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1573" w14:paraId="a951573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6C690E">
        <w:rPr>
          <w:sz w:val="24"/>
          <w:szCs w:val="24"/>
        </w:rPr>
        <w:t>2887/2018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6C690E">
        <w:rPr>
          <w:sz w:val="24"/>
          <w:szCs w:val="24"/>
          <w:lang w:val="pt-BR"/>
        </w:rPr>
        <w:t xml:space="preserve">Stečajna masa iza RUDNIK d.o.o. u stečaju, OIB 73589928016, Zagreb, Draškovićeva 4/a, pp 544 </w:t>
      </w:r>
      <w:r w:rsidR="00775FD2" w:rsidRPr="007F00EE">
        <w:rPr>
          <w:sz w:val="24"/>
          <w:szCs w:val="24"/>
        </w:rPr>
        <w:t xml:space="preserve">, </w:t>
      </w:r>
      <w:r w:rsidR="006C690E">
        <w:rPr>
          <w:sz w:val="24"/>
          <w:szCs w:val="24"/>
        </w:rPr>
        <w:t>5.</w:t>
      </w:r>
      <w:r w:rsidR="00B50D40">
        <w:rPr>
          <w:sz w:val="24"/>
          <w:szCs w:val="24"/>
        </w:rPr>
        <w:t xml:space="preserve"> veljače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B86F4A">
        <w:rPr>
          <w:sz w:val="24"/>
          <w:szCs w:val="24"/>
          <w:lang w:val="pt-BR"/>
        </w:rPr>
        <w:t>Stečajna masa iza RUDNIK d.o.o. u stečaju, OIB 73589928016, Zagreb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CE2BB0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19. veljače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CE2BB0" w:rsidR="007021AC" w:rsidRPr="00941F69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2</w:t>
      </w:r>
      <w:r w:rsidR="00941F69">
        <w:rPr>
          <w:sz w:val="24"/>
          <w:szCs w:val="24"/>
        </w:rPr>
        <w:t xml:space="preserve">. </w:t>
      </w:r>
      <w:r w:rsidR="00CE2BB0" w:rsidRPr="00941F69">
        <w:rPr>
          <w:sz w:val="24"/>
          <w:szCs w:val="24"/>
        </w:rPr>
        <w:t xml:space="preserve">Rasprava i donošenje odluke o zaključenju sporazuma s gosp. Albertom </w:t>
      </w:r>
      <w:proofErr w:type="spellStart"/>
      <w:r w:rsidR="00CE2BB0" w:rsidRPr="00941F69">
        <w:rPr>
          <w:sz w:val="24"/>
          <w:szCs w:val="24"/>
        </w:rPr>
        <w:t>Fagganijem</w:t>
      </w:r>
      <w:proofErr w:type="spellEnd"/>
      <w:r w:rsidR="00CE2BB0" w:rsidRPr="00941F69">
        <w:rPr>
          <w:sz w:val="24"/>
          <w:szCs w:val="24"/>
        </w:rPr>
        <w:t xml:space="preserve"> kojim bi se van snage stavio tzv. "Ugovor o prijenosu potraživanja u iznosu od 2.640.000,00 kn" uz uvjet da gosp. Albert </w:t>
      </w:r>
      <w:proofErr w:type="spellStart"/>
      <w:r w:rsidR="00CE2BB0" w:rsidRPr="00941F69">
        <w:rPr>
          <w:sz w:val="24"/>
          <w:szCs w:val="24"/>
        </w:rPr>
        <w:t>Faggani</w:t>
      </w:r>
      <w:proofErr w:type="spellEnd"/>
      <w:r w:rsidR="00CE2BB0" w:rsidRPr="00941F69">
        <w:rPr>
          <w:sz w:val="24"/>
          <w:szCs w:val="24"/>
        </w:rPr>
        <w:t xml:space="preserve"> stečajnog dužnika obešteti uplatom iznosa od 100.000,00 kn.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CE2BB0">
        <w:rPr>
          <w:sz w:val="24"/>
          <w:szCs w:val="24"/>
        </w:rPr>
        <w:t>5.</w:t>
      </w:r>
      <w:r w:rsidRPr="007F4596">
        <w:rPr>
          <w:sz w:val="24"/>
          <w:szCs w:val="24"/>
        </w:rPr>
        <w:t xml:space="preserve"> veljače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C690E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1F6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86F4A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2BB0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45F10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F4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F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F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F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F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St-2887/2018-36</izvorni_sadrzaj>
    <derivirana_varijabla naziv="DomainObject.PredzadnjaOdlukaIzPredmeta.Oznaka_1">St-2887/2018-36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1023</properties:Characters>
  <properties:Lines>40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2019-02-05T12:30:00Z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