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59ba" w14:paraId="cd459ba" w:rsidRDefault="00EC6E36" w:rsidP="00EC6E36" w:rsidR="00EC6E36" w:rsidRPr="007A44ED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7A44ED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7A44ED">
      <w:pPr>
        <w:rPr>
          <w:szCs w:val="24"/>
          <w:lang w:val="hr-HR"/>
        </w:rPr>
      </w:pPr>
      <w:r w:rsidRPr="007A44ED">
        <w:rPr>
          <w:szCs w:val="24"/>
          <w:lang w:val="hr-HR"/>
        </w:rPr>
        <w:t>REPUBLIKA HRVATSKA</w:t>
      </w:r>
    </w:p>
    <w:p w:rsidRDefault="00EC6E36" w:rsidP="00EC6E36" w:rsidR="00EC6E36" w:rsidRPr="007A44ED">
      <w:pPr>
        <w:rPr>
          <w:szCs w:val="24"/>
          <w:lang w:val="hr-HR"/>
        </w:rPr>
      </w:pPr>
      <w:r w:rsidRPr="007A44ED">
        <w:rPr>
          <w:szCs w:val="24"/>
          <w:lang w:val="hr-HR"/>
        </w:rPr>
        <w:t>TRGOVAČKI SUD U ZAGREBU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  <w:r w:rsidRPr="007A44ED">
        <w:rPr>
          <w:szCs w:val="24"/>
          <w:lang w:val="hr-HR"/>
        </w:rPr>
        <w:t>Zagreb, Amruševa 2/II</w:t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  <w:t>7 St-</w:t>
      </w:r>
      <w:r w:rsidR="00E54637" w:rsidRPr="007A44ED">
        <w:rPr>
          <w:szCs w:val="24"/>
          <w:lang w:val="hr-HR"/>
        </w:rPr>
        <w:t>3031/16-</w:t>
      </w:r>
      <w:r w:rsidR="00F2012B">
        <w:rPr>
          <w:szCs w:val="24"/>
          <w:lang w:val="hr-HR"/>
        </w:rPr>
        <w:t>25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</w:p>
    <w:p w:rsidRDefault="00EC6E36" w:rsidP="00EC6E36" w:rsidR="00EC6E36" w:rsidRPr="007A44ED">
      <w:pPr>
        <w:jc w:val="center"/>
        <w:rPr>
          <w:szCs w:val="24"/>
          <w:lang w:val="hr-HR"/>
        </w:rPr>
      </w:pPr>
      <w:r w:rsidRPr="007A44ED">
        <w:rPr>
          <w:szCs w:val="24"/>
          <w:lang w:val="hr-HR"/>
        </w:rPr>
        <w:t>R E P U B L I KA  H R V A T S K A</w:t>
      </w:r>
    </w:p>
    <w:p w:rsidRDefault="00EC6E36" w:rsidP="00EC6E36" w:rsidR="00EC6E36" w:rsidRPr="007A44ED">
      <w:pPr>
        <w:jc w:val="center"/>
        <w:rPr>
          <w:szCs w:val="24"/>
          <w:lang w:val="hr-HR"/>
        </w:rPr>
      </w:pPr>
      <w:r w:rsidRPr="007A44ED">
        <w:rPr>
          <w:szCs w:val="24"/>
          <w:lang w:val="hr-HR"/>
        </w:rPr>
        <w:t>R J E Š E N J E</w:t>
      </w:r>
    </w:p>
    <w:p w:rsidRDefault="00EC6E36" w:rsidP="00EC6E36" w:rsidR="00EC6E36" w:rsidRPr="007A44ED">
      <w:pPr>
        <w:pStyle w:val="Tijeloteksta-uvlaka2"/>
        <w:ind w:firstLine="0"/>
        <w:rPr>
          <w:szCs w:val="24"/>
          <w:lang w:eastAsia="hr-HR"/>
        </w:rPr>
      </w:pPr>
    </w:p>
    <w:p w:rsidRDefault="00EC6E36" w:rsidP="00EC6E36" w:rsidR="00EC6E36" w:rsidRPr="007A44ED">
      <w:pPr>
        <w:jc w:val="both"/>
        <w:rPr>
          <w:szCs w:val="24"/>
          <w:lang w:val="hr-HR"/>
        </w:rPr>
      </w:pPr>
      <w:r w:rsidRPr="007A44ED">
        <w:rPr>
          <w:szCs w:val="24"/>
          <w:lang w:eastAsia="hr-HR" w:val="hr-HR"/>
        </w:rPr>
        <w:tab/>
      </w:r>
      <w:r w:rsidRPr="007A44ED">
        <w:rPr>
          <w:szCs w:val="24"/>
          <w:lang w:val="hr-HR"/>
        </w:rPr>
        <w:t xml:space="preserve">TRGOVAČKI SUD U ZAGREBU po sucu pojedincu Vesni Malenica kao stečajnom sucu u stečajnom postupku nad dužnikom </w:t>
      </w:r>
      <w:r w:rsidR="00E54637" w:rsidRPr="007A44ED">
        <w:rPr>
          <w:szCs w:val="24"/>
          <w:lang w:val="hr-HR"/>
        </w:rPr>
        <w:t xml:space="preserve"> </w:t>
      </w:r>
      <w:r w:rsidR="0004606A" w:rsidRPr="007A44ED">
        <w:rPr>
          <w:szCs w:val="24"/>
          <w:lang w:val="hr-HR"/>
        </w:rPr>
        <w:t xml:space="preserve">TRICON d. o. o. u stečaju, Zagreb, Masarykova 11, OIB 53326246742, </w:t>
      </w:r>
      <w:r w:rsidR="00F5141C">
        <w:rPr>
          <w:szCs w:val="24"/>
          <w:lang w:val="hr-HR"/>
        </w:rPr>
        <w:t>31. listopada</w:t>
      </w:r>
      <w:r w:rsidRPr="007A44ED">
        <w:rPr>
          <w:szCs w:val="24"/>
          <w:lang w:val="hr-HR"/>
        </w:rPr>
        <w:t xml:space="preserve"> 2017.</w:t>
      </w:r>
    </w:p>
    <w:p w:rsidRDefault="00EC6E36" w:rsidP="00EC6E36" w:rsidR="00EC6E36" w:rsidRPr="007A44ED">
      <w:pPr>
        <w:jc w:val="both"/>
        <w:rPr>
          <w:b/>
          <w:szCs w:val="24"/>
          <w:lang w:val="hr-HR"/>
        </w:rPr>
      </w:pPr>
    </w:p>
    <w:p w:rsidRDefault="00EC6E36" w:rsidP="00EC6E36" w:rsidR="00EC6E36" w:rsidRPr="007A44ED">
      <w:pPr>
        <w:pStyle w:val="Naslov2"/>
        <w:rPr>
          <w:b w:val="false"/>
          <w:szCs w:val="24"/>
        </w:rPr>
      </w:pPr>
      <w:r w:rsidRPr="007A44ED">
        <w:rPr>
          <w:b w:val="false"/>
          <w:szCs w:val="24"/>
        </w:rPr>
        <w:t>r i j e š i o     j e</w:t>
      </w:r>
    </w:p>
    <w:p w:rsidRDefault="00EC6E36" w:rsidP="00EC6E36" w:rsidR="00EC6E36" w:rsidRPr="007A44ED">
      <w:pPr>
        <w:jc w:val="both"/>
        <w:rPr>
          <w:b/>
          <w:szCs w:val="24"/>
          <w:lang w:val="hr-HR"/>
        </w:rPr>
      </w:pPr>
    </w:p>
    <w:p w:rsidRDefault="00904522" w:rsidP="00136799" w:rsidR="00C4356A" w:rsidRPr="007A44ED">
      <w:pPr>
        <w:pStyle w:val="Uvuenotijeloteksta"/>
        <w:ind w:firstLine="708" w:right="-2" w:left="0"/>
        <w:rPr>
          <w:b w:val="false"/>
          <w:szCs w:val="24"/>
        </w:rPr>
      </w:pPr>
      <w:r>
        <w:rPr>
          <w:b w:val="false"/>
          <w:szCs w:val="24"/>
        </w:rPr>
        <w:t xml:space="preserve">Ispravlja se rješenje ovog suda broj St-3031/16-20 od 19. rujna 2017. </w:t>
      </w:r>
      <w:r w:rsidR="00C4356A">
        <w:rPr>
          <w:b w:val="false"/>
          <w:szCs w:val="24"/>
        </w:rPr>
        <w:t xml:space="preserve">i tablica stečajnog suca broj St-3031/16-19 od 19. rujna 2017. u točki 3. izreke </w:t>
      </w:r>
      <w:r w:rsidR="00AA274B">
        <w:rPr>
          <w:b w:val="false"/>
          <w:szCs w:val="24"/>
        </w:rPr>
        <w:t>u dijelu koji se odnosi na adresu vjerovnika, tako da ista u čistopisu glasi:</w:t>
      </w:r>
    </w:p>
    <w:p w:rsidRDefault="00EC6E36" w:rsidP="00EC6E36" w:rsidR="00EC6E36" w:rsidRPr="007A44ED">
      <w:pPr>
        <w:pStyle w:val="Uvuenotijeloteksta"/>
        <w:ind w:firstLine="709" w:right="566" w:left="0"/>
        <w:rPr>
          <w:b w:val="false"/>
          <w:szCs w:val="24"/>
        </w:rPr>
      </w:pPr>
      <w:r w:rsidRPr="007A44ED">
        <w:rPr>
          <w:b w:val="false"/>
          <w:szCs w:val="24"/>
        </w:rPr>
        <w:t>3. Smatraju se osporene u cijelosti tražbine vjerovnika viših isplatnih redova.</w:t>
      </w:r>
    </w:p>
    <w:p w:rsidRDefault="00EC6E36" w:rsidP="00C80108" w:rsidR="00EC6E36" w:rsidRPr="007A44ED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7A44ED">
        <w:rPr>
          <w:b w:val="false"/>
          <w:szCs w:val="24"/>
        </w:rPr>
        <w:t>2. viši isplatni red</w:t>
      </w:r>
    </w:p>
    <w:p w:rsidRDefault="001C1715" w:rsidP="00EC6E36" w:rsidR="001C1715" w:rsidRPr="007A44ED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10065"/>
        <w:tblInd w:type="dxa" w:w="-318"/>
        <w:tblLayout w:type="fixed"/>
        <w:tblLook w:val="04A0" w:noVBand="1" w:noHBand="0" w:lastColumn="0" w:firstColumn="1" w:lastRow="0" w:firstRow="1"/>
      </w:tblPr>
      <w:tblGrid>
        <w:gridCol w:w="563"/>
        <w:gridCol w:w="714"/>
        <w:gridCol w:w="1984"/>
        <w:gridCol w:w="1560"/>
        <w:gridCol w:w="1588"/>
        <w:gridCol w:w="1559"/>
        <w:gridCol w:w="2097"/>
      </w:tblGrid>
      <w:tr w:rsidTr="007E0EEE" w:rsidR="001C1715" w:rsidRPr="007A44ED">
        <w:trPr>
          <w:trHeight w:val="610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C1715" w:rsidP="00AA16BB" w:rsidR="001C1715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R. br.</w:t>
            </w:r>
          </w:p>
        </w:tc>
        <w:tc>
          <w:tcPr>
            <w:tcW w:type="dxa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C1715" w:rsidP="00AA16BB" w:rsidR="001C1715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 xml:space="preserve">Br. pr.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C1715" w:rsidP="00AA16BB" w:rsidR="001C1715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vjerovnik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C1715" w:rsidP="00AA16BB" w:rsidR="001C1715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Pravna osnova prijavljene tražbine/ Oznaka ovršne isprave </w:t>
            </w:r>
          </w:p>
        </w:tc>
        <w:tc>
          <w:tcPr>
            <w:tcW w:type="dxa" w:w="15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C1715" w:rsidP="00AA16BB" w:rsidR="001C1715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C1715" w:rsidP="00AA16BB" w:rsidR="001C1715" w:rsidRPr="00477B1E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477B1E">
              <w:rPr>
                <w:rFonts w:cs="Times New Roman"/>
                <w:sz w:val="22"/>
              </w:rPr>
              <w:t>Iznos osporene tražbine</w:t>
            </w:r>
          </w:p>
          <w:p w:rsidRDefault="001C1715" w:rsidP="00AA16BB" w:rsidR="001C1715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>(kn)</w:t>
            </w:r>
          </w:p>
        </w:tc>
        <w:tc>
          <w:tcPr>
            <w:tcW w:type="dxa" w:w="2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C1715" w:rsidP="00AA16BB" w:rsidR="001C1715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Tražbinu osporio stečajni upravitelja/ razlog osporavanja</w:t>
            </w:r>
          </w:p>
        </w:tc>
      </w:tr>
      <w:tr w:rsidTr="007E0EEE" w:rsidR="001C1715" w:rsidRPr="007A44ED">
        <w:trPr>
          <w:trHeight w:val="7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C1715" w:rsidP="00AA16BB" w:rsidR="001C1715" w:rsidRPr="00477B1E">
            <w:pPr>
              <w:rPr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C1715" w:rsidP="00AA16BB" w:rsidR="001C1715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1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C1715" w:rsidP="00AA16BB" w:rsidR="001C1715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NEXE GRADNJA</w:t>
            </w:r>
          </w:p>
          <w:p w:rsidRDefault="001C1715" w:rsidP="00AA16BB" w:rsidR="001C1715" w:rsidRPr="00477B1E">
            <w:pPr>
              <w:rPr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 xml:space="preserve">Braće Radića 24, </w:t>
            </w:r>
            <w:r w:rsidR="00AA274B">
              <w:rPr>
                <w:sz w:val="22"/>
                <w:szCs w:val="22"/>
                <w:lang w:eastAsia="hr-HR" w:val="hr-HR"/>
              </w:rPr>
              <w:t>Našice</w:t>
            </w:r>
          </w:p>
          <w:p w:rsidRDefault="001C1715" w:rsidP="00AA16BB" w:rsidR="001C1715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OIB: 37671722350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C1715" w:rsidP="00AA16BB" w:rsidR="001C1715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Ugovor o građenju b</w:t>
            </w:r>
            <w:r w:rsidR="008A6803" w:rsidRPr="00477B1E">
              <w:rPr>
                <w:sz w:val="22"/>
                <w:szCs w:val="22"/>
                <w:lang w:val="hr-HR"/>
              </w:rPr>
              <w:t>r. 04/RM-08.2009. od 11.8.2009.</w:t>
            </w:r>
            <w:r w:rsidRPr="00477B1E">
              <w:rPr>
                <w:sz w:val="22"/>
                <w:szCs w:val="22"/>
                <w:lang w:val="hr-HR"/>
              </w:rPr>
              <w:t xml:space="preserve">, Sporazum od 17.6.2010. </w:t>
            </w:r>
          </w:p>
          <w:p w:rsidRDefault="001C1715" w:rsidP="00AA16BB" w:rsidR="001C1715" w:rsidRPr="00477B1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15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C1715" w:rsidP="00AA16BB" w:rsidR="001C1715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3.283.271,65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C1715" w:rsidP="00AA16BB" w:rsidR="001C1715" w:rsidRPr="00477B1E">
            <w:pPr>
              <w:jc w:val="center"/>
              <w:rPr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3.283.271,65</w:t>
            </w:r>
          </w:p>
        </w:tc>
        <w:tc>
          <w:tcPr>
            <w:tcW w:type="dxa" w:w="2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C1715" w:rsidP="00AA16BB" w:rsidR="001C1715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Vodi se par. postupak</w:t>
            </w:r>
            <w:r w:rsidR="00165744" w:rsidRPr="00477B1E">
              <w:rPr>
                <w:sz w:val="22"/>
                <w:szCs w:val="22"/>
                <w:lang w:val="hr-HR"/>
              </w:rPr>
              <w:t xml:space="preserve"> pod br. P-2351/12, koji postupak je u prekidu.</w:t>
            </w:r>
          </w:p>
          <w:p w:rsidRDefault="00165744" w:rsidP="00AA16BB" w:rsidR="001C1715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Postupak  br. </w:t>
            </w:r>
            <w:r w:rsidR="001C1715" w:rsidRPr="00477B1E">
              <w:rPr>
                <w:sz w:val="22"/>
                <w:szCs w:val="22"/>
                <w:lang w:val="hr-HR"/>
              </w:rPr>
              <w:t>Povrv-3767/11 od 21.</w:t>
            </w:r>
            <w:r w:rsidRPr="00477B1E">
              <w:rPr>
                <w:sz w:val="22"/>
                <w:szCs w:val="22"/>
                <w:lang w:val="hr-HR"/>
              </w:rPr>
              <w:t xml:space="preserve"> </w:t>
            </w:r>
            <w:r w:rsidR="001C1715" w:rsidRPr="00477B1E">
              <w:rPr>
                <w:sz w:val="22"/>
                <w:szCs w:val="22"/>
                <w:lang w:val="hr-HR"/>
              </w:rPr>
              <w:t>10.</w:t>
            </w:r>
            <w:r w:rsidRPr="00477B1E">
              <w:rPr>
                <w:sz w:val="22"/>
                <w:szCs w:val="22"/>
                <w:lang w:val="hr-HR"/>
              </w:rPr>
              <w:t xml:space="preserve"> </w:t>
            </w:r>
            <w:r w:rsidR="001C1715" w:rsidRPr="00477B1E">
              <w:rPr>
                <w:sz w:val="22"/>
                <w:szCs w:val="22"/>
                <w:lang w:val="hr-HR"/>
              </w:rPr>
              <w:t>2013.</w:t>
            </w:r>
            <w:r w:rsidR="00A5543D" w:rsidRPr="00477B1E">
              <w:rPr>
                <w:sz w:val="22"/>
                <w:szCs w:val="22"/>
                <w:lang w:val="hr-HR"/>
              </w:rPr>
              <w:t xml:space="preserve"> je prethodno pitanje za nastavak parnice. Stranka nije izvršile obvezu iz ugovora te dužnik i nadalje osporava potraživanje.</w:t>
            </w:r>
          </w:p>
        </w:tc>
      </w:tr>
    </w:tbl>
    <w:p w:rsidRDefault="00EC6E36" w:rsidP="00EC6E36" w:rsidR="00EC6E36" w:rsidRPr="007A44ED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7A44ED">
      <w:pPr>
        <w:pStyle w:val="Uvuenotijeloteksta"/>
        <w:ind w:firstLine="0" w:left="0"/>
        <w:jc w:val="center"/>
        <w:rPr>
          <w:b w:val="false"/>
          <w:szCs w:val="24"/>
        </w:rPr>
      </w:pPr>
      <w:r w:rsidRPr="007A44ED">
        <w:rPr>
          <w:b w:val="false"/>
          <w:szCs w:val="24"/>
        </w:rPr>
        <w:t>Obrazloženje</w:t>
      </w:r>
    </w:p>
    <w:p w:rsidRDefault="00EC6E36" w:rsidP="00EC6E36" w:rsidR="00EC6E36" w:rsidRPr="007A44ED">
      <w:pPr>
        <w:pStyle w:val="Uvuenotijeloteksta"/>
        <w:ind w:firstLine="0" w:left="0"/>
        <w:jc w:val="center"/>
        <w:rPr>
          <w:szCs w:val="24"/>
        </w:rPr>
      </w:pPr>
    </w:p>
    <w:p w:rsidRDefault="00D03F50" w:rsidP="00D03F50" w:rsidR="00D03F50" w:rsidRPr="00710065">
      <w:pPr>
        <w:ind w:firstLine="708"/>
        <w:jc w:val="both"/>
        <w:rPr>
          <w:szCs w:val="24"/>
          <w:lang w:val="hr-HR"/>
        </w:rPr>
      </w:pPr>
      <w:r w:rsidRPr="00710065">
        <w:rPr>
          <w:szCs w:val="24"/>
        </w:rPr>
        <w:t xml:space="preserve">Uslijed greške u pisanju pogrešno je </w:t>
      </w:r>
      <w:r w:rsidR="0095276B">
        <w:rPr>
          <w:szCs w:val="24"/>
        </w:rPr>
        <w:t xml:space="preserve">navedena adresa vjerovnika Braće Radića </w:t>
      </w:r>
      <w:r w:rsidR="0054781D">
        <w:rPr>
          <w:szCs w:val="24"/>
        </w:rPr>
        <w:t>24, Zagreb</w:t>
      </w:r>
      <w:r w:rsidR="0016730B">
        <w:rPr>
          <w:szCs w:val="24"/>
        </w:rPr>
        <w:t xml:space="preserve"> iako ispravno treba stajati Braće Radića 24, Našice.</w:t>
      </w:r>
    </w:p>
    <w:p w:rsidRDefault="00D03F50" w:rsidP="00D03F50" w:rsidR="00D03F50" w:rsidRPr="00710065">
      <w:pPr>
        <w:ind w:firstLine="708"/>
        <w:jc w:val="both"/>
        <w:rPr>
          <w:szCs w:val="24"/>
          <w:lang w:val="hr-HR"/>
        </w:rPr>
      </w:pPr>
      <w:r w:rsidRPr="00710065">
        <w:rPr>
          <w:szCs w:val="24"/>
          <w:lang w:val="hr-HR"/>
        </w:rPr>
        <w:t>Čim je greška uočena, valjalo je istu ispraviti temeljem odredbe čl. 342 Zakona o parničnom postupku</w:t>
      </w:r>
      <w:r>
        <w:rPr>
          <w:szCs w:val="24"/>
          <w:lang w:val="hr-HR"/>
        </w:rPr>
        <w:t xml:space="preserve"> u svezi s čl. 6 Stečajnog zakona i </w:t>
      </w:r>
      <w:r w:rsidRPr="00710065">
        <w:rPr>
          <w:szCs w:val="24"/>
          <w:lang w:val="hr-HR"/>
        </w:rPr>
        <w:t>riješiti kao u izreci rješenja.</w:t>
      </w:r>
    </w:p>
    <w:p w:rsidRDefault="00EC6E36" w:rsidP="0095276B" w:rsidR="00EC6E36" w:rsidRPr="0016730B">
      <w:pPr>
        <w:pStyle w:val="Uvuenotijeloteksta"/>
        <w:ind w:firstLine="0" w:left="0"/>
        <w:jc w:val="center"/>
        <w:rPr>
          <w:b w:val="false"/>
          <w:szCs w:val="24"/>
        </w:rPr>
      </w:pPr>
      <w:r w:rsidRPr="0016730B">
        <w:rPr>
          <w:b w:val="false"/>
          <w:szCs w:val="24"/>
        </w:rPr>
        <w:t xml:space="preserve">Zagreb, </w:t>
      </w:r>
      <w:r w:rsidR="0016730B">
        <w:rPr>
          <w:b w:val="false"/>
          <w:szCs w:val="24"/>
        </w:rPr>
        <w:t>31. listopad</w:t>
      </w:r>
      <w:r w:rsidRPr="0016730B">
        <w:rPr>
          <w:b w:val="false"/>
          <w:szCs w:val="24"/>
        </w:rPr>
        <w:t xml:space="preserve"> 2017.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  <w:t>SUDAC: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  <w:t>Vesna Malenica</w:t>
      </w:r>
      <w:r w:rsidR="00C96F4F">
        <w:rPr>
          <w:szCs w:val="24"/>
          <w:lang w:val="hr-HR"/>
        </w:rPr>
        <w:t xml:space="preserve"> v. r. 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</w:p>
    <w:p w:rsidRDefault="00EC6E36" w:rsidP="00EC6E36" w:rsidR="00EC6E36" w:rsidRPr="007A44ED">
      <w:pPr>
        <w:rPr>
          <w:szCs w:val="24"/>
          <w:lang w:val="hr-HR"/>
        </w:rPr>
      </w:pPr>
      <w:r w:rsidRPr="007A44ED">
        <w:rPr>
          <w:szCs w:val="24"/>
          <w:lang w:val="hr-HR"/>
        </w:rPr>
        <w:t>POUKA O PRAVNOM LIJEKU:</w:t>
      </w:r>
    </w:p>
    <w:p w:rsidRDefault="00EC6E36" w:rsidP="00EC6E36" w:rsidR="00EC6E36" w:rsidRPr="007A44ED">
      <w:pPr>
        <w:pStyle w:val="Tijeloteksta-uvlaka3"/>
        <w:rPr>
          <w:szCs w:val="24"/>
          <w:lang w:val="hr-HR"/>
        </w:rPr>
      </w:pPr>
      <w:r w:rsidRPr="007A44ED">
        <w:rPr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</w:p>
    <w:p w:rsidRDefault="00C96F4F" w:rsidP="00AB7A2F" w:rsidR="00C96F4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96F4F" w:rsidP="00995CE9" w:rsidR="00C96F4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</w:p>
    <w:p w:rsidRDefault="00EC6E36" w:rsidP="00EC6E36" w:rsidR="00EC6E36" w:rsidRPr="007A44ED">
      <w:pPr>
        <w:jc w:val="both"/>
        <w:rPr>
          <w:szCs w:val="24"/>
          <w:lang w:val="hr-HR"/>
        </w:rPr>
      </w:pPr>
    </w:p>
    <w:p w:rsidRDefault="00EC6E36" w:rsidP="00EC6E36" w:rsidR="00EC6E36" w:rsidRPr="007A44ED">
      <w:pPr>
        <w:jc w:val="both"/>
        <w:rPr>
          <w:szCs w:val="24"/>
          <w:lang w:val="hr-HR"/>
        </w:rPr>
      </w:pPr>
      <w:r w:rsidRPr="007A44ED">
        <w:rPr>
          <w:szCs w:val="24"/>
          <w:lang w:val="hr-HR"/>
        </w:rPr>
        <w:tab/>
        <w:t xml:space="preserve"> 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</w:p>
    <w:p w:rsidRDefault="00EC6E36" w:rsidP="00EC6E36" w:rsidR="00EC6E36" w:rsidRPr="007A44ED">
      <w:pPr>
        <w:jc w:val="both"/>
        <w:rPr>
          <w:szCs w:val="24"/>
          <w:lang w:val="hr-HR"/>
        </w:rPr>
      </w:pPr>
      <w:r w:rsidRPr="007A44ED">
        <w:rPr>
          <w:szCs w:val="24"/>
          <w:lang w:val="hr-HR"/>
        </w:rPr>
        <w:tab/>
      </w:r>
    </w:p>
    <w:p w:rsidRDefault="00EC6E36" w:rsidP="00EC6E36" w:rsidR="00EC6E36" w:rsidRPr="007A44ED">
      <w:pPr>
        <w:rPr>
          <w:szCs w:val="24"/>
          <w:lang w:val="hr-HR"/>
        </w:rPr>
      </w:pPr>
    </w:p>
    <w:p w:rsidRDefault="0004606A" w:rsidR="0004606A" w:rsidRPr="007A44ED">
      <w:pPr>
        <w:rPr>
          <w:lang w:val="hr-HR"/>
        </w:rPr>
      </w:pPr>
    </w:p>
    <w:sectPr w:rsidSect="0004606A" w:rsidR="0004606A" w:rsidRPr="007A44ED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62A" w:rsidR="003E762A">
      <w:r>
        <w:separator/>
      </w:r>
    </w:p>
  </w:endnote>
  <w:endnote w:id="0" w:type="continuationSeparator">
    <w:p w:rsidRDefault="003E762A" w:rsidR="003E7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62A" w:rsidR="003E762A">
      <w:r>
        <w:separator/>
      </w:r>
    </w:p>
  </w:footnote>
  <w:footnote w:id="0" w:type="continuationSeparator">
    <w:p w:rsidRDefault="003E762A" w:rsidR="003E76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06A" w:rsidR="000460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4606A" w:rsidR="000460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06A" w:rsidR="0004606A">
    <w:pPr>
      <w:pStyle w:val="Zaglavlje"/>
      <w:jc w:val="right"/>
    </w:pPr>
    <w:r>
      <w:t>7 St-3031/16-</w:t>
    </w:r>
    <w:r w:rsidR="00F2012B">
      <w:t>25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754AE" w:rsidRPr="003754AE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04606A" w:rsidR="0004606A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10B07"/>
    <w:rsid w:val="0003731C"/>
    <w:rsid w:val="0004606A"/>
    <w:rsid w:val="000979CD"/>
    <w:rsid w:val="000B44C4"/>
    <w:rsid w:val="001056F8"/>
    <w:rsid w:val="00130D68"/>
    <w:rsid w:val="00136799"/>
    <w:rsid w:val="00165744"/>
    <w:rsid w:val="0016730B"/>
    <w:rsid w:val="001C1715"/>
    <w:rsid w:val="001D3839"/>
    <w:rsid w:val="001D7475"/>
    <w:rsid w:val="001E0C6A"/>
    <w:rsid w:val="001F112F"/>
    <w:rsid w:val="0023423A"/>
    <w:rsid w:val="00237FCF"/>
    <w:rsid w:val="00281A84"/>
    <w:rsid w:val="002B4FD5"/>
    <w:rsid w:val="002B74ED"/>
    <w:rsid w:val="002C1FC5"/>
    <w:rsid w:val="002F2BD1"/>
    <w:rsid w:val="00303558"/>
    <w:rsid w:val="00361423"/>
    <w:rsid w:val="003754AE"/>
    <w:rsid w:val="003B7D6A"/>
    <w:rsid w:val="003E762A"/>
    <w:rsid w:val="003F0EFF"/>
    <w:rsid w:val="004300B9"/>
    <w:rsid w:val="00452359"/>
    <w:rsid w:val="00476786"/>
    <w:rsid w:val="00477B1E"/>
    <w:rsid w:val="004C1FF0"/>
    <w:rsid w:val="004C5526"/>
    <w:rsid w:val="0054781D"/>
    <w:rsid w:val="00551245"/>
    <w:rsid w:val="005D675A"/>
    <w:rsid w:val="0068555C"/>
    <w:rsid w:val="006A1F8D"/>
    <w:rsid w:val="007216F3"/>
    <w:rsid w:val="0072617A"/>
    <w:rsid w:val="007A44ED"/>
    <w:rsid w:val="007B2C1F"/>
    <w:rsid w:val="007C1B9C"/>
    <w:rsid w:val="007D72F0"/>
    <w:rsid w:val="007E0EEE"/>
    <w:rsid w:val="007E6930"/>
    <w:rsid w:val="00817062"/>
    <w:rsid w:val="00826970"/>
    <w:rsid w:val="00883D3F"/>
    <w:rsid w:val="00895923"/>
    <w:rsid w:val="008A52B0"/>
    <w:rsid w:val="008A6803"/>
    <w:rsid w:val="009038EC"/>
    <w:rsid w:val="00904522"/>
    <w:rsid w:val="009130A6"/>
    <w:rsid w:val="00920EDA"/>
    <w:rsid w:val="0095276B"/>
    <w:rsid w:val="00973B8D"/>
    <w:rsid w:val="009A57E2"/>
    <w:rsid w:val="009F371B"/>
    <w:rsid w:val="00A22213"/>
    <w:rsid w:val="00A5083F"/>
    <w:rsid w:val="00A5543D"/>
    <w:rsid w:val="00AA274B"/>
    <w:rsid w:val="00AB410D"/>
    <w:rsid w:val="00AD4CFF"/>
    <w:rsid w:val="00AF4598"/>
    <w:rsid w:val="00BB4A20"/>
    <w:rsid w:val="00BB76FE"/>
    <w:rsid w:val="00C3000E"/>
    <w:rsid w:val="00C4356A"/>
    <w:rsid w:val="00C643A4"/>
    <w:rsid w:val="00C72817"/>
    <w:rsid w:val="00C757C2"/>
    <w:rsid w:val="00C80108"/>
    <w:rsid w:val="00C873A7"/>
    <w:rsid w:val="00C91EC5"/>
    <w:rsid w:val="00C96F4F"/>
    <w:rsid w:val="00D03F50"/>
    <w:rsid w:val="00D57D69"/>
    <w:rsid w:val="00D80048"/>
    <w:rsid w:val="00DD08D0"/>
    <w:rsid w:val="00DF3C17"/>
    <w:rsid w:val="00E54637"/>
    <w:rsid w:val="00EC6E36"/>
    <w:rsid w:val="00F2012B"/>
    <w:rsid w:val="00F26225"/>
    <w:rsid w:val="00F5141C"/>
    <w:rsid w:val="00F8756E"/>
    <w:rsid w:val="00FB0ED6"/>
    <w:rsid w:val="00FD6C8A"/>
    <w:rsid w:val="00FF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0460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606A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96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F4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6F4F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6F4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6F4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0460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606A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96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F4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6F4F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6F4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6F4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12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86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50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140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605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74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162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32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81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39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 i tablice</izvorni_sadrzaj>
    <derivirana_varijabla naziv="DomainObject.Primjedba_1">ispravak rješenja i tablice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St-3031/2016</izvorni_sadrzaj>
    <derivirana_varijabla naziv="DomainObject.Predmet.OznakaBroj_1">St-3031/2016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TRICON, d.o.o.</izvorni_sadrzaj>
    <derivirana_varijabla naziv="DomainObject.Predmet.ProtustrankaFormated_1">  TRICON, d.o.o.</derivirana_varijabla>
  </DomainObject.Predmet.ProtustrankaFormated>
  <DomainObject.Predmet.ProtustrankaFormatedOIB>
    <izvorni_sadrzaj>  TRICON, d.o.o., OIB 53326246742</izvorni_sadrzaj>
    <derivirana_varijabla naziv="DomainObject.Predmet.ProtustrankaFormatedOIB_1">  TRICON, d.o.o., OIB 53326246742</derivirana_varijabla>
  </DomainObject.Predmet.ProtustrankaFormatedOIB>
  <DomainObject.Predmet.ProtustrankaFormatedWithAdress>
    <izvorni_sadrzaj> TRICON, d.o.o., Masarykova 11, 10000 Zagreb</izvorni_sadrzaj>
    <derivirana_varijabla naziv="DomainObject.Predmet.ProtustrankaFormatedWithAdress_1"> TRICON, d.o.o., Masarykova 11, 10000 Zagreb</derivirana_varijabla>
  </DomainObject.Predmet.ProtustrankaFormatedWithAdress>
  <DomainObject.Predmet.ProtustrankaFormatedWithAdressOIB>
    <izvorni_sadrzaj> TRICON, d.o.o., OIB 53326246742, Masarykova 11, 10000 Zagreb</izvorni_sadrzaj>
    <derivirana_varijabla naziv="DomainObject.Predmet.ProtustrankaFormatedWithAdressOIB_1"> TRICON, d.o.o., OIB 53326246742, Masarykova 11, 10000 Zagreb</derivirana_varijabla>
  </DomainObject.Predmet.ProtustrankaFormatedWithAdressOIB>
  <DomainObject.Predmet.ProtustrankaWithAdress>
    <izvorni_sadrzaj>TRICON, d.o.o. Masarykova 11, 10000 Zagreb</izvorni_sadrzaj>
    <derivirana_varijabla naziv="DomainObject.Predmet.ProtustrankaWithAdress_1">TRICON, d.o.o. Masarykova 11, 10000 Zagreb</derivirana_varijabla>
  </DomainObject.Predmet.ProtustrankaWithAdress>
  <DomainObject.Predmet.ProtustrankaWithAdressOIB>
    <izvorni_sadrzaj>TRICON, d.o.o., OIB 53326246742, Masarykova 11, 10000 Zagreb</izvorni_sadrzaj>
    <derivirana_varijabla naziv="DomainObject.Predmet.ProtustrankaWithAdressOIB_1">TRICON, d.o.o., OIB 53326246742, Masarykova 11, 10000 Zagreb</derivirana_varijabla>
  </DomainObject.Predmet.ProtustrankaWithAdressOIB>
  <DomainObject.Predmet.ProtustrankaNazivFormated>
    <izvorni_sadrzaj>TRICON, d.o.o.</izvorni_sadrzaj>
    <derivirana_varijabla naziv="DomainObject.Predmet.ProtustrankaNazivFormated_1">TRICON, d.o.o.</derivirana_varijabla>
  </DomainObject.Predmet.ProtustrankaNazivFormated>
  <DomainObject.Predmet.ProtustrankaNazivFormatedOIB>
    <izvorni_sadrzaj>TRICON, d.o.o., OIB 53326246742</izvorni_sadrzaj>
    <derivirana_varijabla naziv="DomainObject.Predmet.ProtustrankaNazivFormatedOIB_1">TRICON, d.o.o., OIB 53326246742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Franz Majer</izvorni_sadrzaj>
    <derivirana_varijabla naziv="DomainObject.Predmet.StrankaFormated_1">  FINA Regionalni centar Zagreb; Franz Majer</derivirana_varijabla>
  </DomainObject.Predmet.StrankaFormated>
  <DomainObject.Predmet.StrankaFormatedOIB>
    <izvorni_sadrzaj>  FINA Regionalni centar Zagreb, OIB 85821130368; Franz Majer, OIB 28977743942</izvorni_sadrzaj>
    <derivirana_varijabla naziv="DomainObject.Predmet.StrankaFormatedOIB_1">  FINA Regionalni centar Zagreb, OIB 85821130368; Franz Majer, OIB 28977743942</derivirana_varijabla>
  </DomainObject.Predmet.StrankaFormatedOIB>
  <DomainObject.Predmet.StrankaFormatedWithAdress>
    <izvorni_sadrzaj> FINA Regionalni centar Zagreb, Trg svibanjskih žrtava 1995. br. 1, 10000 Zagreb; Franz Majer, Quadenstrasse 073, 10000 Beč</izvorni_sadrzaj>
    <derivirana_varijabla naziv="DomainObject.Predmet.StrankaFormatedWithAdress_1"> FINA Regionalni centar Zagreb, Trg svibanjskih žrtava 1995. br. 1, 10000 Zagreb; Franz Majer, Quadenstrasse 073, 10000 Beč</derivirana_varijabla>
  </DomainObject.Predmet.StrankaFormatedWithAdress>
  <DomainObject.Predmet.StrankaFormatedWithAdressOIB>
    <izvorni_sadrzaj> FINA Regionalni centar Zagreb, OIB 85821130368, Trg svibanjskih žrtava 1995. br. 1, 10000 Zagreb; Franz Majer, OIB 28977743942, Quadenstrasse 073, 10000 Beč</izvorni_sadrzaj>
    <derivirana_varijabla naziv="DomainObject.Predmet.StrankaFormatedWithAdressOIB_1"> FINA Regionalni centar Zagreb, OIB 85821130368, Trg svibanjskih žrtava 1995. br. 1, 10000 Zagreb; Franz Majer, OIB 28977743942, Quadenstrasse 073, 10000 Beč</derivirana_varijabla>
  </DomainObject.Predmet.StrankaFormatedWithAdressOIB>
  <DomainObject.Predmet.StrankaWithAdress>
    <izvorni_sadrzaj>FINA Regionalni centar Zagreb Trg svibanjskih žrtava 1995. br. 1,10000 Zagreb,Franz Majer Quadenstrasse 073,10000 Beč</izvorni_sadrzaj>
    <derivirana_varijabla naziv="DomainObject.Predmet.StrankaWithAdress_1">FINA Regionalni centar Zagreb Trg svibanjskih žrtava 1995. br. 1,10000 Zagreb,Franz Majer Quadenstrasse 073,10000 Beč</derivirana_varijabla>
  </DomainObject.Predmet.StrankaWithAdress>
  <DomainObject.Predmet.StrankaWithAdressOIB>
    <izvorni_sadrzaj>FINA Regionalni centar Zagreb, OIB 85821130368, Trg svibanjskih žrtava 1995. br. 1,10000 Zagreb,Franz Majer, OIB 28977743942, Quadenstrasse 073,10000 Beč</izvorni_sadrzaj>
    <derivirana_varijabla naziv="DomainObject.Predmet.StrankaWithAdressOIB_1">FINA Regionalni centar Zagreb, OIB 85821130368, Trg svibanjskih žrtava 1995. br. 1,10000 Zagreb,Franz Majer, OIB 28977743942, Quadenstrasse 073,10000 Beč</derivirana_varijabla>
  </DomainObject.Predmet.StrankaWithAdressOIB>
  <DomainObject.Predmet.StrankaNazivFormated>
    <izvorni_sadrzaj>FINA Regionalni centar Zagreb,Franz Majer</izvorni_sadrzaj>
    <derivirana_varijabla naziv="DomainObject.Predmet.StrankaNazivFormated_1">FINA Regionalni centar Zagreb,Franz Majer</derivirana_varijabla>
  </DomainObject.Predmet.StrankaNazivFormated>
  <DomainObject.Predmet.StrankaNazivFormatedOIB>
    <izvorni_sadrzaj>FINA Regionalni centar Zagreb, OIB 85821130368,Franz Majer, OIB 28977743942</izvorni_sadrzaj>
    <derivirana_varijabla naziv="DomainObject.Predmet.StrankaNazivFormatedOIB_1">FINA Regionalni centar Zagreb, OIB 85821130368,Franz Majer, OIB 28977743942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Franz Majer</item>
    </izvorni_sadrzaj>
    <derivirana_varijabla naziv="DomainObject.Predmet.StrankaListFormated_1">
      <item>FINA Regionalni centar Zagreb</item>
      <item>Franz Majer</item>
    </derivirana_varijabla>
  </DomainObject.Predmet.StrankaListFormated>
  <DomainObject.Predmet.StrankaListFormatedOIB>
    <izvorni_sadrzaj>
      <item>FINA Regionalni centar Zagreb, OIB 85821130368</item>
      <item>Franz Majer, OIB 28977743942</item>
    </izvorni_sadrzaj>
    <derivirana_varijabla naziv="DomainObject.Predmet.StrankaListFormatedOIB_1">
      <item>FINA Regionalni centar Zagreb, OIB 85821130368</item>
      <item>Franz Majer, OIB 28977743942</item>
    </derivirana_varijabla>
  </DomainObject.Predmet.StrankaListFormatedOIB>
  <DomainObject.Predmet.StrankaListFormatedWithAdress>
    <izvorni_sadrzaj>
      <item>FINA Regionalni centar Zagreb, Trg svibanjskih žrtava 1995. br. 1, 10000 Zagreb</item>
      <item>Franz Majer, Quadenstrasse 073, 10000 Beč</item>
    </izvorni_sadrzaj>
    <derivirana_varijabla naziv="DomainObject.Predmet.StrankaListFormatedWithAdress_1">
      <item>FINA Regionalni centar Zagreb, Trg svibanjskih žrtava 1995. br. 1, 10000 Zagreb</item>
      <item>Franz Majer, Quadenstrasse 073, 10000 Beč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Franz Majer, OIB 28977743942, Quadenstrasse 073, 10000 Beč</item>
    </izvorni_sadrzaj>
    <derivirana_varijabla naziv="DomainObject.Predmet.StrankaListFormatedWithAdressOIB_1">
      <item>FINA Regionalni centar Zagreb, OIB 85821130368, Trg svibanjskih žrtava 1995. br. 1, 10000 Zagreb</item>
      <item>Franz Majer, OIB 28977743942, Quadenstrasse 073, 10000 Beč</item>
    </derivirana_varijabla>
  </DomainObject.Predmet.StrankaListFormatedWithAdressOIB>
  <DomainObject.Predmet.StrankaListNazivFormated>
    <izvorni_sadrzaj>
      <item>FINA Regionalni centar Zagreb</item>
      <item>Franz Majer</item>
    </izvorni_sadrzaj>
    <derivirana_varijabla naziv="DomainObject.Predmet.StrankaListNazivFormated_1">
      <item>FINA Regionalni centar Zagreb</item>
      <item>Franz Majer</item>
    </derivirana_varijabla>
  </DomainObject.Predmet.StrankaListNazivFormated>
  <DomainObject.Predmet.StrankaListNazivFormatedOIB>
    <izvorni_sadrzaj>
      <item>FINA Regionalni centar Zagreb, OIB 85821130368</item>
      <item>Franz Majer, OIB 28977743942</item>
    </izvorni_sadrzaj>
    <derivirana_varijabla naziv="DomainObject.Predmet.StrankaListNazivFormatedOIB_1">
      <item>FINA Regionalni centar Zagreb, OIB 85821130368</item>
      <item>Franz Majer, OIB 28977743942</item>
    </derivirana_varijabla>
  </DomainObject.Predmet.StrankaListNazivFormatedOIB>
  <DomainObject.Predmet.ProtuStrankaListFormated>
    <izvorni_sadrzaj>
      <item>TRICON, d.o.o.</item>
    </izvorni_sadrzaj>
    <derivirana_varijabla naziv="DomainObject.Predmet.ProtuStrankaListFormated_1">
      <item>TRICON, d.o.o.</item>
    </derivirana_varijabla>
  </DomainObject.Predmet.ProtuStrankaListFormated>
  <DomainObject.Predmet.ProtuStrankaListFormatedOIB>
    <izvorni_sadrzaj>
      <item>TRICON, d.o.o., OIB 53326246742</item>
    </izvorni_sadrzaj>
    <derivirana_varijabla naziv="DomainObject.Predmet.ProtuStrankaListFormatedOIB_1">
      <item>TRICON, d.o.o., OIB 53326246742</item>
    </derivirana_varijabla>
  </DomainObject.Predmet.ProtuStrankaListFormatedOIB>
  <DomainObject.Predmet.ProtuStrankaListFormatedWithAdress>
    <izvorni_sadrzaj>
      <item>TRICON, d.o.o., Masarykova 11, 10000 Zagreb</item>
    </izvorni_sadrzaj>
    <derivirana_varijabla naziv="DomainObject.Predmet.ProtuStrankaListFormatedWithAdress_1">
      <item>TRICON, d.o.o., Masarykova 11, 10000 Zagreb</item>
    </derivirana_varijabla>
  </DomainObject.Predmet.ProtuStrankaListFormatedWithAdress>
  <DomainObject.Predmet.ProtuStrankaListFormatedWithAdressOIB>
    <izvorni_sadrzaj>
      <item>TRICON, d.o.o., OIB 53326246742, Masarykova 11, 10000 Zagreb</item>
    </izvorni_sadrzaj>
    <derivirana_varijabla naziv="DomainObject.Predmet.ProtuStrankaListFormatedWithAdressOIB_1">
      <item>TRICON, d.o.o., OIB 53326246742, Masarykova 11, 10000 Zagreb</item>
    </derivirana_varijabla>
  </DomainObject.Predmet.ProtuStrankaListFormatedWithAdressOIB>
  <DomainObject.Predmet.ProtuStrankaListNazivFormated>
    <izvorni_sadrzaj>
      <item>TRICON, d.o.o.</item>
    </izvorni_sadrzaj>
    <derivirana_varijabla naziv="DomainObject.Predmet.ProtuStrankaListNazivFormated_1">
      <item>TRICON, d.o.o.</item>
    </derivirana_varijabla>
  </DomainObject.Predmet.ProtuStrankaListNazivFormated>
  <DomainObject.Predmet.ProtuStrankaListNazivFormatedOIB>
    <izvorni_sadrzaj>
      <item>TRICON, d.o.o., OIB 53326246742</item>
    </izvorni_sadrzaj>
    <derivirana_varijabla naziv="DomainObject.Predmet.ProtuStrankaListNazivFormatedOIB_1">
      <item>TRICON, d.o.o., OIB 53326246742</item>
    </derivirana_varijabla>
  </DomainObject.Predmet.ProtuStrankaListNazivFormatedOIB>
  <DomainObject.Predmet.OstaliListFormated>
    <izvorni_sadrzaj>
      <item>Franz Majer</item>
      <item>Marija Vujčić Turkulin</item>
    </izvorni_sadrzaj>
    <derivirana_varijabla naziv="DomainObject.Predmet.OstaliListFormated_1">
      <item>Franz Majer</item>
      <item>Marija Vujčić Turkulin</item>
    </derivirana_varijabla>
  </DomainObject.Predmet.OstaliListFormated>
  <DomainObject.Predmet.OstaliListFormatedOIB>
    <izvorni_sadrzaj>
      <item>Franz Majer, OIB 28977743942</item>
      <item>Marija Vujčić Turkulin, OIB 22593287559</item>
    </izvorni_sadrzaj>
    <derivirana_varijabla naziv="DomainObject.Predmet.OstaliListFormatedOIB_1">
      <item>Franz Majer, OIB 28977743942</item>
      <item>Marija Vujčić Turkulin, OIB 22593287559</item>
    </derivirana_varijabla>
  </DomainObject.Predmet.OstaliListFormatedOIB>
  <DomainObject.Predmet.OstaliListFormatedWithAdress>
    <izvorni_sadrzaj>
      <item>Franz Majer, Quadenstrasse 073, 10000 Beč</item>
      <item>Marija Vujčić Turkulin, Vrtlarska 3, 10000 Zagreb</item>
    </izvorni_sadrzaj>
    <derivirana_varijabla naziv="DomainObject.Predmet.OstaliListFormatedWithAdress_1">
      <item>Franz Majer, Quadenstrasse 073, 10000 Beč</item>
      <item>Marija Vujčić Turkulin, Vrtlarska 3, 10000 Zagreb</item>
    </derivirana_varijabla>
  </DomainObject.Predmet.OstaliListFormatedWithAdress>
  <DomainObject.Predmet.OstaliListFormatedWithAdressOIB>
    <izvorni_sadrzaj>
      <item>Franz Majer, OIB 28977743942, Quadenstrasse 073, 10000 Beč</item>
      <item>Marija Vujčić Turkulin, OIB 22593287559, Vrtlarska 3, 10000 Zagreb</item>
    </izvorni_sadrzaj>
    <derivirana_varijabla naziv="DomainObject.Predmet.OstaliListFormatedWithAdressOIB_1">
      <item>Franz Majer, OIB 28977743942, Quadenstrasse 073, 10000 Beč</item>
      <item>Marija Vujčić Turkulin, OIB 22593287559, Vrtlarska 3, 10000 Zagreb</item>
    </derivirana_varijabla>
  </DomainObject.Predmet.OstaliListFormatedWithAdressOIB>
  <DomainObject.Predmet.OstaliListNazivFormated>
    <izvorni_sadrzaj>
      <item>Franz Majer</item>
      <item>Marija Vujčić Turkulin</item>
    </izvorni_sadrzaj>
    <derivirana_varijabla naziv="DomainObject.Predmet.OstaliListNazivFormated_1">
      <item>Franz Majer</item>
      <item>Marija Vujčić Turkulin</item>
    </derivirana_varijabla>
  </DomainObject.Predmet.OstaliListNazivFormated>
  <DomainObject.Predmet.OstaliListNazivFormatedOIB>
    <izvorni_sadrzaj>
      <item>Franz Majer, OIB 28977743942</item>
      <item>Marija Vujčić Turkulin, OIB 22593287559</item>
    </izvorni_sadrzaj>
    <derivirana_varijabla naziv="DomainObject.Predmet.OstaliListNazivFormatedOIB_1">
      <item>Franz Majer, OIB 28977743942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TRICON, d.o.o.</izvorni_sadrzaj>
    <derivirana_varijabla naziv="DomainObject.Predmet.ProtustrankaIDrugi_1">TRICON,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TRICON, d.o.o., OIB 53326246742, Masarykova 11, 10000 Zagreb</izvorni_sadrzaj>
    <derivirana_varijabla naziv="DomainObject.Predmet.ProtustrankaIDrugiAdressOIB_1">TRICON, d.o.o., OIB 53326246742,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TRICON, d.o.o.</item>
      <item>Franz Majer</item>
      <item>Franz Majer</item>
      <item>Marija Vujčić Turkulin</item>
    </izvorni_sadrzaj>
    <derivirana_varijabla naziv="DomainObject.Predmet.SudioniciListNaziv_1">
      <item>FINA Regionalni centar Zagreb</item>
      <item>TRICON, d.o.o.</item>
      <item>Franz Majer</item>
      <item>Franz Majer</item>
      <item>Marija Vujčić Turkulin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  <item>Marija Vujčić Turkulin, OIB 22593287559, Vrtlarska 3,10000 Zagreb</item>
    </izvorni_sadrzaj>
    <derivirana_varijabla naziv="DomainObject.Predmet.SudioniciListAdressOIB_1"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53326246742</item>
      <item>, OIB 28977743942</item>
      <item>, OIB 28977743942</item>
      <item>, OIB 22593287559</item>
    </izvorni_sadrzaj>
    <derivirana_varijabla naziv="DomainObject.Predmet.SudioniciListNazivOIB_1">
      <item>, OIB 85821130368</item>
      <item>, OIB 53326246742</item>
      <item>, OIB 28977743942</item>
      <item>, OIB 28977743942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1630</properties:Characters>
  <properties:Lines>93</properties:Lines>
  <properties:Paragraphs>38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2017-10-31T08:28:00Z</dcterms:created>
  <dc:creator>Kristina Švajger</dc:creator>
  <cp:lastModifiedBy>Kristina Švajger</cp:lastModifiedBy>
  <cp:lastPrinted>2017-10-31T09:04:00Z</cp:lastPrinted>
  <dcterms:modified xmlns:xsi="http://www.w3.org/2001/XMLSchema-instance" xsi:type="dcterms:W3CDTF">2017-10-31T09:06:00Z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