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6295" w14:paraId="7f96295" w:rsidRDefault="00BE5770" w:rsidP="00BE5770" w:rsidR="00BE5770">
      <w:pPr>
        <w15:collapsed w:val="false"/>
      </w:pPr>
      <w:bookmarkStart w:name="_GoBack" w:id="0"/>
      <w:bookmarkEnd w:id="0"/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685A26">
        <w:t xml:space="preserve">          </w:t>
      </w:r>
      <w:r>
        <w:t xml:space="preserve"> 3 St-507/2011-</w:t>
      </w:r>
      <w:r w:rsidR="00685A26">
        <w:t>91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2445C" w:rsidP="00BE5770" w:rsidR="0002445C">
      <w:pPr>
        <w:jc w:val="center"/>
        <w:rPr>
          <w:b/>
          <w:bCs/>
        </w:rPr>
      </w:pPr>
    </w:p>
    <w:p w:rsidRDefault="00BE5770" w:rsidP="00BE5770" w:rsidR="00BE5770">
      <w:pPr>
        <w:ind w:firstLine="708"/>
        <w:jc w:val="both"/>
      </w:pPr>
      <w:r>
        <w:t xml:space="preserve">TRGOVAČKI SUD U OSIJEKU, STALNA SLUŽBA U SLAVONSKOM BRODU, po stečajnoj sutkinji Danieli Martini Maoduš, u postupku stečaja nad dužnikom </w:t>
      </w:r>
      <w:r>
        <w:rPr>
          <w:color w:val="000000"/>
        </w:rPr>
        <w:t>BINEX d.o.o. u stečaju, Jakšić, Svetinja 1,  koga zastupa stečajni upravitelj Jozo Perić iz Velike</w:t>
      </w:r>
      <w:r>
        <w:t>, dana 3. siječnja 2018.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6B05AB">
        <w:rPr>
          <w:color w:val="000000"/>
        </w:rPr>
        <w:t>BINEX d.o.o. u stečaju, Jakšić, Svetinja 1</w:t>
      </w:r>
      <w:r>
        <w:t xml:space="preserve"> ispitao i potvrdio završni račun stečajnog </w:t>
      </w:r>
      <w:r w:rsidR="006B05AB">
        <w:t>upravitelja Joze Perića iz Velike</w:t>
      </w:r>
      <w:r>
        <w:t xml:space="preserve"> koji je dostavljen </w:t>
      </w:r>
      <w:r w:rsidR="006B05AB">
        <w:t>dana 15. prosinca 2017.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stečajne mase te ispitivanja svih prijavljenih tražbina stečajnih vjerovnika, u postupku stečaja nad dužnikom </w:t>
      </w:r>
      <w:r w:rsidR="006B05AB">
        <w:rPr>
          <w:color w:val="000000"/>
        </w:rPr>
        <w:t>BINEX d.o.o. u stečaju, Jakšić, Svetinja 1,</w:t>
      </w:r>
      <w:r>
        <w:rPr>
          <w:b/>
          <w:bCs/>
        </w:rPr>
        <w:t xml:space="preserve"> </w:t>
      </w:r>
      <w:r>
        <w:t>stečajni upravitelj  </w:t>
      </w:r>
      <w:r w:rsidR="006B05AB">
        <w:t>Jozo Perić</w:t>
      </w:r>
      <w:r>
        <w:t xml:space="preserve"> je  podneskom od </w:t>
      </w:r>
      <w:r w:rsidR="00EF76C7">
        <w:t>15. prosinca 2017</w:t>
      </w:r>
      <w:r w:rsidR="00567243">
        <w:t>.</w:t>
      </w:r>
      <w:r w:rsidR="00EF76C7">
        <w:t xml:space="preserve"> dostavio završni račun</w:t>
      </w:r>
    </w:p>
    <w:p w:rsidRDefault="00685A26" w:rsidP="00BE5770" w:rsidR="00685A26">
      <w:pPr>
        <w:ind w:firstLine="708"/>
        <w:jc w:val="both"/>
      </w:pPr>
    </w:p>
    <w:p w:rsidRDefault="00685A26" w:rsidP="00BE5770" w:rsidR="00685A26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EF76C7">
        <w:t>S</w:t>
      </w:r>
      <w:r>
        <w:t xml:space="preserve">tečajni sudac  </w:t>
      </w:r>
      <w:r w:rsidR="00EF76C7">
        <w:t>ni</w:t>
      </w:r>
      <w:r>
        <w:t xml:space="preserve">je zatražila mišljenje odbora vjerovnika sukladno čl. 31 st 2 Stečajnog zakona (NN br. 44/96, 29/99, 129/00, 123/03, 82/06, 116/10, 25/12, 133/12, dalje SZ </w:t>
      </w:r>
      <w:r w:rsidR="00EF76C7">
        <w:t xml:space="preserve"> jer isti u ovom stečajnom postupku nije </w:t>
      </w:r>
      <w:proofErr w:type="spellStart"/>
      <w:r w:rsidR="00EF76C7">
        <w:t>formiran.</w:t>
      </w:r>
      <w:proofErr w:type="spellEnd"/>
      <w:r>
        <w:t>.</w:t>
      </w:r>
    </w:p>
    <w:p w:rsidRDefault="00EF76C7" w:rsidP="00BE5770" w:rsidR="00BE5770">
      <w:pPr>
        <w:ind w:firstLine="708"/>
        <w:jc w:val="both"/>
      </w:pPr>
      <w:r>
        <w:t>S</w:t>
      </w:r>
      <w:r w:rsidR="00BE5770">
        <w:t>tečajni suda</w:t>
      </w:r>
      <w:r>
        <w:t>c</w:t>
      </w:r>
      <w:r w:rsidR="00BE5770"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BE5770" w:rsidP="00BE5770" w:rsidR="00BE577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BE5770" w:rsidP="00BE5770" w:rsidR="00BE5770">
      <w:pPr>
        <w:jc w:val="both"/>
      </w:pPr>
      <w:r>
        <w:t>            Iz tih razloga  je odlučeno  kao u izreci ovog rješenja na temelju čl. 31 st. 2 SZ-a.</w:t>
      </w: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>
        <w:t>izložen :   završni račun, a izložit će se i  ovo rješenje  radi stavljanja na uvid vjerovnicima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BE5770" w:rsidR="00BE5770">
      <w:pPr>
        <w:jc w:val="both"/>
      </w:pPr>
      <w:r>
        <w:lastRenderedPageBreak/>
        <w:t xml:space="preserve">                                   </w:t>
      </w:r>
    </w:p>
    <w:p w:rsidRDefault="00BE5770" w:rsidP="00BE5770" w:rsidR="00BE5770">
      <w:pPr>
        <w:ind w:firstLine="708"/>
        <w:jc w:val="both"/>
      </w:pPr>
      <w:r>
        <w:t>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3. siječnja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Default="00BE5770" w:rsidP="00BE5770" w:rsidR="00BE5770">
      <w:r>
        <w:rPr>
          <w:sz w:val="20"/>
          <w:szCs w:val="20"/>
        </w:rPr>
        <w:t>2. Oglasna ploča suda</w:t>
      </w:r>
    </w:p>
    <w:p w:rsidRDefault="00BE577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3E7804"/>
    <w:rsid w:val="004C0FDF"/>
    <w:rsid w:val="00567243"/>
    <w:rsid w:val="005E15FD"/>
    <w:rsid w:val="00685A26"/>
    <w:rsid w:val="006B05AB"/>
    <w:rsid w:val="00BE5770"/>
    <w:rsid w:val="00E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1978</properties:Characters>
  <properties:Lines>65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2018-01-03T13:06:00Z</dcterms:created>
  <dc:creator>wsadmin</dc:creator>
  <cp:lastModifiedBy>wsadmin</cp:lastModifiedBy>
  <dcterms:modified xmlns:xsi="http://www.w3.org/2001/XMLSchema-instance" xsi:type="dcterms:W3CDTF">2018-01-03T13:27:00Z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