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7e982" w14:paraId="ee7e982" w:rsidRDefault="003D7461" w:rsidP="003D7461" w:rsidR="003D7461" w:rsidRPr="001D30A6">
      <w:pPr>
        <w15:collapsed w:val="false"/>
      </w:pPr>
      <w:bookmarkStart w:name="_GoBack" w:id="0"/>
      <w:bookmarkEnd w:id="0"/>
      <w:r w:rsidRPr="001D30A6">
        <w:t xml:space="preserve">           </w:t>
      </w:r>
      <w:r w:rsidRPr="001D30A6">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3D7461" w:rsidP="003D7461" w:rsidR="003D7461" w:rsidRPr="001D30A6">
      <w:r w:rsidRPr="001D30A6">
        <w:t>REPUBLIKA HRVATSKA</w:t>
      </w:r>
      <w:r w:rsidRPr="001D30A6">
        <w:tab/>
      </w:r>
      <w:r w:rsidRPr="001D30A6">
        <w:tab/>
      </w:r>
      <w:r w:rsidRPr="001D30A6">
        <w:tab/>
      </w:r>
      <w:r w:rsidRPr="001D30A6">
        <w:tab/>
      </w:r>
      <w:r w:rsidRPr="001D30A6">
        <w:tab/>
      </w:r>
      <w:r w:rsidRPr="001D30A6">
        <w:tab/>
        <w:t xml:space="preserve">      </w:t>
      </w:r>
    </w:p>
    <w:p w:rsidRDefault="003D7461" w:rsidP="003D7461" w:rsidR="003D7461">
      <w:pPr>
        <w:pStyle w:val="Bezproreda"/>
        <w:rPr>
          <w:rFonts w:hAnsi="Times New Roman" w:ascii="Times New Roman"/>
          <w:sz w:val="24"/>
          <w:szCs w:val="24"/>
        </w:rPr>
      </w:pPr>
      <w:r w:rsidRPr="001D30A6">
        <w:rPr>
          <w:rFonts w:eastAsia="Times New Roman" w:hAnsi="Times New Roman" w:ascii="Times New Roman"/>
          <w:sz w:val="24"/>
          <w:szCs w:val="24"/>
          <w:lang w:eastAsia="hr-HR"/>
        </w:rPr>
        <w:t>TRGOVAČKI SUD U SPLITU</w:t>
      </w:r>
      <w:r w:rsidRPr="00C24B9D">
        <w:rPr>
          <w:rFonts w:hAnsi="Times New Roman" w:ascii="Times New Roman"/>
          <w:sz w:val="24"/>
          <w:szCs w:val="24"/>
        </w:rPr>
        <w:t xml:space="preserve"> </w:t>
      </w:r>
    </w:p>
    <w:p w:rsidRDefault="003D7461" w:rsidP="003D7461" w:rsidR="003D7461" w:rsidRPr="00C24B9D">
      <w:pPr>
        <w:pStyle w:val="Bezproreda"/>
        <w:rPr>
          <w:rFonts w:hAnsi="Times New Roman" w:ascii="Times New Roman"/>
          <w:sz w:val="24"/>
          <w:szCs w:val="24"/>
        </w:rPr>
      </w:pPr>
      <w:r w:rsidRPr="00C24B9D">
        <w:rPr>
          <w:rFonts w:hAnsi="Times New Roman" w:ascii="Times New Roman"/>
          <w:sz w:val="24"/>
          <w:szCs w:val="24"/>
        </w:rPr>
        <w:t>Sukoišanska 6</w:t>
      </w:r>
      <w:r>
        <w:rPr>
          <w:rFonts w:hAnsi="Times New Roman" w:ascii="Times New Roman"/>
          <w:sz w:val="24"/>
          <w:szCs w:val="24"/>
        </w:rPr>
        <w:t xml:space="preserve">, Split </w:t>
      </w:r>
      <w:r w:rsidRPr="00C24B9D">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4.St-</w:t>
      </w:r>
      <w:r w:rsidR="00CA454A">
        <w:rPr>
          <w:rFonts w:hAnsi="Times New Roman" w:ascii="Times New Roman"/>
          <w:sz w:val="24"/>
          <w:szCs w:val="24"/>
        </w:rPr>
        <w:t>719/2016-</w:t>
      </w:r>
      <w:r w:rsidR="00BB1B9B">
        <w:rPr>
          <w:rFonts w:hAnsi="Times New Roman" w:ascii="Times New Roman"/>
          <w:sz w:val="24"/>
          <w:szCs w:val="24"/>
        </w:rPr>
        <w:t>43</w:t>
      </w:r>
      <w:r>
        <w:rPr>
          <w:rFonts w:hAnsi="Times New Roman" w:ascii="Times New Roman"/>
          <w:sz w:val="24"/>
          <w:szCs w:val="24"/>
        </w:rPr>
        <w:t xml:space="preserve">                  </w:t>
      </w:r>
    </w:p>
    <w:p w:rsidRDefault="003D7461" w:rsidP="003D7461" w:rsidR="003D7461">
      <w:pPr>
        <w:pStyle w:val="Naslov1"/>
        <w:rPr>
          <w:b w:val="false"/>
        </w:rPr>
      </w:pPr>
    </w:p>
    <w:p w:rsidRDefault="003D7461" w:rsidP="003D7461" w:rsidR="003D7461">
      <w:pPr>
        <w:pStyle w:val="Naslov1"/>
        <w:rPr>
          <w:b w:val="false"/>
        </w:rPr>
      </w:pPr>
    </w:p>
    <w:p w:rsidRDefault="003D7461" w:rsidP="003D7461" w:rsidR="003D7461" w:rsidRPr="00811F88">
      <w:pPr>
        <w:pStyle w:val="Naslov1"/>
        <w:rPr>
          <w:b w:val="false"/>
          <w:spacing w:val="100"/>
        </w:rPr>
      </w:pPr>
      <w:r w:rsidRPr="00811F88">
        <w:rPr>
          <w:b w:val="false"/>
          <w:spacing w:val="100"/>
        </w:rPr>
        <w:t xml:space="preserve">REPUBLIKA HRVATSKA </w:t>
      </w:r>
    </w:p>
    <w:p w:rsidRDefault="003D7461" w:rsidP="003D7461" w:rsidR="003D7461" w:rsidRPr="00811F88"/>
    <w:p w:rsidRDefault="00CA454A" w:rsidP="00CA454A" w:rsidR="003D7461" w:rsidRPr="00DB4638">
      <w:pPr>
        <w:pStyle w:val="Naslov1"/>
        <w:tabs>
          <w:tab w:pos="4536" w:val="center"/>
          <w:tab w:pos="6900" w:val="left"/>
        </w:tabs>
        <w:jc w:val="left"/>
        <w:rPr>
          <w:b w:val="false"/>
        </w:rPr>
      </w:pPr>
      <w:r>
        <w:rPr>
          <w:b w:val="false"/>
        </w:rPr>
        <w:tab/>
      </w:r>
      <w:r w:rsidR="003D7461" w:rsidRPr="00DB4638">
        <w:rPr>
          <w:b w:val="false"/>
        </w:rPr>
        <w:t>R J E Š E N J E</w:t>
      </w:r>
      <w:r>
        <w:rPr>
          <w:b w:val="false"/>
        </w:rPr>
        <w:tab/>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2A0CE9">
        <w:t>PEKA I OGNJIŠTE, j.d.o.o. u stečaju, Stinice 26, Split, OIB: 16135618192</w:t>
      </w:r>
      <w:r w:rsidR="00344575" w:rsidRPr="00DB4638">
        <w:t xml:space="preserve">, </w:t>
      </w:r>
      <w:r w:rsidR="00B15524">
        <w:t xml:space="preserve">25. siječnja 2019. </w:t>
      </w:r>
      <w:r w:rsidR="003B2949" w:rsidRPr="00DB4638">
        <w:t xml:space="preserve">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DB4C03" w:rsidRPr="00DB4638">
        <w:trPr>
          <w:trHeight w:val="803"/>
          <w:jc w:val="center"/>
        </w:trPr>
        <w:tc>
          <w:tcPr>
            <w:tcW w:type="pct" w:w="383"/>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04"/>
          </w:tcPr>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 xml:space="preserve">RH, MF, PU, Područni ured </w:t>
            </w:r>
            <w:r w:rsidR="002A0CE9">
              <w:rPr>
                <w:rFonts w:hAnsi="Times New Roman" w:ascii="Times New Roman"/>
                <w:sz w:val="16"/>
                <w:szCs w:val="16"/>
              </w:rPr>
              <w:t>Split</w:t>
            </w:r>
          </w:p>
          <w:p w:rsidRDefault="00DB4C03" w:rsidP="005D24F2" w:rsidR="00DB4C03" w:rsidRPr="00DB4C03">
            <w:pPr>
              <w:pStyle w:val="Bezproreda"/>
              <w:jc w:val="center"/>
              <w:rPr>
                <w:rFonts w:hAnsi="Times New Roman" w:ascii="Times New Roman"/>
                <w:sz w:val="16"/>
                <w:szCs w:val="16"/>
              </w:rPr>
            </w:pPr>
          </w:p>
        </w:tc>
        <w:tc>
          <w:tcPr>
            <w:tcW w:type="pct" w:w="802"/>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05"/>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2A0CE9" w:rsidP="005D24F2" w:rsidR="00DB4C03" w:rsidRPr="00DB4C03">
            <w:pPr>
              <w:pStyle w:val="Bezproreda"/>
              <w:jc w:val="center"/>
              <w:rPr>
                <w:rFonts w:hAnsi="Times New Roman" w:ascii="Times New Roman"/>
                <w:sz w:val="16"/>
                <w:szCs w:val="16"/>
              </w:rPr>
            </w:pPr>
            <w:r>
              <w:rPr>
                <w:rFonts w:hAnsi="Times New Roman" w:ascii="Times New Roman"/>
                <w:sz w:val="16"/>
                <w:szCs w:val="16"/>
              </w:rPr>
              <w:t xml:space="preserve">Gundulićeva 29a </w:t>
            </w:r>
            <w:r w:rsidR="005D24F2">
              <w:rPr>
                <w:rFonts w:hAnsi="Times New Roman" w:ascii="Times New Roman"/>
                <w:sz w:val="16"/>
                <w:szCs w:val="16"/>
              </w:rPr>
              <w:t>, Split</w:t>
            </w:r>
          </w:p>
        </w:tc>
        <w:tc>
          <w:tcPr>
            <w:tcW w:type="pct" w:w="561"/>
            <w:vAlign w:val="center"/>
          </w:tcPr>
          <w:p w:rsidRDefault="002A0CE9" w:rsidP="002A0CE9" w:rsidR="00DB4C03" w:rsidRPr="00DB4C03">
            <w:pPr>
              <w:pStyle w:val="Bezproreda"/>
              <w:ind w:right="-57" w:left="-57"/>
              <w:jc w:val="center"/>
              <w:rPr>
                <w:rFonts w:hAnsi="Times New Roman" w:ascii="Times New Roman"/>
                <w:sz w:val="16"/>
                <w:szCs w:val="16"/>
              </w:rPr>
            </w:pPr>
            <w:r w:rsidRPr="002A0CE9">
              <w:rPr>
                <w:rFonts w:hAnsi="Times New Roman" w:ascii="Times New Roman"/>
                <w:sz w:val="16"/>
                <w:szCs w:val="16"/>
              </w:rPr>
              <w:t>115.015,78</w:t>
            </w:r>
          </w:p>
        </w:tc>
        <w:tc>
          <w:tcPr>
            <w:tcW w:type="pct" w:w="562"/>
          </w:tcPr>
          <w:p w:rsidRDefault="00DB4C03" w:rsidP="005D24F2" w:rsidR="00DB4C03" w:rsidRPr="00DB4C03">
            <w:pPr>
              <w:pStyle w:val="Bezproreda"/>
              <w:spacing w:before="60"/>
              <w:jc w:val="center"/>
              <w:rPr>
                <w:rFonts w:hAnsi="Times New Roman" w:ascii="Times New Roman"/>
                <w:sz w:val="16"/>
                <w:szCs w:val="16"/>
              </w:rPr>
            </w:pPr>
          </w:p>
          <w:p w:rsidRDefault="002A0CE9" w:rsidP="002A0CE9" w:rsidR="00DB4C03" w:rsidRPr="00DB4C03">
            <w:pPr>
              <w:pStyle w:val="Bezproreda"/>
              <w:spacing w:before="60"/>
              <w:jc w:val="center"/>
              <w:rPr>
                <w:rFonts w:hAnsi="Times New Roman" w:ascii="Times New Roman"/>
                <w:sz w:val="16"/>
                <w:szCs w:val="16"/>
              </w:rPr>
            </w:pPr>
            <w:r w:rsidRPr="002A0CE9">
              <w:rPr>
                <w:rFonts w:hAnsi="Times New Roman" w:ascii="Times New Roman"/>
                <w:sz w:val="16"/>
                <w:szCs w:val="16"/>
              </w:rPr>
              <w:t>115.015,78</w:t>
            </w:r>
          </w:p>
        </w:tc>
        <w:tc>
          <w:tcPr>
            <w:tcW w:type="pct" w:w="563"/>
            <w:vAlign w:val="center"/>
          </w:tcPr>
          <w:p w:rsidRDefault="00DB4C03" w:rsidP="00DB4C03" w:rsidR="00DB4C03" w:rsidRPr="00DB4638">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DB4C03" w:rsidP="00DB4C03" w:rsidR="00DB4C0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bl>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2A0CE9" w:rsidRPr="00DB4638">
        <w:trPr>
          <w:trHeight w:val="898"/>
          <w:jc w:val="center"/>
        </w:trPr>
        <w:tc>
          <w:tcPr>
            <w:tcW w:type="pct" w:w="306"/>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13"/>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Split</w:t>
            </w:r>
          </w:p>
        </w:tc>
        <w:tc>
          <w:tcPr>
            <w:tcW w:type="pct" w:w="652"/>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78755598868</w:t>
            </w:r>
          </w:p>
        </w:tc>
        <w:tc>
          <w:tcPr>
            <w:tcW w:type="pct" w:w="893"/>
          </w:tcPr>
          <w:p w:rsidRDefault="002A0CE9" w:rsidP="002A0CE9" w:rsidR="002A0CE9">
            <w:pPr>
              <w:pStyle w:val="Bezproreda"/>
              <w:spacing w:before="60"/>
              <w:ind w:right="-113" w:left="-57"/>
              <w:jc w:val="center"/>
              <w:rPr>
                <w:rFonts w:hAnsi="Times New Roman" w:ascii="Times New Roman"/>
                <w:sz w:val="16"/>
                <w:szCs w:val="16"/>
              </w:rPr>
            </w:pPr>
          </w:p>
          <w:p w:rsidRDefault="002A0CE9" w:rsidP="002A0CE9" w:rsidR="002A0CE9"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Branimirova obala 17</w:t>
            </w:r>
          </w:p>
          <w:p w:rsidRDefault="002A0CE9" w:rsidP="002A0CE9" w:rsidR="002A0CE9"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651"/>
          </w:tcPr>
          <w:p w:rsidRDefault="002A0CE9" w:rsidP="002A0CE9" w:rsidR="002A0CE9">
            <w:pPr>
              <w:pStyle w:val="Bezproreda"/>
              <w:jc w:val="center"/>
              <w:rPr>
                <w:rFonts w:hAnsi="Times New Roman" w:ascii="Times New Roman"/>
                <w:sz w:val="16"/>
                <w:szCs w:val="16"/>
              </w:rPr>
            </w:pPr>
          </w:p>
          <w:p w:rsidRDefault="002A0CE9" w:rsidP="002A0CE9" w:rsidR="002A0CE9">
            <w:pPr>
              <w:pStyle w:val="Bezproreda"/>
              <w:jc w:val="center"/>
              <w:rPr>
                <w:rFonts w:hAnsi="Times New Roman" w:ascii="Times New Roman"/>
                <w:sz w:val="16"/>
                <w:szCs w:val="16"/>
              </w:rPr>
            </w:pPr>
          </w:p>
          <w:p w:rsidRDefault="002A0CE9" w:rsidP="002A0CE9" w:rsidR="002A0CE9" w:rsidRPr="00DB4C03">
            <w:pPr>
              <w:pStyle w:val="Bezproreda"/>
              <w:jc w:val="center"/>
              <w:rPr>
                <w:rFonts w:hAnsi="Times New Roman" w:ascii="Times New Roman"/>
                <w:sz w:val="16"/>
                <w:szCs w:val="16"/>
              </w:rPr>
            </w:pPr>
            <w:r w:rsidRPr="002A0CE9">
              <w:rPr>
                <w:rFonts w:hAnsi="Times New Roman" w:ascii="Times New Roman"/>
                <w:sz w:val="16"/>
                <w:szCs w:val="16"/>
              </w:rPr>
              <w:t>2.683,34</w:t>
            </w:r>
          </w:p>
        </w:tc>
        <w:tc>
          <w:tcPr>
            <w:tcW w:type="pct" w:w="731"/>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jc w:val="center"/>
              <w:rPr>
                <w:rFonts w:hAnsi="Times New Roman" w:ascii="Times New Roman"/>
                <w:sz w:val="16"/>
                <w:szCs w:val="16"/>
              </w:rPr>
            </w:pPr>
            <w:r w:rsidRPr="002A0CE9">
              <w:rPr>
                <w:rFonts w:hAnsi="Times New Roman" w:ascii="Times New Roman"/>
                <w:sz w:val="16"/>
                <w:szCs w:val="16"/>
              </w:rPr>
              <w:t>2.683,34</w:t>
            </w:r>
          </w:p>
        </w:tc>
        <w:tc>
          <w:tcPr>
            <w:tcW w:type="pct" w:w="488"/>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DB4C03" w:rsidRPr="00EC7E9A">
        <w:trPr>
          <w:jc w:val="center"/>
        </w:trPr>
        <w:tc>
          <w:tcPr>
            <w:tcW w:type="pct" w:w="306"/>
          </w:tcPr>
          <w:p w:rsidRDefault="00DB4C03" w:rsidP="00DB4C03" w:rsidR="00DB4C03">
            <w:pPr>
              <w:pStyle w:val="Bezproreda"/>
              <w:spacing w:before="60"/>
              <w:ind w:right="-57"/>
              <w:rPr>
                <w:rFonts w:hAnsi="Times New Roman" w:ascii="Times New Roman"/>
                <w:sz w:val="16"/>
                <w:szCs w:val="16"/>
              </w:rPr>
            </w:pPr>
          </w:p>
          <w:p w:rsidRDefault="00DB4C03" w:rsidP="00DB4C03" w:rsidR="00DB4C0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2.</w:t>
            </w:r>
          </w:p>
        </w:tc>
        <w:tc>
          <w:tcPr>
            <w:tcW w:type="pct" w:w="813"/>
          </w:tcPr>
          <w:p w:rsidRDefault="00DB4C03" w:rsidP="005D24F2" w:rsidR="00DB4C03">
            <w:pPr>
              <w:pStyle w:val="Bezproreda"/>
              <w:spacing w:before="60"/>
              <w:ind w:right="-57"/>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RH, MF,</w:t>
            </w:r>
            <w:r w:rsidR="005D24F2">
              <w:rPr>
                <w:rFonts w:hAnsi="Times New Roman" w:ascii="Times New Roman"/>
                <w:sz w:val="16"/>
                <w:szCs w:val="16"/>
              </w:rPr>
              <w:t xml:space="preserve"> PU,</w:t>
            </w:r>
            <w:r w:rsidRPr="00DB4C03">
              <w:rPr>
                <w:rFonts w:hAnsi="Times New Roman" w:ascii="Times New Roman"/>
                <w:sz w:val="16"/>
                <w:szCs w:val="16"/>
              </w:rPr>
              <w:t xml:space="preserve"> </w:t>
            </w:r>
            <w:r w:rsidR="005D24F2">
              <w:rPr>
                <w:rFonts w:hAnsi="Times New Roman" w:ascii="Times New Roman"/>
                <w:sz w:val="16"/>
                <w:szCs w:val="16"/>
              </w:rPr>
              <w:t xml:space="preserve">Područni ured </w:t>
            </w:r>
            <w:r w:rsidR="002A0CE9">
              <w:rPr>
                <w:rFonts w:hAnsi="Times New Roman" w:ascii="Times New Roman"/>
                <w:sz w:val="16"/>
                <w:szCs w:val="16"/>
              </w:rPr>
              <w:t>Split</w:t>
            </w:r>
          </w:p>
          <w:p w:rsidRDefault="00DB4C03" w:rsidP="005D24F2" w:rsidR="00DB4C03" w:rsidRPr="00DB4638">
            <w:pPr>
              <w:pStyle w:val="Bezproreda"/>
              <w:spacing w:before="60"/>
              <w:ind w:right="-57"/>
              <w:jc w:val="center"/>
              <w:rPr>
                <w:rFonts w:hAnsi="Times New Roman" w:ascii="Times New Roman"/>
                <w:sz w:val="16"/>
                <w:szCs w:val="16"/>
              </w:rPr>
            </w:pPr>
          </w:p>
        </w:tc>
        <w:tc>
          <w:tcPr>
            <w:tcW w:type="pct" w:w="652"/>
          </w:tcPr>
          <w:p w:rsidRDefault="00DB4C03" w:rsidP="005D24F2" w:rsidR="00DB4C03">
            <w:pPr>
              <w:pStyle w:val="Bezproreda"/>
              <w:spacing w:before="60"/>
              <w:ind w:right="-57" w:left="-57"/>
              <w:jc w:val="center"/>
              <w:rPr>
                <w:rFonts w:hAnsi="Times New Roman" w:ascii="Times New Roman"/>
                <w:sz w:val="16"/>
                <w:szCs w:val="16"/>
              </w:rPr>
            </w:pPr>
          </w:p>
          <w:p w:rsidRDefault="00DB4C03" w:rsidP="005D24F2"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893"/>
          </w:tcPr>
          <w:p w:rsidRDefault="00DB4C03" w:rsidP="005D24F2" w:rsidR="00DB4C03" w:rsidRPr="00DB4C03">
            <w:pPr>
              <w:pStyle w:val="Bezproreda"/>
              <w:spacing w:before="60"/>
              <w:ind w:right="-113" w:left="-57"/>
              <w:jc w:val="center"/>
              <w:rPr>
                <w:rFonts w:hAnsi="Times New Roman" w:ascii="Times New Roman"/>
                <w:sz w:val="16"/>
                <w:szCs w:val="16"/>
              </w:rPr>
            </w:pPr>
          </w:p>
          <w:p w:rsidRDefault="002A0CE9" w:rsidP="005D24F2" w:rsidR="00DB4C03" w:rsidRPr="00DB4C03">
            <w:pPr>
              <w:pStyle w:val="Bezproreda"/>
              <w:ind w:right="-113" w:left="-57"/>
              <w:jc w:val="center"/>
              <w:rPr>
                <w:rFonts w:hAnsi="Times New Roman" w:ascii="Times New Roman"/>
                <w:sz w:val="16"/>
                <w:szCs w:val="16"/>
              </w:rPr>
            </w:pPr>
            <w:r>
              <w:rPr>
                <w:rFonts w:hAnsi="Times New Roman" w:ascii="Times New Roman"/>
                <w:sz w:val="16"/>
                <w:szCs w:val="16"/>
              </w:rPr>
              <w:t>Gundulićeva 29a</w:t>
            </w:r>
            <w:r w:rsidR="00DB4C03" w:rsidRPr="00DB4C03">
              <w:rPr>
                <w:rFonts w:hAnsi="Times New Roman" w:ascii="Times New Roman"/>
                <w:sz w:val="16"/>
                <w:szCs w:val="16"/>
              </w:rPr>
              <w:t>, Split</w:t>
            </w:r>
          </w:p>
        </w:tc>
        <w:tc>
          <w:tcPr>
            <w:tcW w:type="pct" w:w="651"/>
            <w:vAlign w:val="center"/>
          </w:tcPr>
          <w:p w:rsidRDefault="002A0CE9" w:rsidP="002A0CE9" w:rsidR="00DB4C03" w:rsidRPr="00DB4C03">
            <w:pPr>
              <w:jc w:val="center"/>
              <w:rPr>
                <w:rFonts w:eastAsia="Calibri"/>
                <w:sz w:val="16"/>
                <w:szCs w:val="16"/>
                <w:lang w:eastAsia="en-US"/>
              </w:rPr>
            </w:pPr>
            <w:r w:rsidRPr="002A0CE9">
              <w:rPr>
                <w:sz w:val="16"/>
                <w:szCs w:val="16"/>
              </w:rPr>
              <w:t>62.265,15</w:t>
            </w:r>
          </w:p>
        </w:tc>
        <w:tc>
          <w:tcPr>
            <w:tcW w:type="pct" w:w="731"/>
          </w:tcPr>
          <w:p w:rsidRDefault="005D24F2" w:rsidP="00864D7C" w:rsidR="005D24F2">
            <w:pPr>
              <w:pStyle w:val="Bezproreda"/>
              <w:spacing w:before="60"/>
              <w:ind w:right="-57"/>
              <w:rPr>
                <w:rFonts w:hAnsi="Times New Roman" w:ascii="Times New Roman"/>
                <w:sz w:val="16"/>
                <w:szCs w:val="16"/>
              </w:rPr>
            </w:pPr>
          </w:p>
          <w:p w:rsidRDefault="002A0CE9" w:rsidP="002A0CE9" w:rsidR="00DB4C03" w:rsidRPr="00DB4C03">
            <w:pPr>
              <w:pStyle w:val="Bezproreda"/>
              <w:spacing w:before="60"/>
              <w:ind w:right="-57"/>
              <w:jc w:val="center"/>
              <w:rPr>
                <w:rFonts w:hAnsi="Times New Roman" w:ascii="Times New Roman"/>
                <w:sz w:val="16"/>
                <w:szCs w:val="16"/>
              </w:rPr>
            </w:pPr>
            <w:r w:rsidRPr="002A0CE9">
              <w:rPr>
                <w:rFonts w:hAnsi="Times New Roman" w:ascii="Times New Roman"/>
                <w:sz w:val="16"/>
                <w:szCs w:val="16"/>
              </w:rPr>
              <w:t>62.265,15</w:t>
            </w:r>
          </w:p>
        </w:tc>
        <w:tc>
          <w:tcPr>
            <w:tcW w:type="pct" w:w="488"/>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5D24F2" w:rsidR="00EC7E9A" w:rsidRPr="00EC7E9A">
        <w:trPr>
          <w:trHeight w:val="1233"/>
          <w:jc w:val="center"/>
        </w:trPr>
        <w:tc>
          <w:tcPr>
            <w:tcW w:type="pct" w:w="306"/>
          </w:tcPr>
          <w:p w:rsidRDefault="0008125A" w:rsidP="00291F41" w:rsidR="0008125A">
            <w:pPr>
              <w:pStyle w:val="Bezproreda"/>
              <w:spacing w:before="60"/>
              <w:ind w:right="-57" w:left="-57"/>
              <w:jc w:val="center"/>
              <w:rPr>
                <w:rFonts w:hAnsi="Times New Roman" w:ascii="Times New Roman"/>
                <w:sz w:val="16"/>
                <w:szCs w:val="16"/>
              </w:rPr>
            </w:pPr>
          </w:p>
          <w:p w:rsidRDefault="002A0CE9" w:rsidP="002A0CE9" w:rsidR="002A0CE9">
            <w:pPr>
              <w:pStyle w:val="Bezproreda"/>
              <w:spacing w:before="60"/>
              <w:ind w:right="-57"/>
              <w:rPr>
                <w:rFonts w:hAnsi="Times New Roman" w:ascii="Times New Roman"/>
                <w:sz w:val="16"/>
                <w:szCs w:val="16"/>
              </w:rPr>
            </w:pPr>
          </w:p>
          <w:p w:rsidRDefault="0008125A" w:rsidP="002A0CE9" w:rsidR="0008125A"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3.</w:t>
            </w:r>
          </w:p>
        </w:tc>
        <w:tc>
          <w:tcPr>
            <w:tcW w:type="pct" w:w="813"/>
          </w:tcPr>
          <w:p w:rsidRDefault="00EC7E9A" w:rsidP="00EC7E9A" w:rsidR="00EC7E9A" w:rsidRPr="00DB4C03">
            <w:pPr>
              <w:jc w:val="center"/>
              <w:rPr>
                <w:rFonts w:eastAsia="Calibri"/>
                <w:sz w:val="16"/>
                <w:szCs w:val="16"/>
                <w:lang w:eastAsia="en-US"/>
              </w:rPr>
            </w:pPr>
          </w:p>
          <w:p w:rsidRDefault="002A0CE9" w:rsidP="002A0CE9" w:rsidR="002A0CE9">
            <w:pPr>
              <w:jc w:val="center"/>
              <w:rPr>
                <w:sz w:val="16"/>
                <w:szCs w:val="16"/>
              </w:rPr>
            </w:pPr>
          </w:p>
          <w:p w:rsidRDefault="002A0CE9" w:rsidP="002A0CE9" w:rsidR="002A0CE9">
            <w:pPr>
              <w:jc w:val="center"/>
              <w:rPr>
                <w:sz w:val="16"/>
                <w:szCs w:val="16"/>
              </w:rPr>
            </w:pPr>
          </w:p>
          <w:p w:rsidRDefault="002A0CE9" w:rsidP="002A0CE9" w:rsidR="0008125A" w:rsidRPr="00DB4C03">
            <w:pPr>
              <w:jc w:val="center"/>
              <w:rPr>
                <w:rFonts w:eastAsia="Calibri"/>
                <w:sz w:val="16"/>
                <w:szCs w:val="16"/>
                <w:lang w:eastAsia="en-US"/>
              </w:rPr>
            </w:pPr>
            <w:r w:rsidRPr="002A0CE9">
              <w:rPr>
                <w:sz w:val="16"/>
                <w:szCs w:val="16"/>
              </w:rPr>
              <w:t>VIPnet d.o.o.</w:t>
            </w:r>
          </w:p>
        </w:tc>
        <w:tc>
          <w:tcPr>
            <w:tcW w:type="pct" w:w="652"/>
          </w:tcPr>
          <w:p w:rsidRDefault="0008125A" w:rsidP="00EC7E9A" w:rsidR="0008125A" w:rsidRPr="00DB4C03">
            <w:pPr>
              <w:jc w:val="center"/>
              <w:rPr>
                <w:rFonts w:eastAsia="Calibri"/>
                <w:sz w:val="16"/>
                <w:szCs w:val="16"/>
                <w:lang w:eastAsia="en-US"/>
              </w:rPr>
            </w:pPr>
          </w:p>
          <w:p w:rsidRDefault="002A0CE9" w:rsidP="00EC7E9A" w:rsidR="002A0CE9">
            <w:pPr>
              <w:jc w:val="center"/>
              <w:rPr>
                <w:rFonts w:eastAsia="Calibri"/>
                <w:sz w:val="16"/>
                <w:szCs w:val="16"/>
                <w:lang w:eastAsia="en-US"/>
              </w:rPr>
            </w:pPr>
          </w:p>
          <w:p w:rsidRDefault="002A0CE9" w:rsidP="00EC7E9A" w:rsidR="002A0CE9">
            <w:pPr>
              <w:jc w:val="center"/>
              <w:rPr>
                <w:rFonts w:eastAsia="Calibri"/>
                <w:sz w:val="16"/>
                <w:szCs w:val="16"/>
                <w:lang w:eastAsia="en-US"/>
              </w:rPr>
            </w:pPr>
          </w:p>
          <w:p w:rsidRDefault="002A0CE9" w:rsidP="00EC7E9A" w:rsidR="00DB4C03" w:rsidRPr="00DB4C03">
            <w:pPr>
              <w:jc w:val="center"/>
              <w:rPr>
                <w:rFonts w:eastAsia="Calibri"/>
                <w:sz w:val="16"/>
                <w:szCs w:val="16"/>
                <w:lang w:eastAsia="en-US"/>
              </w:rPr>
            </w:pPr>
            <w:r w:rsidRPr="002A0CE9">
              <w:rPr>
                <w:rFonts w:eastAsia="Calibri"/>
                <w:sz w:val="16"/>
                <w:szCs w:val="16"/>
                <w:lang w:eastAsia="en-US"/>
              </w:rPr>
              <w:t>29524210204</w:t>
            </w:r>
          </w:p>
        </w:tc>
        <w:tc>
          <w:tcPr>
            <w:tcW w:type="pct" w:w="893"/>
          </w:tcPr>
          <w:p w:rsidRDefault="00DB4C03" w:rsidP="00EC7E9A" w:rsidR="00DB4C03">
            <w:pPr>
              <w:jc w:val="center"/>
              <w:rPr>
                <w:sz w:val="16"/>
                <w:szCs w:val="16"/>
              </w:rPr>
            </w:pPr>
          </w:p>
          <w:p w:rsidRDefault="00DB4C03" w:rsidP="00EC7E9A" w:rsidR="00DB4C03">
            <w:pPr>
              <w:jc w:val="center"/>
              <w:rPr>
                <w:sz w:val="16"/>
                <w:szCs w:val="16"/>
              </w:rPr>
            </w:pPr>
          </w:p>
          <w:p w:rsidRDefault="002A0CE9" w:rsidP="00EC7E9A" w:rsidR="002A0CE9">
            <w:pPr>
              <w:jc w:val="center"/>
              <w:rPr>
                <w:sz w:val="16"/>
                <w:szCs w:val="16"/>
              </w:rPr>
            </w:pPr>
          </w:p>
          <w:p w:rsidRDefault="002A0CE9" w:rsidP="00EC7E9A" w:rsidR="0008125A" w:rsidRPr="00DB4C03">
            <w:pPr>
              <w:jc w:val="center"/>
              <w:rPr>
                <w:rFonts w:eastAsia="Calibri"/>
                <w:sz w:val="16"/>
                <w:szCs w:val="16"/>
                <w:lang w:eastAsia="en-US"/>
              </w:rPr>
            </w:pPr>
            <w:r w:rsidRPr="002A0CE9">
              <w:rPr>
                <w:sz w:val="16"/>
                <w:szCs w:val="16"/>
              </w:rPr>
              <w:t>Vrtni put 1, Zagreb</w:t>
            </w:r>
          </w:p>
        </w:tc>
        <w:tc>
          <w:tcPr>
            <w:tcW w:type="pct" w:w="65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2A0CE9" w:rsidP="002A0CE9" w:rsidR="002A0CE9">
            <w:pPr>
              <w:jc w:val="center"/>
              <w:rPr>
                <w:sz w:val="16"/>
                <w:szCs w:val="16"/>
              </w:rPr>
            </w:pPr>
          </w:p>
          <w:p w:rsidRDefault="002A0CE9" w:rsidP="002A0CE9" w:rsidR="0008125A" w:rsidRPr="00DB4C03">
            <w:pPr>
              <w:jc w:val="center"/>
              <w:rPr>
                <w:rFonts w:eastAsia="Calibri"/>
                <w:sz w:val="16"/>
                <w:szCs w:val="16"/>
                <w:lang w:eastAsia="en-US"/>
              </w:rPr>
            </w:pPr>
            <w:r w:rsidRPr="002A0CE9">
              <w:rPr>
                <w:sz w:val="16"/>
                <w:szCs w:val="16"/>
              </w:rPr>
              <w:t>3.733,04</w:t>
            </w:r>
          </w:p>
        </w:tc>
        <w:tc>
          <w:tcPr>
            <w:tcW w:type="pct" w:w="73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2A0CE9" w:rsidP="002A0CE9" w:rsidR="002A0CE9">
            <w:pPr>
              <w:jc w:val="center"/>
              <w:rPr>
                <w:sz w:val="16"/>
                <w:szCs w:val="16"/>
              </w:rPr>
            </w:pPr>
          </w:p>
          <w:p w:rsidRDefault="002A0CE9" w:rsidP="002A0CE9" w:rsidR="0008125A" w:rsidRPr="00DB4C03">
            <w:pPr>
              <w:jc w:val="center"/>
              <w:rPr>
                <w:rFonts w:eastAsia="Calibri"/>
                <w:sz w:val="16"/>
                <w:szCs w:val="16"/>
                <w:lang w:eastAsia="en-US"/>
              </w:rPr>
            </w:pPr>
            <w:r w:rsidRPr="002A0CE9">
              <w:rPr>
                <w:sz w:val="16"/>
                <w:szCs w:val="16"/>
              </w:rPr>
              <w:t>3.733,04</w:t>
            </w:r>
          </w:p>
        </w:tc>
        <w:tc>
          <w:tcPr>
            <w:tcW w:type="pct" w:w="488"/>
          </w:tcPr>
          <w:p w:rsidRDefault="0008125A" w:rsidP="00EC7E9A" w:rsidR="0008125A">
            <w:pPr>
              <w:pStyle w:val="Bezproreda"/>
              <w:spacing w:before="60"/>
              <w:ind w:right="-57" w:left="-57"/>
              <w:jc w:val="center"/>
              <w:rPr>
                <w:rFonts w:hAnsi="Times New Roman" w:ascii="Times New Roman"/>
                <w:sz w:val="16"/>
                <w:szCs w:val="16"/>
              </w:rPr>
            </w:pPr>
          </w:p>
          <w:p w:rsidRDefault="002A0CE9" w:rsidP="00EC7E9A" w:rsidR="002A0CE9">
            <w:pPr>
              <w:pStyle w:val="Bezproreda"/>
              <w:spacing w:before="60"/>
              <w:ind w:right="-57" w:left="-57"/>
              <w:jc w:val="center"/>
              <w:rPr>
                <w:rFonts w:hAnsi="Times New Roman" w:ascii="Times New Roman"/>
                <w:sz w:val="16"/>
                <w:szCs w:val="16"/>
              </w:rPr>
            </w:pPr>
          </w:p>
          <w:p w:rsidRDefault="0008125A" w:rsidP="00EC7E9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EC7E9A" w:rsidP="00EC7E9A" w:rsidR="00EC7E9A">
            <w:pPr>
              <w:pStyle w:val="Bezproreda"/>
              <w:ind w:right="-113" w:left="-57"/>
              <w:jc w:val="center"/>
              <w:rPr>
                <w:rFonts w:hAnsi="Times New Roman" w:ascii="Times New Roman"/>
                <w:sz w:val="16"/>
                <w:szCs w:val="16"/>
              </w:rPr>
            </w:pPr>
          </w:p>
          <w:p w:rsidRDefault="00EC7E9A" w:rsidP="00EC7E9A" w:rsidR="00EC7E9A">
            <w:pPr>
              <w:pStyle w:val="Bezproreda"/>
              <w:ind w:right="-113" w:left="-57"/>
              <w:jc w:val="center"/>
              <w:rPr>
                <w:rFonts w:hAnsi="Times New Roman" w:ascii="Times New Roman"/>
                <w:sz w:val="16"/>
                <w:szCs w:val="16"/>
              </w:rPr>
            </w:pPr>
          </w:p>
          <w:p w:rsidRDefault="002A0CE9" w:rsidP="00EC7E9A" w:rsidR="002A0CE9">
            <w:pPr>
              <w:pStyle w:val="Bezproreda"/>
              <w:ind w:right="-113" w:left="-57"/>
              <w:jc w:val="center"/>
              <w:rPr>
                <w:rFonts w:hAnsi="Times New Roman" w:ascii="Times New Roman"/>
                <w:sz w:val="16"/>
                <w:szCs w:val="16"/>
              </w:rPr>
            </w:pPr>
          </w:p>
          <w:p w:rsidRDefault="0008125A" w:rsidP="00EC7E9A" w:rsidR="0008125A" w:rsidRPr="00DB4638">
            <w:pPr>
              <w:pStyle w:val="Bezproreda"/>
              <w:ind w:right="-113" w:left="-57"/>
              <w:jc w:val="center"/>
              <w:rPr>
                <w:rFonts w:hAnsi="Times New Roman" w:ascii="Times New Roman"/>
                <w:sz w:val="16"/>
                <w:szCs w:val="16"/>
              </w:rPr>
            </w:pPr>
            <w:r>
              <w:rPr>
                <w:rFonts w:hAnsi="Times New Roman" w:ascii="Times New Roman"/>
                <w:sz w:val="16"/>
                <w:szCs w:val="16"/>
              </w:rPr>
              <w:t>/</w:t>
            </w:r>
          </w:p>
        </w:tc>
      </w:tr>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2A0CE9" w:rsidP="002A0CE9" w:rsidR="002A0CE9" w:rsidRPr="00BF229A">
      <w:pPr>
        <w:tabs>
          <w:tab w:pos="0" w:val="left"/>
        </w:tabs>
        <w:jc w:val="both"/>
      </w:pPr>
      <w:r>
        <w:tab/>
      </w:r>
      <w:r w:rsidR="00D72522" w:rsidRPr="00DB4638">
        <w:t xml:space="preserve">Rješenjem ovog suda br. </w:t>
      </w:r>
      <w:r w:rsidRPr="00BF229A">
        <w:t>4.St-</w:t>
      </w:r>
      <w:r>
        <w:t>719</w:t>
      </w:r>
      <w:r w:rsidRPr="00BF229A">
        <w:t xml:space="preserve">/2016 od </w:t>
      </w:r>
      <w:r>
        <w:t>30. ožujka 2018.</w:t>
      </w:r>
      <w:r w:rsidRPr="00BF229A">
        <w:t xml:space="preserve"> otvoren stečajni postupak na stečajnim dužnikom </w:t>
      </w:r>
      <w:r>
        <w:t>PEKA I OGNJIŠTE, j.d.o.o., Stinice 26, Split, OIB: 16135618192</w:t>
      </w:r>
      <w:r w:rsidRPr="00BF229A">
        <w:t xml:space="preserve">. </w:t>
      </w:r>
      <w:r w:rsidRPr="00BF229A">
        <w:lastRenderedPageBreak/>
        <w:t xml:space="preserve">Istim rješenjem za stečajnog upravitelja imenovan je </w:t>
      </w:r>
      <w:r>
        <w:t>Ante Majić, Prilaz Baruna Filipovića 13, OIB: 54998137767</w:t>
      </w:r>
      <w:r w:rsidRPr="00BF229A">
        <w:t>.</w:t>
      </w:r>
    </w:p>
    <w:p w:rsidRDefault="006F0C01" w:rsidP="002A0CE9" w:rsidR="006F0C01" w:rsidRPr="00DB4638">
      <w:pPr>
        <w:ind w:firstLine="708"/>
        <w:jc w:val="both"/>
      </w:pPr>
    </w:p>
    <w:p w:rsidRDefault="00D72522" w:rsidP="00D72522" w:rsidR="00D72522" w:rsidRPr="00DB4638">
      <w:pPr>
        <w:ind w:firstLine="540"/>
        <w:jc w:val="both"/>
      </w:pPr>
      <w:r w:rsidRPr="00DB4638">
        <w:t xml:space="preserve">Na ispitnom ročištu od </w:t>
      </w:r>
      <w:r w:rsidR="002A0CE9">
        <w:t>14</w:t>
      </w:r>
      <w:r w:rsidR="006F0C01">
        <w:t>. lipnja</w:t>
      </w:r>
      <w:r w:rsidRPr="00DB4638">
        <w:t xml:space="preserve"> </w:t>
      </w:r>
      <w:r w:rsidR="002A0CE9">
        <w:t>2018</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2A0CE9">
        <w:rPr>
          <w:rFonts w:hAnsi="Times New Roman" w:ascii="Times New Roman"/>
          <w:sz w:val="24"/>
          <w:szCs w:val="24"/>
        </w:rPr>
        <w:t>u</w:t>
      </w:r>
      <w:r w:rsidRPr="00DB4638">
        <w:rPr>
          <w:rFonts w:hAnsi="Times New Roman" w:ascii="Times New Roman"/>
          <w:sz w:val="24"/>
          <w:szCs w:val="24"/>
        </w:rPr>
        <w:t xml:space="preserve"> stečajn</w:t>
      </w:r>
      <w:r w:rsidR="002A0CE9">
        <w:rPr>
          <w:rFonts w:hAnsi="Times New Roman" w:ascii="Times New Roman"/>
          <w:sz w:val="24"/>
          <w:szCs w:val="24"/>
        </w:rPr>
        <w:t>og</w:t>
      </w:r>
      <w:r w:rsidRPr="00DB4638">
        <w:rPr>
          <w:rFonts w:hAnsi="Times New Roman" w:ascii="Times New Roman"/>
          <w:sz w:val="24"/>
          <w:szCs w:val="24"/>
        </w:rPr>
        <w:t xml:space="preserve">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B15524" w:rsidP="00D72522" w:rsidR="00B15524" w:rsidRPr="00DB4638">
      <w:pPr>
        <w:pStyle w:val="Bezproreda"/>
        <w:ind w:firstLine="540"/>
        <w:jc w:val="both"/>
        <w:rPr>
          <w:rFonts w:hAnsi="Times New Roman" w:ascii="Times New Roman"/>
          <w:sz w:val="24"/>
          <w:szCs w:val="24"/>
        </w:rPr>
      </w:pPr>
    </w:p>
    <w:p w:rsidRDefault="002A0CE9" w:rsidP="002A0CE9" w:rsidR="002A0CE9" w:rsidRPr="00BF229A">
      <w:pPr>
        <w:pStyle w:val="Bezproreda"/>
        <w:numPr>
          <w:ilvl w:val="0"/>
          <w:numId w:val="10"/>
        </w:numPr>
        <w:jc w:val="both"/>
        <w:rPr>
          <w:rFonts w:hAnsi="Times New Roman" w:ascii="Times New Roman"/>
          <w:sz w:val="24"/>
          <w:szCs w:val="24"/>
        </w:rPr>
      </w:pPr>
      <w:r w:rsidRPr="00BF229A">
        <w:rPr>
          <w:rFonts w:hAnsi="Times New Roman" w:ascii="Times New Roman"/>
          <w:sz w:val="24"/>
          <w:szCs w:val="24"/>
        </w:rPr>
        <w:t>RH,Ministarstvo financija-Porezna uprava,</w:t>
      </w:r>
      <w:r>
        <w:rPr>
          <w:rFonts w:hAnsi="Times New Roman" w:ascii="Times New Roman"/>
          <w:sz w:val="24"/>
          <w:szCs w:val="24"/>
        </w:rPr>
        <w:t xml:space="preserve"> Područni ured Split, Gundulićeva 29 a, Split, </w:t>
      </w:r>
      <w:r w:rsidRPr="00BF229A">
        <w:rPr>
          <w:rFonts w:hAnsi="Times New Roman" w:ascii="Times New Roman"/>
          <w:sz w:val="24"/>
          <w:szCs w:val="24"/>
        </w:rPr>
        <w:t xml:space="preserve">OIB:18683136487, čija tražbina glasi na iznos od </w:t>
      </w:r>
      <w:r>
        <w:rPr>
          <w:rFonts w:hAnsi="Times New Roman" w:ascii="Times New Roman"/>
          <w:sz w:val="24"/>
          <w:szCs w:val="24"/>
        </w:rPr>
        <w:t>115.015,78</w:t>
      </w:r>
      <w:r w:rsidRPr="00BF229A">
        <w:rPr>
          <w:rFonts w:hAnsi="Times New Roman" w:ascii="Times New Roman"/>
          <w:sz w:val="24"/>
          <w:szCs w:val="24"/>
        </w:rPr>
        <w:t xml:space="preserve"> kuna</w:t>
      </w:r>
      <w:r>
        <w:rPr>
          <w:rFonts w:hAnsi="Times New Roman" w:ascii="Times New Roman"/>
          <w:sz w:val="24"/>
          <w:szCs w:val="24"/>
        </w:rPr>
        <w:t>.</w:t>
      </w:r>
    </w:p>
    <w:p w:rsidRDefault="009E5F49" w:rsidP="00DB0DEB" w:rsidR="009E5F49">
      <w:pPr>
        <w:pStyle w:val="Bezproreda"/>
        <w:jc w:val="both"/>
        <w:rPr>
          <w:rFonts w:hAnsi="Times New Roman" w:ascii="Times New Roman"/>
          <w:sz w:val="24"/>
          <w:szCs w:val="24"/>
        </w:rPr>
      </w:pPr>
    </w:p>
    <w:p w:rsidRDefault="00DB0DEB" w:rsidP="00955FC7" w:rsidR="00DB0DEB">
      <w:pPr>
        <w:ind w:firstLine="360"/>
        <w:jc w:val="both"/>
      </w:pPr>
      <w:r>
        <w:t xml:space="preserve">Na navedenom ročištu sud je za vjerovnike drugog višeg </w:t>
      </w:r>
      <w:r w:rsidR="00B432F2">
        <w:t xml:space="preserve">isplatnog </w:t>
      </w:r>
      <w:r>
        <w:t>reda naveo kako slijedi:</w:t>
      </w:r>
    </w:p>
    <w:p w:rsidRDefault="002A0CE9" w:rsidP="002A0CE9" w:rsidR="002A0CE9"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 xml:space="preserve">GRAD SPLIT, Branimirova obala 17, Split, OIB: 78755598868, čija tražbina glasi na iznos od </w:t>
      </w:r>
      <w:r>
        <w:rPr>
          <w:rFonts w:hAnsi="Times New Roman" w:ascii="Times New Roman"/>
          <w:sz w:val="24"/>
          <w:szCs w:val="24"/>
        </w:rPr>
        <w:t>2.683,34</w:t>
      </w:r>
      <w:r w:rsidRPr="00BF229A">
        <w:rPr>
          <w:rFonts w:hAnsi="Times New Roman" w:ascii="Times New Roman"/>
          <w:sz w:val="24"/>
          <w:szCs w:val="24"/>
        </w:rPr>
        <w:t xml:space="preserve"> kuna, priznata u cijelosti</w:t>
      </w:r>
    </w:p>
    <w:p w:rsidRDefault="002A0CE9" w:rsidP="002A0CE9" w:rsidR="002A0CE9" w:rsidRPr="0080397B">
      <w:pPr>
        <w:pStyle w:val="Bezproreda"/>
        <w:numPr>
          <w:ilvl w:val="0"/>
          <w:numId w:val="19"/>
        </w:numPr>
        <w:jc w:val="both"/>
        <w:rPr>
          <w:rFonts w:hAnsi="Times New Roman" w:ascii="Times New Roman"/>
          <w:color w:val="FF0000"/>
          <w:sz w:val="24"/>
          <w:szCs w:val="24"/>
        </w:rPr>
      </w:pPr>
      <w:r w:rsidRPr="00BF229A">
        <w:rPr>
          <w:rFonts w:hAnsi="Times New Roman" w:ascii="Times New Roman"/>
          <w:sz w:val="24"/>
          <w:szCs w:val="24"/>
        </w:rPr>
        <w:t>RH,Ministarstvo financija-Porezna uprava,</w:t>
      </w:r>
      <w:r>
        <w:rPr>
          <w:rFonts w:hAnsi="Times New Roman" w:ascii="Times New Roman"/>
          <w:sz w:val="24"/>
          <w:szCs w:val="24"/>
        </w:rPr>
        <w:t xml:space="preserve"> Područni ured Split, Gundulićeva 29 a, Split, </w:t>
      </w:r>
      <w:r w:rsidRPr="00BF229A">
        <w:rPr>
          <w:rFonts w:hAnsi="Times New Roman" w:ascii="Times New Roman"/>
          <w:sz w:val="24"/>
          <w:szCs w:val="24"/>
        </w:rPr>
        <w:t xml:space="preserve">OIB:18683136487, čija tražbina glasi na iznos od </w:t>
      </w:r>
      <w:r>
        <w:rPr>
          <w:rFonts w:hAnsi="Times New Roman" w:ascii="Times New Roman"/>
          <w:sz w:val="24"/>
          <w:szCs w:val="24"/>
        </w:rPr>
        <w:t>62.265,15</w:t>
      </w:r>
      <w:r w:rsidRPr="00BF229A">
        <w:rPr>
          <w:rFonts w:hAnsi="Times New Roman" w:ascii="Times New Roman"/>
          <w:sz w:val="24"/>
          <w:szCs w:val="24"/>
        </w:rPr>
        <w:t xml:space="preserve"> kuna, priznata u cijelosti</w:t>
      </w:r>
      <w:r>
        <w:rPr>
          <w:rFonts w:hAnsi="Times New Roman" w:ascii="Times New Roman"/>
          <w:sz w:val="24"/>
          <w:szCs w:val="24"/>
        </w:rPr>
        <w:t>.</w:t>
      </w:r>
    </w:p>
    <w:p w:rsidRDefault="002A0CE9" w:rsidP="002A0CE9" w:rsidR="002A0CE9" w:rsidRPr="0080397B">
      <w:pPr>
        <w:pStyle w:val="Bezproreda"/>
        <w:numPr>
          <w:ilvl w:val="0"/>
          <w:numId w:val="19"/>
        </w:numPr>
        <w:jc w:val="both"/>
        <w:rPr>
          <w:rFonts w:hAnsi="Times New Roman" w:ascii="Times New Roman"/>
          <w:color w:val="FF0000"/>
          <w:sz w:val="24"/>
          <w:szCs w:val="24"/>
        </w:rPr>
      </w:pPr>
      <w:r w:rsidRPr="0080397B">
        <w:rPr>
          <w:rFonts w:hAnsi="Times New Roman" w:ascii="Times New Roman"/>
          <w:sz w:val="24"/>
          <w:szCs w:val="24"/>
        </w:rPr>
        <w:t>VIPnet d.o.o.</w:t>
      </w:r>
      <w:r>
        <w:rPr>
          <w:rFonts w:hAnsi="Times New Roman" w:ascii="Times New Roman"/>
          <w:sz w:val="24"/>
          <w:szCs w:val="24"/>
        </w:rPr>
        <w:t xml:space="preserve">, Vrtni put 1, Zagreb, OIB: 29524210204, </w:t>
      </w:r>
      <w:r w:rsidRPr="00BF229A">
        <w:rPr>
          <w:rFonts w:hAnsi="Times New Roman" w:ascii="Times New Roman"/>
          <w:sz w:val="24"/>
          <w:szCs w:val="24"/>
        </w:rPr>
        <w:t xml:space="preserve">čija tražbina glasi na iznos od </w:t>
      </w:r>
      <w:r>
        <w:rPr>
          <w:rFonts w:hAnsi="Times New Roman" w:ascii="Times New Roman"/>
          <w:sz w:val="24"/>
          <w:szCs w:val="24"/>
        </w:rPr>
        <w:t>3.733,04</w:t>
      </w:r>
      <w:r w:rsidRPr="00BF229A">
        <w:rPr>
          <w:rFonts w:hAnsi="Times New Roman" w:ascii="Times New Roman"/>
          <w:sz w:val="24"/>
          <w:szCs w:val="24"/>
        </w:rPr>
        <w:t xml:space="preserve"> kuna, priznata u cijelosti</w:t>
      </w:r>
      <w:r>
        <w:rPr>
          <w:rFonts w:hAnsi="Times New Roman" w:ascii="Times New Roman"/>
          <w:sz w:val="24"/>
          <w:szCs w:val="24"/>
        </w:rPr>
        <w:t>.</w:t>
      </w:r>
    </w:p>
    <w:p w:rsidRDefault="00DB0DEB" w:rsidP="00DB0DEB" w:rsidR="00DB0DEB" w:rsidRPr="00DB4638">
      <w:pPr>
        <w:rPr>
          <w:rFonts w:eastAsia="Calibri"/>
          <w:lang w:eastAsia="en-US"/>
        </w:rPr>
      </w:pPr>
    </w:p>
    <w:p w:rsidRDefault="006F0C01" w:rsidP="006F0C01" w:rsidR="006F0C01">
      <w:pPr>
        <w:ind w:firstLine="540"/>
        <w:jc w:val="both"/>
      </w:pPr>
      <w:r>
        <w:t>Temeljem odredbe članka 265., 266., 267. i 269. Stečajnog zakona ("Narodne novine" broj 71/15</w:t>
      </w:r>
      <w:r w:rsidR="002A0CE9">
        <w:t xml:space="preserve"> i 104/17</w:t>
      </w:r>
      <w:r>
        <w:t xml:space="preserve">)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 xml:space="preserve">U  Splitu,  </w:t>
      </w:r>
      <w:r w:rsidR="00B15524">
        <w:t xml:space="preserve">25. siječnja 2019. </w:t>
      </w:r>
    </w:p>
    <w:p w:rsidRDefault="002A0CE9"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7B463D">
        <w:rPr>
          <w:rFonts w:hAnsi="Times New Roman" w:ascii="Times New Roman"/>
          <w:sz w:val="24"/>
          <w:szCs w:val="24"/>
        </w:rPr>
        <w:t>,v.r.</w:t>
      </w:r>
    </w:p>
    <w:p w:rsidRDefault="007B463D" w:rsidP="00546F08" w:rsidR="007B463D">
      <w:pPr>
        <w:pStyle w:val="Bezproreda"/>
        <w:jc w:val="right"/>
        <w:rPr>
          <w:rFonts w:hAnsi="Times New Roman" w:ascii="Times New Roman"/>
          <w:sz w:val="24"/>
          <w:szCs w:val="24"/>
        </w:rPr>
      </w:pPr>
      <w:r>
        <w:rPr>
          <w:rFonts w:hAnsi="Times New Roman" w:ascii="Times New Roman"/>
          <w:sz w:val="24"/>
          <w:szCs w:val="24"/>
        </w:rPr>
        <w:t>za točnost otpravka-ovlašteni službenik</w:t>
      </w:r>
    </w:p>
    <w:p w:rsidRDefault="007B463D" w:rsidP="00546F08" w:rsidR="007B463D" w:rsidRPr="00DB4638">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546F08" w:rsidP="00100E67" w:rsidR="00546F08" w:rsidRPr="00DB4638">
      <w:pPr>
        <w:ind w:firstLine="708" w:left="4248"/>
        <w:jc w:val="both"/>
      </w:pPr>
    </w:p>
    <w:p w:rsidRDefault="002A0CE9"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864D7C" w:rsidP="00546F08" w:rsidR="00864D7C">
      <w:pPr>
        <w:jc w:val="both"/>
      </w:pPr>
    </w:p>
    <w:p w:rsidRDefault="00DE2278" w:rsidP="007B463D" w:rsidR="00DE2278" w:rsidRPr="00DB4638">
      <w:pPr>
        <w:ind w:left="720"/>
        <w:jc w:val="both"/>
      </w:pPr>
    </w:p>
    <w:sectPr w:rsidSect="002A0CE9"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5D24F2" w:rsidR="00EC7E9A">
        <w:pPr>
          <w:pStyle w:val="Podnoje"/>
          <w:jc w:val="center"/>
        </w:pPr>
        <w:r>
          <w:fldChar w:fldCharType="begin"/>
        </w:r>
        <w:r>
          <w:instrText>PAGE   \* MERGEFORMAT</w:instrText>
        </w:r>
        <w:r>
          <w:fldChar w:fldCharType="separate"/>
        </w:r>
        <w:r w:rsidR="007B463D">
          <w:rPr>
            <w:noProof/>
          </w:rPr>
          <w:t>2</w:t>
        </w:r>
        <w:r>
          <w:rPr>
            <w:noProof/>
          </w:rPr>
          <w:fldChar w:fldCharType="end"/>
        </w:r>
      </w:p>
    </w:sdtContent>
  </w:sdt>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2919426"/>
      <w:docPartObj>
        <w:docPartGallery w:val="Page Numbers (Top of Page)"/>
        <w:docPartUnique/>
      </w:docPartObj>
    </w:sdtPr>
    <w:sdtEndPr/>
    <w:sdtContent>
      <w:p w:rsidRDefault="002A0CE9" w:rsidP="002A0CE9" w:rsidR="002A0CE9">
        <w:pPr>
          <w:pStyle w:val="Zaglavlje"/>
          <w:ind w:firstLine="4248"/>
          <w:jc w:val="center"/>
        </w:pPr>
        <w:r>
          <w:fldChar w:fldCharType="begin"/>
        </w:r>
        <w:r>
          <w:instrText>PAGE   \* MERGEFORMAT</w:instrText>
        </w:r>
        <w:r>
          <w:fldChar w:fldCharType="separate"/>
        </w:r>
        <w:r w:rsidR="007B463D">
          <w:rPr>
            <w:noProof/>
          </w:rPr>
          <w:t>2</w:t>
        </w:r>
        <w:r>
          <w:fldChar w:fldCharType="end"/>
        </w:r>
        <w:r w:rsidRPr="002A0CE9">
          <w:t xml:space="preserve"> </w:t>
        </w:r>
        <w:r>
          <w:tab/>
        </w:r>
        <w:r>
          <w:tab/>
          <w:t>Poslovni broj: 4.St-719/2016-</w:t>
        </w:r>
        <w:r w:rsidR="00BB1B9B">
          <w:t>43</w:t>
        </w:r>
        <w:r>
          <w:t xml:space="preserve">                  </w:t>
        </w: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22F" w:rsidR="0055522F">
    <w:pPr>
      <w:pStyle w:val="Zaglavlje"/>
      <w:jc w:val="center"/>
    </w:pPr>
  </w:p>
  <w:p w:rsidRDefault="0055522F" w:rsidR="0055522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0CE9"/>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3D7461"/>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5522F"/>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84CAA"/>
    <w:rsid w:val="00796E5E"/>
    <w:rsid w:val="007B2C1A"/>
    <w:rsid w:val="007B463D"/>
    <w:rsid w:val="007D5C97"/>
    <w:rsid w:val="007F5BE2"/>
    <w:rsid w:val="00807C3D"/>
    <w:rsid w:val="00813ACD"/>
    <w:rsid w:val="008151DD"/>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5524"/>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B1B9B"/>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454A"/>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7B463D"/>
    <w:rPr>
      <w:color w:val="808080"/>
      <w:bdr w:space="0" w:sz="0" w:color="auto" w:val="none"/>
      <w:shd w:fill="auto" w:color="auto" w:val="clear"/>
    </w:rPr>
  </w:style>
  <w:style w:customStyle="true" w:styleId="eSPISCCParagraphDefaultFont" w:type="character">
    <w:name w:val="eSPIS_CC_Paragraph Default Font"/>
    <w:basedOn w:val="Zadanifontodlomka"/>
    <w:rsid w:val="007B46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463D"/>
    <w:rPr>
      <w:bdr w:space="0" w:sz="0" w:color="auto" w:val="none"/>
      <w:shd w:fill="FFFFCC" w:color="auto" w:val="clear"/>
      <w:lang w:val="hr-HR"/>
    </w:rPr>
  </w:style>
  <w:style w:customStyle="true" w:styleId="PozadinaSvijetloCrvena" w:type="character">
    <w:name w:val="Pozadina_SvijetloCrvena"/>
    <w:basedOn w:val="eSPISCCParagraphDefaultFont"/>
    <w:rsid w:val="007B46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46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PEKA I OGNJIŠTE, j.d.o.o. za proizvodnju kruha i trgovinu u stečaju</izvorni_sadrzaj>
    <derivirana_varijabla naziv="DomainObject.Predmet.ProtustrankaFormated_1">  PEKA I OGNJIŠTE, j.d.o.o. za proizvodnju kruha i trgovinu u stečaju</derivirana_varijabla>
  </DomainObject.Predmet.ProtustrankaFormated>
  <DomainObject.Predmet.ProtustrankaFormatedOIB>
    <izvorni_sadrzaj>  PEKA I OGNJIŠTE, j.d.o.o. za proizvodnju kruha i trgovinu u stečaju, OIB 16135618192</izvorni_sadrzaj>
    <derivirana_varijabla naziv="DomainObject.Predmet.ProtustrankaFormatedOIB_1">  PEKA I OGNJIŠTE, j.d.o.o. za proizvodnju kruha i trgovinu u stečaju, OIB 16135618192</derivirana_varijabla>
  </DomainObject.Predmet.ProtustrankaFormatedOIB>
  <DomainObject.Predmet.ProtustrankaFormatedWithAdress>
    <izvorni_sadrzaj> PEKA I OGNJIŠTE, j.d.o.o. za proizvodnju kruha i trgovinu u stečaju, Stinice 26, 21000 Split</izvorni_sadrzaj>
    <derivirana_varijabla naziv="DomainObject.Predmet.ProtustrankaFormatedWithAdress_1"> PEKA I OGNJIŠTE, j.d.o.o. za proizvodnju kruha i trgovinu u stečaju, Stinice 26, 21000 Split</derivirana_varijabla>
  </DomainObject.Predmet.ProtustrankaFormatedWithAdress>
  <DomainObject.Predmet.ProtustrankaFormatedWithAdressOIB>
    <izvorni_sadrzaj> PEKA I OGNJIŠTE, j.d.o.o. za proizvodnju kruha i trgovinu u stečaju, OIB 16135618192, Stinice 26, 21000 Split</izvorni_sadrzaj>
    <derivirana_varijabla naziv="DomainObject.Predmet.ProtustrankaFormatedWithAdressOIB_1"> PEKA I OGNJIŠTE, j.d.o.o. za proizvodnju kruha i trgovinu u stečaju, OIB 16135618192, Stinice 26, 21000 Split</derivirana_varijabla>
  </DomainObject.Predmet.ProtustrankaFormatedWithAdressOIB>
  <DomainObject.Predmet.ProtustrankaWithAdress>
    <izvorni_sadrzaj>PEKA I OGNJIŠTE, j.d.o.o. za proizvodnju kruha i trgovinu u stečaju Stinice 26, 21000 Split</izvorni_sadrzaj>
    <derivirana_varijabla naziv="DomainObject.Predmet.ProtustrankaWithAdress_1">PEKA I OGNJIŠTE, j.d.o.o. za proizvodnju kruha i trgovinu u stečaju Stinice 26, 21000 Split</derivirana_varijabla>
  </DomainObject.Predmet.ProtustrankaWithAdress>
  <DomainObject.Predmet.ProtustrankaWithAdressOIB>
    <izvorni_sadrzaj>PEKA I OGNJIŠTE, j.d.o.o. za proizvodnju kruha i trgovinu u stečaju, OIB 16135618192, Stinice 26, 21000 Split</izvorni_sadrzaj>
    <derivirana_varijabla naziv="DomainObject.Predmet.ProtustrankaWithAdressOIB_1">PEKA I OGNJIŠTE, j.d.o.o. za proizvodnju kruha i trgovinu u stečaju, OIB 16135618192, Stinice 26, 21000 Split</derivirana_varijabla>
  </DomainObject.Predmet.ProtustrankaWithAdressOIB>
  <DomainObject.Predmet.ProtustrankaNazivFormated>
    <izvorni_sadrzaj>PEKA I OGNJIŠTE, j.d.o.o. za proizvodnju kruha i trgovinu u stečaju</izvorni_sadrzaj>
    <derivirana_varijabla naziv="DomainObject.Predmet.ProtustrankaNazivFormated_1">PEKA I OGNJIŠTE, j.d.o.o. za proizvodnju kruha i trgovinu u stečaju</derivirana_varijabla>
  </DomainObject.Predmet.ProtustrankaNazivFormated>
  <DomainObject.Predmet.ProtustrankaNazivFormatedOIB>
    <izvorni_sadrzaj>PEKA I OGNJIŠTE, j.d.o.o. za proizvodnju kruha i trgovinu u stečaju, OIB 16135618192</izvorni_sadrzaj>
    <derivirana_varijabla naziv="DomainObject.Predmet.ProtustrankaNazivFormatedOIB_1">PEKA I OGNJIŠTE, j.d.o.o. za proizvodnju kruha i trgovinu u stečaju, OIB 16135618192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Ministarstvo financija RH,Porezna uprava, Područni ured Split zastupanog po punomoćniku Županijsko državno odvjetništvo u Splitu; Grad Split; VIPnet, društvo s ograničenom odgovornošću za usluge javnih telekomunikacija</izvorni_sadrzaj>
    <derivirana_varijabla naziv="DomainObject.Predmet.StrankaFormated_1">  FINANCIJSKA AGENCIJA, RC SPLIT; Ministarstvo financija RH; Ministarstvo financija RH,Porezna uprava, Područni ured Split zastupanog po punomoćniku Županijsko državno odvjetništvo u Splitu; Grad Split; VIPnet, društvo s ograničenom odgovornošću za usluge javnih telekomunikacija</derivirana_varijabla>
  </DomainObject.Predmet.StrankaFormated>
  <DomainObject.Predmet.StrankaFormatedOIB>
    <izvorni_sadrzaj>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izvorni_sadrzaj>
    <derivirana_varijabla naziv="DomainObject.Predmet.StrankaFormatedOIB_1">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derivirana_varijabla>
  </DomainObject.Predmet.StrankaFormatedOIB>
  <DomainObject.Predmet.StrankaFormatedWithAdress>
    <izvorni_sadrzaj>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izvorni_sadrzaj>
    <derivirana_varijabla naziv="DomainObject.Predmet.StrankaFormatedWithAdress_1">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izvorni_sadrzaj>
    <derivirana_varijabla naziv="DomainObject.Predmet.StrankaFormatedWithAdressOIB_1">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derivirana_varijabla>
  </DomainObject.Predmet.StrankaFormatedWithAdressOIB>
  <DomainObject.Predmet.StrankaWithAdress>
    <izvorni_sadrzaj>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izvorni_sadrzaj>
    <derivirana_varijabla naziv="DomainObject.Predmet.StrankaWithAdress_1">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derivirana_varijabla>
  </DomainObject.Predmet.StrankaWithAdressOIB>
  <DomainObject.Predmet.StrankaNazivFormated>
    <izvorni_sadrzaj>FINANCIJSKA AGENCIJA, RC SPLIT,Ministarstvo financija RH,Ministarstvo financija RH,Porezna uprava, Područni ured Split,Grad Split,VIPnet, društvo s ograničenom odgovornošću za usluge javnih telekomunikacija</izvorni_sadrzaj>
    <derivirana_varijabla naziv="DomainObject.Predmet.StrankaNazivFormated_1">FINANCIJSKA AGENCIJA, RC SPLIT,Ministarstvo financija RH,Ministarstvo financija RH,Porezna uprava, Područni ured Split,Grad Split,VIPnet, društvo s ograničenom odgovornošću za usluge javnih telekomunikacija</derivirana_varijabla>
  </DomainObject.Predmet.StrankaNazivFormated>
  <DomainObject.Predmet.StrankaNazivFormatedOIB>
    <izvorni_sadrzaj>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izvorni_sadrzaj>
    <derivirana_varijabla naziv="DomainObject.Predmet.StrankaNazivFormatedOIB_1">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38170.10</izvorni_sadrzaj>
    <derivirana_varijabla naziv="DomainObject.Predmet.TrenutnaVrijednost_1">38170.10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izvorni_sadrzaj>
    <derivirana_varijabla naziv="DomainObject.Predmet.StrankaListFormated_1">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derivirana_varijabla>
  </DomainObject.Predmet.StrankaListFormated>
  <DomainObject.Predmet.StrankaListFormatedOIB>
    <izvorni_sadrzaj>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izvorni_sadrzaj>
    <derivirana_varijabla naziv="DomainObject.Predmet.StrankaListFormatedOIB_1">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izvorni_sadrzaj>
    <derivirana_varijabla naziv="DomainObject.Predmet.StrankaListFormatedWithAdress_1">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derivirana_varijabla>
  </DomainObject.Predmet.StrankaListFormatedWithAdressOIB>
  <DomainObject.Predmet.StrankaListNazivFormated>
    <izvorni_sadrzaj>
      <item>FINANCIJSKA AGENCIJA, RC SPLIT</item>
      <item>Ministarstvo financija RH</item>
      <item>Ministarstvo financija RH,Porezna uprava, Područni ured Split</item>
      <item>Grad Split</item>
      <item>VIPnet, društvo s ograničenom odgovornošću za usluge javnih telekomunikacija</item>
    </izvorni_sadrzaj>
    <derivirana_varijabla naziv="DomainObject.Predmet.StrankaListNazivFormated_1">
      <item>FINANCIJSKA AGENCIJA, RC SPLIT</item>
      <item>Ministarstvo financija RH</item>
      <item>Ministarstvo financija RH,Porezna uprava, Područni ured Split</item>
      <item>Grad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izvorni_sadrzaj>
    <derivirana_varijabla naziv="DomainObject.Predmet.StrankaListNazivFormatedOIB_1">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derivirana_varijabla>
  </DomainObject.Predmet.StrankaListNazivFormatedOIB>
  <DomainObject.Predmet.ProtuStrankaListFormated>
    <izvorni_sadrzaj>
      <item>PEKA I OGNJIŠTE, j.d.o.o. za proizvodnju kruha i trgovinu u stečaju</item>
    </izvorni_sadrzaj>
    <derivirana_varijabla naziv="DomainObject.Predmet.ProtuStrankaListFormated_1">
      <item>PEKA I OGNJIŠTE, j.d.o.o. za proizvodnju kruha i trgovinu u stečaju</item>
    </derivirana_varijabla>
  </DomainObject.Predmet.ProtuStrankaListFormated>
  <DomainObject.Predmet.ProtuStrankaListFormatedOIB>
    <izvorni_sadrzaj>
      <item>PEKA I OGNJIŠTE, j.d.o.o. za proizvodnju kruha i trgovinu u stečaju, OIB 16135618192</item>
    </izvorni_sadrzaj>
    <derivirana_varijabla naziv="DomainObject.Predmet.ProtuStrankaListFormatedOIB_1">
      <item>PEKA I OGNJIŠTE, j.d.o.o. za proizvodnju kruha i trgovinu u stečaju, OIB 16135618192</item>
    </derivirana_varijabla>
  </DomainObject.Predmet.ProtuStrankaListFormatedOIB>
  <DomainObject.Predmet.ProtuStrankaListFormatedWithAdress>
    <izvorni_sadrzaj>
      <item>PEKA I OGNJIŠTE, j.d.o.o. za proizvodnju kruha i trgovinu u stečaju, Stinice 26, 21000 Split</item>
    </izvorni_sadrzaj>
    <derivirana_varijabla naziv="DomainObject.Predmet.ProtuStrankaListFormatedWithAdress_1">
      <item>PEKA I OGNJIŠTE, j.d.o.o. za proizvodnju kruha i trgovinu u stečaju, Stinice 26, 21000 Split</item>
    </derivirana_varijabla>
  </DomainObject.Predmet.ProtuStrankaListFormatedWithAdress>
  <DomainObject.Predmet.ProtuStrankaListFormatedWithAdressOIB>
    <izvorni_sadrzaj>
      <item>PEKA I OGNJIŠTE, j.d.o.o. za proizvodnju kruha i trgovinu u stečaju, OIB 16135618192, Stinice 26, 21000 Split</item>
    </izvorni_sadrzaj>
    <derivirana_varijabla naziv="DomainObject.Predmet.ProtuStrankaListFormatedWithAdressOIB_1">
      <item>PEKA I OGNJIŠTE, j.d.o.o. za proizvodnju kruha i trgovinu u stečaju, OIB 16135618192, Stinice 26, 21000 Split</item>
    </derivirana_varijabla>
  </DomainObject.Predmet.ProtuStrankaListFormatedWithAdressOIB>
  <DomainObject.Predmet.ProtuStrankaListNazivFormated>
    <izvorni_sadrzaj>
      <item>PEKA I OGNJIŠTE, j.d.o.o. za proizvodnju kruha i trgovinu u stečaju</item>
    </izvorni_sadrzaj>
    <derivirana_varijabla naziv="DomainObject.Predmet.ProtuStrankaListNazivFormated_1">
      <item>PEKA I OGNJIŠTE, j.d.o.o. za proizvodnju kruha i trgovinu u stečaju</item>
    </derivirana_varijabla>
  </DomainObject.Predmet.ProtuStrankaListNazivFormated>
  <DomainObject.Predmet.ProtuStrankaListNazivFormatedOIB>
    <izvorni_sadrzaj>
      <item>PEKA I OGNJIŠTE, j.d.o.o. za proizvodnju kruha i trgovinu u stečaju, OIB 16135618192</item>
    </izvorni_sadrzaj>
    <derivirana_varijabla naziv="DomainObject.Predmet.ProtuStrankaListNazivFormatedOIB_1">
      <item>PEKA I OGNJIŠTE, j.d.o.o. za proizvodnju kruha i trgovinu u stečaju, OIB 16135618192</item>
    </derivirana_varijabla>
  </DomainObject.Predmet.ProtuStrankaListNazivFormatedOIB>
  <DomainObject.Predmet.OstaliListFormated>
    <izvorni_sadrzaj>
      <item>Marijo Sutlić</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_1">
      <item>Marijo Sutlić</item>
      <item>Županijsko državno odvjetništvo u Splitu</item>
      <item>Županijsko državno odvjetništvo u Splitu punomoćnik sudionika u postupku Ministarstvo financija RH,Porezna uprava, Područni ured Split</item>
    </derivirana_varijabla>
  </DomainObject.Predmet.OstaliListFormated>
  <DomainObject.Predmet.OstaliListFormatedOIB>
    <izvorni_sadrzaj>
      <item>Marijo Sutlić, OIB 03183057341</item>
      <item>Županijsko državno odvjetništvo u Splitu</item>
      <item>Županijsko državno odvjetništvo u Splitu, OIB 70793241859 punomoćnik sudionika u postupku Ministarstvo financija RH,Porezna uprava, Područni ured Split</item>
    </izvorni_sadrzaj>
    <derivirana_varijabla naziv="DomainObject.Predmet.OstaliListFormatedOIB_1">
      <item>Marijo Sutlić, OIB 03183057341</item>
      <item>Županijsko državno odvjetništvo u Splitu</item>
      <item>Županijsko državno odvjetništvo u Splitu, OIB 70793241859 punomoćnik sudionika u postupku Ministarstvo financija RH,Porezna uprava, Područni ured Split</item>
    </derivirana_varijabla>
  </DomainObject.Predmet.OstaliListFormatedOIB>
  <DomainObject.Predmet.OstaliListFormatedWithAdress>
    <izvorni_sadrzaj>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_1">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
  <DomainObject.Predmet.OstaliListFormatedWithAdressOIB>
    <izvorni_sadrzaj>
      <item>Marijo Sutlić, OIB 03183057341, Velika Jelsa 11 E, 47000 Karlovac</item>
      <item>Županijsko državno odvjetništvo u Splitu, Gundulićeva 29a, 21000 Split</item>
      <item>Županijsko državno odvjetništvo u Splitu, OIB 70793241859, Gundulićeva 29a, 21000 Split punomoćnik sudionika u postupku Ministarstvo financija RH,Porezna uprava, Područni ured Split</item>
    </izvorni_sadrzaj>
    <derivirana_varijabla naziv="DomainObject.Predmet.OstaliListFormatedWithAdressOIB_1">
      <item>Marijo Sutlić, OIB 03183057341, Velika Jelsa 11 E, 47000 Karlovac</item>
      <item>Županijsko državno odvjetništvo u Splitu, Gundulićeva 29a, 21000 Split</item>
      <item>Županijsko državno odvjetništvo u Splitu, OIB 70793241859, Gundulićeva 29a, 21000 Split punomoćnik sudionika u postupku Ministarstvo financija RH,Porezna uprava, Područni ured Split</item>
    </derivirana_varijabla>
  </DomainObject.Predmet.OstaliListFormatedWithAdressOIB>
  <DomainObject.Predmet.OstaliListNazivFormated>
    <izvorni_sadrzaj>
      <item>Marijo Sutlić</item>
      <item>Županijsko državno odvjetništvo u Splitu</item>
      <item>Županijsko državno odvjetništvo u Splitu</item>
    </izvorni_sadrzaj>
    <derivirana_varijabla naziv="DomainObject.Predmet.OstaliListNazivFormated_1">
      <item>Marijo Sutlić</item>
      <item>Županijsko državno odvjetništvo u Splitu</item>
      <item>Županijsko državno odvjetništvo u Splitu</item>
    </derivirana_varijabla>
  </DomainObject.Predmet.OstaliListNazivFormated>
  <DomainObject.Predmet.OstaliListNazivFormatedOIB>
    <izvorni_sadrzaj>
      <item>Marijo Sutlić, OIB 03183057341</item>
      <item>Županijsko državno odvjetništvo u Splitu</item>
      <item>Županijsko državno odvjetništvo u Splitu, OIB 70793241859</item>
    </izvorni_sadrzaj>
    <derivirana_varijabla naziv="DomainObject.Predmet.OstaliListNazivFormatedOIB_1">
      <item>Marijo Sutlić, OIB 03183057341</item>
      <item>Županijsko državno odvjetništvo u Splitu</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PEKA I OGNJIŠTE, j.d.o.o. za proizvodnju kruha i trgovinu u stečaju</izvorni_sadrzaj>
    <derivirana_varijabla naziv="DomainObject.Predmet.ProtustrankaIDrugi_1">PEKA I OGNJIŠTE, j.d.o.o. za proizvodnju kruha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PEKA I OGNJIŠTE, j.d.o.o. za proizvodnju kruha i trgovinu u stečaju, OIB 16135618192, Stinice 26, 21000 Split</izvorni_sadrzaj>
    <derivirana_varijabla naziv="DomainObject.Predmet.ProtustrankaIDrugiAdressOIB_1">PEKA I OGNJIŠTE, j.d.o.o. za proizvodnju kruha i trgovinu u stečaju, OIB 16135618192,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izvorni_sadrzaj>
    <derivirana_varijabla naziv="DomainObject.Predmet.SudioniciListNaziv_1">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derivirana_varijabla>
  </DomainObject.Predmet.SudioniciListNaziv>
  <DomainObject.Predmet.SudioniciListAdressOIB>
    <izvorni_sadrzaj>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OIB 70793241859, Gundulićeva 29a,21000 Split</item>
      <item>Grad Split, OIB 78755598868, Branimirova obala 17,21000 Split</item>
      <item>VIPnet, društvo s ograničenom odgovornošću za usluge javnih telekomunikacija, OIB 29524210204, Vrtni put 1,10000 Zagreb</item>
    </izvorni_sadrzaj>
    <derivirana_varijabla naziv="DomainObject.Predmet.SudioniciListAdressOIB_1">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OIB 70793241859, Gundulićeva 29a,21000 Split</item>
      <item>Grad Split, OIB 78755598868, Branimirova obala 17,21000 Split</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16135618192</item>
      <item>, OIB 85821130368</item>
      <item>, OIB 03183057341</item>
      <item>, OIB 18683136487</item>
      <item>, OIB null</item>
      <item>, OIB 18683136487</item>
      <item>, OIB 70793241859</item>
      <item>, OIB 78755598868</item>
      <item>, OIB 29524210204</item>
    </izvorni_sadrzaj>
    <derivirana_varijabla naziv="DomainObject.Predmet.SudioniciListNazivOIB_1">
      <item>, OIB 16135618192</item>
      <item>, OIB 85821130368</item>
      <item>, OIB 03183057341</item>
      <item>, OIB 18683136487</item>
      <item>, OIB null</item>
      <item>, OIB 18683136487</item>
      <item>, OIB 70793241859</item>
      <item>, OIB 78755598868</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siječnja 2019.</izvorni_sadrzaj>
    <derivirana_varijabla naziv="DomainObject.Predmet.DatumZadnjeOdrzaneSudskeRadnje_1">25. siječnja 2019.</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St-719/2016-38</izvorni_sadrzaj>
    <derivirana_varijabla naziv="DomainObject.PredzadnjaOdlukaIzPredmeta.Oznaka_1">St-719/2016-38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6F5A2E-F16D-40A7-870F-702FD6E08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431</properties:Words>
  <properties:Characters>2455</properties:Characters>
  <properties:Lines>191</properties:Lines>
  <properties:Paragraphs>75</properties:Paragraphs>
  <properties:TotalTime>498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2019-01-25T10:48:00Z</cp:lastPrinted>
  <dcterms:modified xmlns:xsi="http://www.w3.org/2001/XMLSchema-instance" xsi:type="dcterms:W3CDTF">2019-01-25T10:48:00Z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