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eb35" w14:paraId="5dceb35" w:rsidRDefault="00031148" w:rsidP="00031148" w:rsidR="00031148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1.St-423/2013</w:t>
      </w:r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031148" w:rsidP="00031148" w:rsidR="00031148">
      <w:pPr>
        <w:pStyle w:val="Bezproreda"/>
        <w:rPr>
          <w:lang w:eastAsia="hr-HR"/>
        </w:rPr>
      </w:pPr>
    </w:p>
    <w:p w:rsidRDefault="00031148" w:rsidP="00031148" w:rsidR="00031148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031148" w:rsidP="00031148" w:rsidR="00031148">
      <w:pPr>
        <w:pStyle w:val="Bezproreda"/>
        <w:jc w:val="center"/>
        <w:rPr>
          <w:b/>
          <w:lang w:eastAsia="hr-HR"/>
        </w:rPr>
      </w:pPr>
    </w:p>
    <w:p w:rsidRDefault="00174523" w:rsidP="00031148" w:rsidR="00174523">
      <w:pPr>
        <w:pStyle w:val="Bezproreda"/>
        <w:jc w:val="center"/>
        <w:rPr>
          <w:b/>
          <w:lang w:eastAsia="hr-HR"/>
        </w:rPr>
      </w:pPr>
    </w:p>
    <w:p w:rsidRDefault="00031148" w:rsidP="00174523" w:rsidR="00031148">
      <w:pPr>
        <w:ind w:firstLine="708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ČONDIĆ-KADMENOVIĆ d.o.o.u stečaju Solin, </w:t>
      </w:r>
      <w:proofErr w:type="spellStart"/>
      <w:r>
        <w:t>Zoranićeva</w:t>
      </w:r>
      <w:proofErr w:type="spellEnd"/>
      <w:r>
        <w:t xml:space="preserve"> 1, OIB: 55856220732,  </w:t>
      </w:r>
      <w:r>
        <w:rPr>
          <w:rFonts w:eastAsia="Times New Roman"/>
          <w:lang w:eastAsia="hr-HR"/>
        </w:rPr>
        <w:t>dana 29</w:t>
      </w:r>
      <w:r>
        <w:t>. lipnja  2017. godine</w:t>
      </w:r>
      <w:r>
        <w:rPr>
          <w:rFonts w:cs="Times New Roman" w:eastAsia="Times New Roman"/>
          <w:lang w:eastAsia="hr-HR"/>
        </w:rPr>
        <w:t xml:space="preserve"> </w:t>
      </w:r>
    </w:p>
    <w:p w:rsidRDefault="00031148" w:rsidP="00031148" w:rsidR="00031148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031148" w:rsidP="00031148" w:rsidR="00031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1148" w:rsidP="00031148" w:rsidR="00031148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Ovršnog zakona ( NN 112/12 do 55/16) kojima je uređena ovrha na nekretnini, imovine  stečajnog dužnika i to nekretnina oznake čest. </w:t>
      </w:r>
      <w:proofErr w:type="spellStart"/>
      <w:r>
        <w:rPr>
          <w:rFonts w:cs="Times New Roman" w:eastAsia="Times New Roman"/>
          <w:lang w:eastAsia="hr-HR"/>
        </w:rPr>
        <w:t>zem</w:t>
      </w:r>
      <w:proofErr w:type="spellEnd"/>
      <w:r>
        <w:rPr>
          <w:rFonts w:cs="Times New Roman" w:eastAsia="Times New Roman"/>
          <w:lang w:eastAsia="hr-HR"/>
        </w:rPr>
        <w:t>. 4965/1, ukupne površine 1565m2, ZU 6742 k.o. Solin, koja se sastoji od:</w:t>
      </w:r>
    </w:p>
    <w:p w:rsidRDefault="00031148" w:rsidP="00031148" w:rsidR="00031148">
      <w:pPr>
        <w:spacing w:after="0"/>
        <w:ind w:firstLine="660"/>
        <w:jc w:val="both"/>
        <w:rPr>
          <w:rFonts w:cs="Times New Roman" w:eastAsia="Times New Roman"/>
          <w:lang w:eastAsia="hr-HR"/>
        </w:rPr>
      </w:pPr>
    </w:p>
    <w:p w:rsidRDefault="00031148" w:rsidP="00031148" w:rsidR="00031148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Zemljište-Neplodno, površine 416m2,</w:t>
      </w:r>
    </w:p>
    <w:p w:rsidRDefault="00031148" w:rsidP="00031148" w:rsidR="00031148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Poslovna zgrada,  površine 649m2,</w:t>
      </w:r>
    </w:p>
    <w:p w:rsidRDefault="00031148" w:rsidP="00031148" w:rsidR="00031148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Dvor, površine 500m2</w:t>
      </w:r>
    </w:p>
    <w:p w:rsidRDefault="00031148" w:rsidP="00031148" w:rsidR="00031148">
      <w:pPr>
        <w:pStyle w:val="Tijeloteksta"/>
        <w:spacing w:after="0" w:before="100"/>
        <w:ind w:left="660"/>
        <w:jc w:val="both"/>
      </w:pPr>
      <w:r>
        <w:t>Procijenjena vrijednost nekretnine ( a,b,c) iznosi 1.394.515,00 EUR-a odnosno  10.368.219,00 kn.</w:t>
      </w:r>
    </w:p>
    <w:p w:rsidRDefault="00031148" w:rsidP="00031148" w:rsidR="00031148" w:rsidRPr="00031148">
      <w:pPr>
        <w:pStyle w:val="Tijeloteksta"/>
        <w:spacing w:after="0" w:before="100"/>
        <w:jc w:val="both"/>
        <w:rPr>
          <w:rFonts w:eastAsia="Calibri"/>
          <w:lang w:val="en-US"/>
        </w:rPr>
      </w:pPr>
      <w:r>
        <w:t xml:space="preserve"> </w:t>
      </w:r>
      <w:r>
        <w:tab/>
        <w:t xml:space="preserve"> </w:t>
      </w: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I.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: SPLITSKA BANKA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>. Split, OIB: 69326397242, REPUBLIKA HRVATSKA, MINISTARSTVO FINANCIJA-POREZNA UPRAVA, OIB</w:t>
      </w:r>
      <w:proofErr w:type="gramStart"/>
      <w:r>
        <w:rPr>
          <w:rFonts w:eastAsia="Calibri"/>
          <w:lang w:val="en-US"/>
        </w:rPr>
        <w:t>:18683136487</w:t>
      </w:r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Calibri"/>
          <w:lang w:val="en-US"/>
        </w:rPr>
        <w:t xml:space="preserve"> PRIVREDNA BANKA ZAGREB </w:t>
      </w:r>
      <w:proofErr w:type="spellStart"/>
      <w:r>
        <w:rPr>
          <w:rFonts w:eastAsia="Calibri"/>
          <w:lang w:val="en-US"/>
        </w:rPr>
        <w:t>d.d</w:t>
      </w:r>
      <w:proofErr w:type="spellEnd"/>
      <w:r>
        <w:rPr>
          <w:rFonts w:eastAsia="Calibri"/>
          <w:lang w:val="en-US"/>
        </w:rPr>
        <w:t xml:space="preserve">. Zagreb, OIB: 02535697732. </w:t>
      </w:r>
    </w:p>
    <w:p w:rsidRDefault="00031148" w:rsidP="00031148" w:rsidR="00031148">
      <w:pPr>
        <w:pStyle w:val="Tijeloteksta"/>
        <w:spacing w:after="0" w:before="100"/>
        <w:ind w:firstLine="660"/>
        <w:jc w:val="both"/>
      </w:pP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031148" w:rsidP="00031148" w:rsidR="00031148">
      <w:r>
        <w:t>II.</w:t>
      </w:r>
      <w:r>
        <w:tab/>
        <w:t>NAČIN PRODAJE:</w:t>
      </w:r>
    </w:p>
    <w:p w:rsidRDefault="00031148" w:rsidP="00031148" w:rsidR="00031148" w:rsidRPr="00E46858"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  <w:r>
        <w:tab/>
      </w:r>
      <w:r>
        <w:tab/>
      </w:r>
    </w:p>
    <w:p w:rsidRDefault="00031148" w:rsidP="00031148" w:rsidR="00031148">
      <w:pPr>
        <w:ind w:firstLine="708"/>
        <w:rPr>
          <w:b/>
        </w:rPr>
      </w:pPr>
      <w:r>
        <w:rPr>
          <w:b/>
        </w:rPr>
        <w:t xml:space="preserve">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12. rujna 2017. godine u 09,00 sati.</w:t>
      </w:r>
    </w:p>
    <w:p w:rsidRDefault="00031148" w:rsidP="00031148" w:rsidR="00031148">
      <w:pPr>
        <w:ind w:firstLine="708"/>
      </w:pPr>
      <w:r>
        <w:t>Ročište će se održati  i ako na njemu sudjeluje samo jedan ponuditelj.</w:t>
      </w:r>
    </w:p>
    <w:p w:rsidRDefault="00174523" w:rsidP="00031148" w:rsidR="00174523"/>
    <w:p w:rsidRDefault="00174523" w:rsidP="00031148" w:rsidR="00174523" w:rsidRPr="00174523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74523">
        <w:rPr>
          <w:b/>
        </w:rPr>
        <w:t>1.St-423/2013</w:t>
      </w:r>
    </w:p>
    <w:p w:rsidRDefault="00031148" w:rsidP="00031148" w:rsidR="00031148"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31148" w:rsidP="00031148" w:rsidR="00031148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031148" w:rsidP="00031148" w:rsidR="00031148">
      <w:r>
        <w:t>IV . UVJETI PRODAJE:</w:t>
      </w:r>
    </w:p>
    <w:p w:rsidRDefault="00031148" w:rsidP="00031148" w:rsidR="00031148">
      <w:r>
        <w:t>1.</w:t>
      </w:r>
      <w:r>
        <w:tab/>
        <w:t xml:space="preserve">Nekretnine  koje su predmet prodaje slobodne su od osoba i stvari trećih osoba. </w:t>
      </w:r>
    </w:p>
    <w:p w:rsidRDefault="00031148" w:rsidP="00031148" w:rsidR="00031148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031148" w:rsidP="00031148" w:rsidR="00031148">
      <w:r>
        <w:t xml:space="preserve">Nekretnine  iz  </w:t>
      </w:r>
      <w:proofErr w:type="spellStart"/>
      <w:r>
        <w:t>toč</w:t>
      </w:r>
      <w:proofErr w:type="spellEnd"/>
      <w:r>
        <w:t>. I.  zaključka prodavat će se na  prvom ročištu za dražbu  po početnoj cijeni koja je jednaka utvrđenim vrijednostima nekretnina  i ispod te cijene ne mogu se  prodati na prvom ročištu.</w:t>
      </w:r>
    </w:p>
    <w:p w:rsidRDefault="00031148" w:rsidP="00031148" w:rsidR="00031148">
      <w:pPr>
        <w:ind w:firstLine="708"/>
      </w:pPr>
      <w:r>
        <w:t xml:space="preserve">Ako se nekretnine ne prodaju  na provom ročištu za prodaju po utvrđenim vrijednostima na narednim ročištima za prodaju mogu se prodati  za nižu vrijednost koju zaključkom odredi stečajni sudac. </w:t>
      </w:r>
    </w:p>
    <w:p w:rsidRDefault="00031148" w:rsidP="00031148" w:rsidR="00031148">
      <w:r>
        <w:t>3.</w:t>
      </w:r>
      <w:r>
        <w:tab/>
        <w:t xml:space="preserve">Sve poreze i pristojbe u svezi s prodajom  nekretnina snosi kupac. </w:t>
      </w:r>
    </w:p>
    <w:p w:rsidRDefault="00031148" w:rsidP="00031148" w:rsidR="00031148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174523">
        <w:t>12</w:t>
      </w:r>
      <w:r>
        <w:t>.</w:t>
      </w:r>
      <w:r w:rsidR="00174523">
        <w:t>rujna</w:t>
      </w:r>
      <w:r>
        <w:t xml:space="preserve">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St-423/2013 i dokaz o tome predočile stečajnom sucu prije početka dražbe,  ili stečajnom sucu prilože bankarsku garanciju  bonitetne banke  na prvi poziv za navedene  iznose   osiguranja.</w:t>
      </w:r>
      <w:r>
        <w:tab/>
      </w:r>
      <w:r>
        <w:tab/>
      </w:r>
      <w:r>
        <w:tab/>
      </w:r>
      <w:r>
        <w:tab/>
      </w:r>
    </w:p>
    <w:p w:rsidRDefault="00031148" w:rsidP="00031148" w:rsidR="00031148">
      <w:pPr>
        <w:ind w:firstLine="708"/>
      </w:pPr>
      <w:r>
        <w:t>Punomoćnici ponuditelja mogu sudjelovati na dražbi samo uz ovjerenu specijalnu punomoć.</w:t>
      </w:r>
    </w:p>
    <w:p w:rsidRDefault="00031148" w:rsidP="00031148" w:rsidR="00031148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031148" w:rsidP="00031148" w:rsidR="00031148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031148" w:rsidP="00031148" w:rsidR="00031148">
      <w:r>
        <w:t>Hrvatskoj Poštanskoj Banci d.d. Zagreb broj: IBAN: HR1623900011300000664, model: HR:02 s naznakom  za spis 1. St-423/2013.</w:t>
      </w:r>
    </w:p>
    <w:p w:rsidRDefault="00031148" w:rsidP="00031148" w:rsidR="00031148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031148" w:rsidP="00031148" w:rsidR="00031148">
      <w:pPr>
        <w:ind w:firstLine="708"/>
      </w:pPr>
      <w:r>
        <w:t xml:space="preserve">Nekretnine će se  rješenjem o dosudi dosuditi kupcu koji ponudi najpovoljniju  cijenu. </w:t>
      </w:r>
    </w:p>
    <w:p w:rsidRDefault="00174523" w:rsidP="00031148" w:rsidR="00174523" w:rsidRPr="00174523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174523">
        <w:rPr>
          <w:b/>
        </w:rPr>
        <w:t>1.St-423/2013</w:t>
      </w:r>
    </w:p>
    <w:p w:rsidRDefault="00174523" w:rsidP="00031148" w:rsidR="00174523">
      <w:pPr>
        <w:ind w:firstLine="708"/>
      </w:pPr>
    </w:p>
    <w:p w:rsidRDefault="00031148" w:rsidP="00031148" w:rsidR="00031148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031148" w:rsidP="00031148" w:rsidR="00031148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031148" w:rsidP="00031148" w:rsidR="00031148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031148" w:rsidP="00031148" w:rsidR="00031148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031148" w:rsidP="00031148" w:rsidR="00031148">
      <w:r>
        <w:t>9.</w:t>
      </w:r>
      <w:r>
        <w:tab/>
        <w:t xml:space="preserve">Prodaja se obavlja po načelu „viđeno – kupljeno“, što isključuje sve naknadne prigovore kupca. </w:t>
      </w:r>
    </w:p>
    <w:p w:rsidRDefault="00031148" w:rsidP="00031148" w:rsidR="00031148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Bože </w:t>
      </w:r>
      <w:proofErr w:type="spellStart"/>
      <w:r>
        <w:t>Guvo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2, </w:t>
      </w:r>
      <w:proofErr w:type="spellStart"/>
      <w:r>
        <w:t>Mob</w:t>
      </w:r>
      <w:proofErr w:type="spellEnd"/>
      <w:r>
        <w:t>. 098/</w:t>
      </w:r>
      <w:r w:rsidR="00174523">
        <w:t>911</w:t>
      </w:r>
      <w:r>
        <w:t>-</w:t>
      </w:r>
      <w:r w:rsidR="00174523">
        <w:t>3241</w:t>
      </w:r>
      <w:r>
        <w:t xml:space="preserve"> 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031148" w:rsidP="00031148" w:rsidR="00031148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031148" w:rsidP="00174523" w:rsidR="00031148">
      <w:pPr>
        <w:tabs>
          <w:tab w:pos="1260" w:val="left"/>
        </w:tabs>
        <w:spacing w:after="0"/>
        <w:rPr>
          <w:rFonts w:cs="Times New Roman" w:eastAsia="Times New Roman"/>
          <w:lang w:eastAsia="hr-HR"/>
        </w:rPr>
      </w:pPr>
    </w:p>
    <w:p w:rsidRDefault="00174523" w:rsidP="00174523" w:rsidR="00174523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br. St-423/2013  od 03. veljače 2017. godine otvoren je stečajni postupak nad stečajnim dužnikom 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ČONDIĆ-KADMENOVIĆ d.o.o.u stečaju Solin, </w:t>
      </w:r>
      <w:proofErr w:type="spellStart"/>
      <w:r>
        <w:rPr>
          <w:sz w:val="24"/>
          <w:szCs w:val="24"/>
        </w:rPr>
        <w:t>Zoranićeva</w:t>
      </w:r>
      <w:proofErr w:type="spellEnd"/>
      <w:r>
        <w:rPr>
          <w:sz w:val="24"/>
          <w:szCs w:val="24"/>
        </w:rPr>
        <w:t xml:space="preserve"> 1, OIB: 55856220732. </w:t>
      </w:r>
    </w:p>
    <w:p w:rsidRDefault="00174523" w:rsidP="00174523" w:rsidR="00174523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Istim rješenjem za stečajnu upravitelja imenovan je dr. Bože </w:t>
      </w:r>
      <w:proofErr w:type="spellStart"/>
      <w:r>
        <w:rPr>
          <w:sz w:val="24"/>
          <w:szCs w:val="24"/>
        </w:rPr>
        <w:t>Guvo</w:t>
      </w:r>
      <w:proofErr w:type="spellEnd"/>
      <w:r>
        <w:rPr>
          <w:sz w:val="24"/>
          <w:szCs w:val="24"/>
        </w:rPr>
        <w:t xml:space="preserve"> iz Splita, </w:t>
      </w:r>
      <w:proofErr w:type="spellStart"/>
      <w:r>
        <w:rPr>
          <w:sz w:val="24"/>
          <w:szCs w:val="24"/>
        </w:rPr>
        <w:t>Smiljanićeva</w:t>
      </w:r>
      <w:proofErr w:type="spellEnd"/>
      <w:r>
        <w:rPr>
          <w:sz w:val="24"/>
          <w:szCs w:val="24"/>
        </w:rPr>
        <w:t xml:space="preserve"> 2.</w:t>
      </w:r>
    </w:p>
    <w:p w:rsidRDefault="00031148" w:rsidP="00174523" w:rsidR="00174523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Imenovani stečajni upravitelj je predložila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 xml:space="preserve">. I.   izreke ovog rješenja  prodaju u stečajnom postupku uz odgovarajuću primjenu pravila o ovrsi na nekretninama, što je prihvaćeno na Skupštini vjerovnika od </w:t>
      </w:r>
      <w:r w:rsidR="00174523">
        <w:rPr>
          <w:rFonts w:eastAsia="Times New Roman"/>
          <w:lang w:eastAsia="hr-HR"/>
        </w:rPr>
        <w:t>28. travnja 2017.godine.</w:t>
      </w:r>
    </w:p>
    <w:p w:rsidRDefault="00031148" w:rsidP="00031148" w:rsidR="00031148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031148" w:rsidP="00031148" w:rsidR="00031148" w:rsidRPr="009307EB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 suda br.1.St-</w:t>
      </w:r>
      <w:r w:rsidR="00174523">
        <w:rPr>
          <w:rFonts w:eastAsia="Times New Roman"/>
          <w:lang w:eastAsia="hr-HR"/>
        </w:rPr>
        <w:t>423</w:t>
      </w:r>
      <w:r>
        <w:rPr>
          <w:rFonts w:eastAsia="Times New Roman"/>
          <w:lang w:eastAsia="hr-HR"/>
        </w:rPr>
        <w:t>/</w:t>
      </w:r>
      <w:r w:rsidR="00174523">
        <w:rPr>
          <w:rFonts w:eastAsia="Times New Roman"/>
          <w:lang w:eastAsia="hr-HR"/>
        </w:rPr>
        <w:t>2013</w:t>
      </w:r>
      <w:r>
        <w:rPr>
          <w:rFonts w:eastAsia="Times New Roman"/>
          <w:lang w:eastAsia="hr-HR"/>
        </w:rPr>
        <w:t xml:space="preserve"> od </w:t>
      </w:r>
      <w:r w:rsidR="00174523">
        <w:rPr>
          <w:rFonts w:eastAsia="Times New Roman"/>
          <w:lang w:eastAsia="hr-HR"/>
        </w:rPr>
        <w:t>08</w:t>
      </w:r>
      <w:r>
        <w:rPr>
          <w:rFonts w:eastAsia="Times New Roman"/>
          <w:lang w:eastAsia="hr-HR"/>
        </w:rPr>
        <w:t>.</w:t>
      </w:r>
      <w:r w:rsidR="00174523">
        <w:rPr>
          <w:rFonts w:eastAsia="Times New Roman"/>
          <w:lang w:eastAsia="hr-HR"/>
        </w:rPr>
        <w:t xml:space="preserve"> lipnja</w:t>
      </w:r>
      <w:r>
        <w:rPr>
          <w:rFonts w:eastAsia="Times New Roman"/>
          <w:lang w:eastAsia="hr-HR"/>
        </w:rPr>
        <w:t xml:space="preserve"> 201</w:t>
      </w:r>
      <w:r w:rsidR="00174523">
        <w:rPr>
          <w:rFonts w:eastAsia="Times New Roman"/>
          <w:lang w:eastAsia="hr-HR"/>
        </w:rPr>
        <w:t>7</w:t>
      </w:r>
      <w:r>
        <w:rPr>
          <w:rFonts w:eastAsia="Times New Roman"/>
          <w:lang w:eastAsia="hr-HR"/>
        </w:rPr>
        <w:t xml:space="preserve">.godine određena je </w:t>
      </w:r>
    </w:p>
    <w:p w:rsidRDefault="00031148" w:rsidP="00031148" w:rsidR="00031148" w:rsidRPr="009307E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prodaja u stečajnom postupku uz odgovarajuću primjenu odredaba    Ovršnog zakona </w:t>
      </w:r>
      <w:r w:rsidR="00174523">
        <w:rPr>
          <w:rFonts w:cs="Times New Roman" w:eastAsia="Times New Roman"/>
          <w:lang w:eastAsia="hr-HR"/>
        </w:rPr>
        <w:t xml:space="preserve">( NN 112/12 do 55/16) </w:t>
      </w:r>
      <w:r>
        <w:rPr>
          <w:rFonts w:cs="Times New Roman" w:eastAsia="Times New Roman"/>
          <w:lang w:eastAsia="hr-HR"/>
        </w:rPr>
        <w:t>kojima je uređena ovrha na nekretnini,  imovine  stečajnog dužnika iz točke I ovog zaključka.</w:t>
      </w:r>
    </w:p>
    <w:p w:rsidRDefault="00174523" w:rsidP="00031148" w:rsidR="00174523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</w:p>
    <w:p w:rsidRDefault="00174523" w:rsidP="00031148" w:rsidR="00174523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</w:p>
    <w:p w:rsidRDefault="00174523" w:rsidP="00031148" w:rsidR="00174523" w:rsidRPr="00174523">
      <w:pPr>
        <w:spacing w:after="0" w:before="20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174523">
        <w:rPr>
          <w:rFonts w:cs="Times New Roman" w:eastAsia="Times New Roman"/>
          <w:b/>
          <w:lang w:eastAsia="hr-HR"/>
        </w:rPr>
        <w:t>1.St-423/2013</w:t>
      </w:r>
    </w:p>
    <w:p w:rsidRDefault="00031148" w:rsidP="00031148" w:rsidR="00031148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031148" w:rsidP="00031148" w:rsidR="00031148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31148" w:rsidP="00031148" w:rsidR="00031148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174523">
        <w:rPr>
          <w:rFonts w:cs="Times New Roman" w:eastAsia="Times New Roman"/>
          <w:lang w:eastAsia="hr-HR"/>
        </w:rPr>
        <w:t>29</w:t>
      </w:r>
      <w:r>
        <w:rPr>
          <w:rFonts w:cs="Times New Roman" w:eastAsia="Times New Roman"/>
          <w:lang w:eastAsia="hr-HR"/>
        </w:rPr>
        <w:t xml:space="preserve">. </w:t>
      </w:r>
      <w:r w:rsidR="00174523">
        <w:rPr>
          <w:rFonts w:cs="Times New Roman" w:eastAsia="Times New Roman"/>
          <w:lang w:eastAsia="hr-HR"/>
        </w:rPr>
        <w:t>lipnja</w:t>
      </w:r>
      <w:r>
        <w:rPr>
          <w:rFonts w:cs="Times New Roman" w:eastAsia="Times New Roman"/>
          <w:lang w:eastAsia="hr-HR"/>
        </w:rPr>
        <w:t xml:space="preserve"> 201</w:t>
      </w:r>
      <w:r w:rsidR="00174523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. godine </w:t>
      </w:r>
    </w:p>
    <w:p w:rsidRDefault="00031148" w:rsidP="00031148" w:rsidR="00031148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031148" w:rsidP="00031148" w:rsidR="00031148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031148" w:rsidP="00031148" w:rsidR="00031148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031148" w:rsidP="00031148" w:rsidR="00031148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031148" w:rsidP="00031148" w:rsidR="00031148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031148" w:rsidP="00031148" w:rsidR="00031148">
      <w:pPr>
        <w:spacing w:after="0"/>
        <w:rPr>
          <w:rFonts w:cs="Times New Roman" w:eastAsia="Calibri"/>
        </w:rPr>
      </w:pPr>
    </w:p>
    <w:p w:rsidRDefault="00031148" w:rsidP="00031148" w:rsidR="00031148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031148" w:rsidP="00031148" w:rsidR="00031148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031148" w:rsidP="00031148" w:rsidR="00031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1148" w:rsidP="00031148" w:rsidR="00031148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031148" w:rsidP="00031148" w:rsidR="00031148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031148" w:rsidP="00031148" w:rsidR="0003114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D263D4" w:rsidP="00031148" w:rsidR="0003114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031148" w:rsidP="00031148" w:rsidR="00031148">
                  <w:pPr>
                    <w:pStyle w:val="GrbRH"/>
                  </w:pPr>
                  <w:r>
                    <w:tab/>
                  </w:r>
                </w:p>
                <w:p w:rsidRDefault="00031148" w:rsidP="00031148" w:rsidR="00031148">
                  <w:pPr>
                    <w:pStyle w:val="GrbRH"/>
                  </w:pPr>
                </w:p>
                <w:p w:rsidRDefault="00031148" w:rsidP="00031148" w:rsidR="00031148">
                  <w:pPr>
                    <w:pStyle w:val="GrbRH"/>
                  </w:pPr>
                  <w:r>
                    <w:t xml:space="preserve"> </w:t>
                  </w:r>
                </w:p>
                <w:p w:rsidRDefault="00031148" w:rsidP="00031148" w:rsidR="00031148">
                  <w:pPr>
                    <w:pStyle w:val="GrbRH"/>
                  </w:pPr>
                </w:p>
                <w:p w:rsidRDefault="00031148" w:rsidP="00031148" w:rsidR="00031148">
                  <w:pPr>
                    <w:pStyle w:val="GrbRH"/>
                  </w:pPr>
                </w:p>
                <w:p w:rsidRDefault="00031148" w:rsidP="00031148" w:rsidR="00031148">
                  <w:pPr>
                    <w:pStyle w:val="GrbRH"/>
                  </w:pPr>
                </w:p>
                <w:p w:rsidRDefault="00031148" w:rsidP="00031148" w:rsidR="00031148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031148" w:rsidP="00031148" w:rsidR="00031148"/>
    <w:p w:rsidRDefault="00031148" w:rsidP="00031148" w:rsidR="00031148"/>
    <w:p w:rsidRDefault="00031148" w:rsidP="00031148" w:rsidR="00031148"/>
    <w:p w:rsidRDefault="00031148" w:rsidP="00031148" w:rsidR="00031148"/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</w:p>
    <w:p w:rsidRDefault="00031148" w:rsidP="00031148" w:rsidR="00031148">
      <w:pPr>
        <w:spacing w:after="0"/>
        <w:rPr>
          <w:rFonts w:cs="Times New Roman" w:eastAsia="Times New Roman"/>
          <w:b/>
          <w:lang w:eastAsia="hr-HR"/>
        </w:rPr>
      </w:pPr>
    </w:p>
    <w:sectPr w:rsidR="000311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148"/>
    <w:rsid w:val="00031148"/>
    <w:rsid w:val="00174523"/>
    <w:rsid w:val="00590F5B"/>
    <w:rsid w:val="00D263D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1148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31148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3114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031148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03114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31148"/>
    <w:rPr>
      <w:rFonts w:cstheme="minorBidi"/>
    </w:rPr>
  </w:style>
  <w:style w:customStyle="true" w:styleId="GrbRH" w:type="paragraph">
    <w:name w:val="GrbRH"/>
    <w:basedOn w:val="Normal"/>
    <w:rsid w:val="00031148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031148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14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1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6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3D4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63D4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63D4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63D4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1148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31148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3114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031148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03114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31148"/>
    <w:rPr>
      <w:rFonts w:cstheme="minorBidi"/>
    </w:rPr>
  </w:style>
  <w:style w:customStyle="1" w:styleId="GrbRH" w:type="paragraph">
    <w:name w:val="GrbRH"/>
    <w:basedOn w:val="Normal"/>
    <w:rsid w:val="00031148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031148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14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1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6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3D4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63D4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63D4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63D4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267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21210 Solin</izvorni_sadrzaj>
    <derivirana_varijabla naziv="DomainObject.Predmet.ProtustrankaFormatedWithAdress_1"> ČONDIĆ-KADMENOVIĆ društvo s ograničenom odgovornošću za trgovinu na veliko i malo, export-import, usluge, ugostiteljstvo 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21210 Solin</izvorni_sadrzaj>
    <derivirana_varijabla naziv="DomainObject.Predmet.ProtustrankaWithAdress_1">ČONDIĆ-KADMENOVIĆ društvo s ograničenom odgovornošću za trgovinu na veliko i malo, export-import, usluge, ugostiteljstvo 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WithAdressOIB_1">ČONDIĆ-KADMENOVIĆ društvo s ograničenom odgovornošću za trgovinu na veliko i malo, export-import, usluge, ugostiteljstvo 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IDrugiAdressOIB_1">ČONDIĆ-KADMENOVIĆ društvo s ograničenom odgovornošću za trgovinu na veliko i malo, export-import, usluge, ugostiteljstvo 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994</properties:Words>
  <properties:Characters>5572</properties:Characters>
  <properties:Lines>141</properties:Lines>
  <properties:Paragraphs>55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2017-06-29T09:48:00Z</dcterms:created>
  <dc:creator>Velimir Vuković</dc:creator>
  <cp:lastModifiedBy>Velimir Vuković</cp:lastModifiedBy>
  <cp:lastPrinted>2017-06-29T10:10:00Z</cp:lastPrinted>
  <dcterms:modified xmlns:xsi="http://www.w3.org/2001/XMLSchema-instance" xsi:type="dcterms:W3CDTF">2017-06-29T10:12:00Z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