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d0f2" w14:paraId="eabd0f2" w:rsidRDefault="00520E5B" w:rsidP="00520E5B" w:rsidR="00520E5B">
      <w:pPr>
        <w:jc w:val="right"/>
        <w15:collapsed w:val="false"/>
      </w:pPr>
      <w:bookmarkStart w:name="_GoBack" w:id="0"/>
      <w:bookmarkEnd w:id="0"/>
    </w:p>
    <w:p w:rsidRDefault="005F7BBA" w:rsidP="00520E5B" w:rsidR="005F7BBA">
      <w:pPr>
        <w:jc w:val="right"/>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rsidRDefault="005F7BBA" w:rsidP="005F7BBA" w:rsidR="005F7BBA">
      <w:pPr>
        <w:jc w:val="right"/>
      </w:pPr>
      <w:r>
        <w:t>Poslovni broj: 4. St-</w:t>
      </w:r>
      <w:r w:rsidR="001936A9">
        <w:t>1540/2016-</w:t>
      </w:r>
      <w:r w:rsidR="00AA3B56">
        <w:t>14</w:t>
      </w:r>
    </w:p>
    <w:p w:rsidRDefault="005F7BBA" w:rsidP="005F7BBA" w:rsidR="005F7BBA" w:rsidRPr="00152CB8"/>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1936A9">
        <w:t>VILLA MARIS d.o.o., Put Supavla 39, Split, OIB: 67577014904</w:t>
      </w:r>
      <w:r w:rsidR="00AA3B56">
        <w:t>, 20</w:t>
      </w:r>
      <w:r w:rsidR="001936A9">
        <w:t>. veljače</w:t>
      </w:r>
      <w:r w:rsidR="00CE0526">
        <w:t xml:space="preserve"> 2018.</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1936A9">
        <w:t>VILLA MARIS d.o.o., Put Supavla 39, Split, OIB: 67577014904</w:t>
      </w:r>
      <w:r w:rsidRPr="00520E5B">
        <w:t xml:space="preserve">, da u roku od 15 dana solidarno uplate na sudski depozit ovog suda br. HR1623900011300000664, otvoren kod Hrvatske poštanske banke d.d. Zagreb, pozivom na broj </w:t>
      </w:r>
      <w:r w:rsidR="008830E4">
        <w:t>4</w:t>
      </w:r>
      <w:r w:rsidR="001936A9">
        <w:t>154016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1936A9" w:rsidP="001936A9" w:rsidR="001936A9">
      <w:pPr>
        <w:ind w:firstLine="708"/>
        <w:jc w:val="both"/>
      </w:pPr>
      <w:r>
        <w:t>Predlagatelj Financijska agencija, Regionalni centar Split, Podružnica Split je prijedlogom zaprimljenim na Trgovačkom sudu u Splitu, dana 29. lipnja 2016. predložio otvaranje stečajnog postupka nad dužnikom VILLA MARIS d.o.o., Put Supavla 39, Split, OIB: 67577014904.</w:t>
      </w:r>
    </w:p>
    <w:p w:rsidRDefault="001936A9" w:rsidP="001936A9" w:rsidR="001936A9">
      <w:pPr>
        <w:ind w:firstLine="708"/>
        <w:jc w:val="both"/>
      </w:pPr>
    </w:p>
    <w:p w:rsidRDefault="001936A9" w:rsidP="001936A9" w:rsidR="001936A9">
      <w:pPr>
        <w:ind w:firstLine="708"/>
        <w:jc w:val="both"/>
      </w:pPr>
      <w:r>
        <w:t xml:space="preserve">U prijedlogu se u bitnome navodi da je rješenjem Nagodbenog vijeća Klasa: UP-I/110/07/15-01/8121, ur.br: 04-06-15-8121-76 od 10. ožujka 2016. obustavljen postupak </w:t>
      </w:r>
      <w:r>
        <w:lastRenderedPageBreak/>
        <w:t>predstečajne nagodbe nad uvodnom navedenim dužnikom, te budući da dužnik u razdoblju dužem od 60 dana ima evidentirane neizvršene osnove za plaćanje, Financijska agencija podnosi prijedlog za otvaranje stečajnog postupka. Uz prijedlog predlagatelj je dostavio i Potvrdu od 28. lipnja 2016. iz koje je razvidno da dužnik ima evidentirane neizvršene osnove za plaćanje u razdoblju od 106 dana u ukupnom iznosu od 134.734,60 kuna.</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1936A9">
        <w:t>3. siječnja</w:t>
      </w:r>
      <w:r w:rsidR="005F7BBA">
        <w:t xml:space="preserve"> 2017.</w:t>
      </w:r>
      <w:r w:rsidR="00B42E80">
        <w:t xml:space="preserve"> </w:t>
      </w:r>
      <w:r>
        <w:t xml:space="preserve">određeno ročište radi rasprave o uvjetima </w:t>
      </w:r>
      <w:r w:rsidR="008B566D">
        <w:t xml:space="preserve">za otvaranje stečajnog postupka za dan </w:t>
      </w:r>
      <w:r w:rsidR="005F7BBA">
        <w:t>4. rujna</w:t>
      </w:r>
      <w:r w:rsidR="00EE7377">
        <w:t xml:space="preserve"> 2017</w:t>
      </w:r>
      <w:r w:rsidR="008B566D">
        <w:t xml:space="preserve">. </w:t>
      </w:r>
    </w:p>
    <w:p w:rsidRDefault="009B012D" w:rsidP="00D736E5" w:rsidR="009B012D">
      <w:pPr>
        <w:jc w:val="both"/>
      </w:pPr>
    </w:p>
    <w:p w:rsidRDefault="001936A9" w:rsidP="001936A9" w:rsidR="001936A9">
      <w:pPr>
        <w:jc w:val="both"/>
      </w:pPr>
      <w:r>
        <w:tab/>
        <w:t xml:space="preserve">Dužnik je dana 20. siječnja 2017. u spis dostavio izvješće o financijsko-gospodarskom stanju dužnika te popis imovine i obveza. </w:t>
      </w:r>
    </w:p>
    <w:p w:rsidRDefault="001936A9" w:rsidP="00D736E5" w:rsidR="001936A9">
      <w:pPr>
        <w:jc w:val="both"/>
      </w:pPr>
    </w:p>
    <w:p w:rsidRDefault="009B012D" w:rsidP="009B012D" w:rsidR="009B012D">
      <w:pPr>
        <w:ind w:firstLine="708"/>
        <w:jc w:val="both"/>
      </w:pPr>
      <w:r>
        <w:t xml:space="preserve">Dana </w:t>
      </w:r>
      <w:r w:rsidR="001936A9">
        <w:t>26. siječnja</w:t>
      </w:r>
      <w:r>
        <w:t xml:space="preserve"> 2017. u spis zaprimljena potvrda Općinskog suda u Splitu, zemljišnoknjižnog odjela iz koje je razvidno da dužnik </w:t>
      </w:r>
      <w:r w:rsidR="001936A9">
        <w:t xml:space="preserve">VILLA MARIS d.o.o., Put Supavla 39, Split, OIB: 67577014904 </w:t>
      </w:r>
      <w:r>
        <w:t xml:space="preserve">nije upisan kao vlasnik nekretnina na području nadležnosti navedenog zemljišnoknjižnog odjela (list spisa </w:t>
      </w:r>
      <w:r w:rsidR="001936A9">
        <w:t>33</w:t>
      </w:r>
      <w:r>
        <w:t xml:space="preserve">). </w:t>
      </w:r>
    </w:p>
    <w:p w:rsidRDefault="00E63DF9" w:rsidP="001936A9" w:rsidR="00E63DF9">
      <w:pPr>
        <w:jc w:val="both"/>
      </w:pPr>
    </w:p>
    <w:p w:rsidRDefault="00D736E5" w:rsidP="00D736E5" w:rsidR="00D736E5">
      <w:pPr>
        <w:ind w:firstLine="708"/>
        <w:jc w:val="both"/>
      </w:pPr>
      <w:r>
        <w:t xml:space="preserve">Financijska agencija je dana </w:t>
      </w:r>
      <w:r w:rsidR="00906164">
        <w:t>7. veljače 2017</w:t>
      </w:r>
      <w:r w:rsidR="00CE0526">
        <w:t>.</w:t>
      </w:r>
      <w:r>
        <w:t xml:space="preserve">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w:t>
      </w:r>
      <w:r w:rsidR="00906164">
        <w:t>su</w:t>
      </w:r>
      <w:r w:rsidRPr="00271D1E">
        <w:t xml:space="preserve"> kod dužnika </w:t>
      </w:r>
      <w:r>
        <w:t xml:space="preserve">na dan </w:t>
      </w:r>
      <w:r w:rsidR="00906164">
        <w:t>7. veljače 2017</w:t>
      </w:r>
      <w:r w:rsidR="00CE0526">
        <w:t>.</w:t>
      </w:r>
      <w:r>
        <w:t xml:space="preserve"> </w:t>
      </w:r>
      <w:r w:rsidR="00906164">
        <w:t>evidentirane neizvršene osnove za plaćanje u razdoblju duljem od 60</w:t>
      </w:r>
      <w:r w:rsidRPr="00271D1E">
        <w:t xml:space="preserve"> dan</w:t>
      </w:r>
      <w:r>
        <w:t>a</w:t>
      </w:r>
      <w:r w:rsidRPr="00271D1E">
        <w:t xml:space="preserve"> neprekidne blokade</w:t>
      </w:r>
      <w:r>
        <w:t>.</w:t>
      </w:r>
    </w:p>
    <w:p w:rsidRDefault="00B15C97" w:rsidP="00D736E5" w:rsidR="00B15C97">
      <w:pPr>
        <w:ind w:firstLine="708"/>
        <w:jc w:val="both"/>
      </w:pPr>
    </w:p>
    <w:p w:rsidRDefault="00B15C97" w:rsidP="00906164" w:rsidR="00906164">
      <w:pPr>
        <w:ind w:firstLine="708"/>
        <w:jc w:val="both"/>
      </w:pPr>
      <w:r w:rsidRPr="00B15C97">
        <w:t xml:space="preserve">Na ročištu održanom dana </w:t>
      </w:r>
      <w:r w:rsidR="00AA3B56">
        <w:t>8. veljače 2017</w:t>
      </w:r>
      <w:r w:rsidR="00B37D64">
        <w:t>.</w:t>
      </w:r>
      <w:r w:rsidRPr="00B15C97">
        <w:t xml:space="preserve"> zz dužnika </w:t>
      </w:r>
      <w:r w:rsidR="00906164">
        <w:t>Bruna Paušić</w:t>
      </w:r>
      <w:r w:rsidRPr="00B15C97">
        <w:t xml:space="preserve"> se izjasni</w:t>
      </w:r>
      <w:r>
        <w:t>la</w:t>
      </w:r>
      <w:r w:rsidR="00B37D64">
        <w:t xml:space="preserve"> </w:t>
      </w:r>
      <w:r w:rsidRPr="00B15C97">
        <w:t xml:space="preserve">o prijedlogu za otvaranje stečajnog postupka nad društvom </w:t>
      </w:r>
      <w:r w:rsidR="00906164">
        <w:t>VILLA MARIS d.o.o., Put Supavla 39, Split, OIB: 67577014904</w:t>
      </w:r>
      <w:r w:rsidRPr="00B15C97">
        <w:t>, te je izjavi</w:t>
      </w:r>
      <w:r>
        <w:t>la</w:t>
      </w:r>
      <w:r w:rsidRPr="00B15C97">
        <w:t xml:space="preserve"> da je</w:t>
      </w:r>
      <w:r w:rsidR="00906164">
        <w:t xml:space="preserve"> društvo VILLA MARIS d.o.o. je osnovano 2010. godine. Glavna djelatnost društva bila je gradnja stambenih i nestambenih zgrada. Društvo se bavilo visokogradnjom. Na početku je društvo imalo samo jednog zaposlenog. Nakon njega samo je ona bila zaposlena u društvu. Društvo danas nema zaposlenih. Društvo je prestalo obavljati svoju djelatnost u svibnju 2013. godine kada je nastupila blokada društva. U vrijeme predstečajne nagodbe blokada je iznosila nekih 200.000,00 kn. Društvo je pokrenula predstčajnu nagodbu ali do sklapanja iste nije došlo jer za istu nisu glasovali vjerovnici. Društvo nema nekretnina niti pokretnina. Ima novčane tražbine od dužnika i to od društva Vicus d.o.o. Split u iznosu od 2.970,00 kn, BOŽEN-CO d.o.o. u stečaju 762.379,14 te od Ministarstva financija po osnovi PDV-a iznos od 11.636,13 kn. Društvo ima obveze prema nekim vjerovnicima od kojih se kao veći izdvajaju Avokado d.o.o. u iznosu od 1.276.036,99 kn, Duilovo-Projekt d.o.o. u iznosu od 1.404.621,77 kn, Croex d.o.o. u iznosu od 240.000,00 kn, Tim Tolo d.o.o. u iznosu od 147.745,88 kn i drugi. Istaknula je da je suglasna s prijedlogom za otvaranje stečajnog postupka nad dužnikom VILLA MARIS d.o.o. </w:t>
      </w:r>
    </w:p>
    <w:p w:rsidRDefault="00843B4B" w:rsidP="00906164" w:rsidR="00843B4B">
      <w:pPr>
        <w:ind w:firstLine="708"/>
        <w:jc w:val="both"/>
      </w:pPr>
    </w:p>
    <w:p w:rsidRDefault="00843B4B" w:rsidP="00906164" w:rsidR="00843B4B">
      <w:pPr>
        <w:ind w:firstLine="708"/>
        <w:jc w:val="both"/>
      </w:pPr>
      <w:r>
        <w:t xml:space="preserve">Sud je elektronskim putem zatražio od FINE potvrdu da je li dužnik u blokadi, te je ista dana 19. veljače 2018. dostavila potvrdu o neizvršenim osnovama za plaćanje iz koje je razvidno da dužnik na dan 19. veljače 2018. ima evidentirane neizvršene osnove za plaćanje u neprekinutom razdoblju od 707 dana. </w:t>
      </w:r>
    </w:p>
    <w:p w:rsidRDefault="00CE0526" w:rsidP="00906164" w:rsidR="00CE0526">
      <w:pPr>
        <w:jc w:val="both"/>
      </w:pPr>
    </w:p>
    <w:p w:rsidRDefault="00044F41" w:rsidP="00B15C9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140E54" w:rsidP="00140E54" w:rsidR="00140E54" w:rsidRPr="00E82A70">
      <w:pPr>
        <w:jc w:val="center"/>
      </w:pPr>
      <w:r>
        <w:t xml:space="preserve">U Splitu </w:t>
      </w:r>
      <w:r w:rsidR="0094308D">
        <w:t>20</w:t>
      </w:r>
      <w:r w:rsidR="00906164">
        <w:t>. veljače</w:t>
      </w:r>
      <w:r>
        <w:t xml:space="preserve"> 2018. </w:t>
      </w:r>
    </w:p>
    <w:p w:rsidRDefault="00140E54" w:rsidP="0094308D" w:rsidR="00140E54">
      <w:r>
        <w:tab/>
      </w:r>
      <w:r>
        <w:tab/>
      </w:r>
      <w:r>
        <w:tab/>
      </w:r>
      <w:r>
        <w:tab/>
      </w:r>
    </w:p>
    <w:tbl>
      <w:tblPr>
        <w:tblStyle w:val="Reetkatablice"/>
        <w:tblpPr w:tblpY="1" w:tblpXSpec="right" w:vertAnchor="text" w:rightFromText="180" w:leftFromText="180"/>
        <w:tblOverlap w:val="never"/>
        <w:tblW w:type="dxa" w:w="422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94308D" w:rsidR="00140E54">
        <w:trPr>
          <w:trHeight w:val="488"/>
        </w:trPr>
        <w:tc>
          <w:tcPr>
            <w:tcW w:type="dxa" w:w="4227"/>
          </w:tcPr>
          <w:p w:rsidRDefault="00140E54" w:rsidP="0094308D" w:rsidR="00140E54" w:rsidRPr="00140E54">
            <w:pPr>
              <w:jc w:val="center"/>
              <w:rPr>
                <w:bCs/>
                <w:sz w:val="24"/>
              </w:rPr>
            </w:pPr>
            <w:r w:rsidRPr="00140E54">
              <w:rPr>
                <w:bCs/>
                <w:sz w:val="24"/>
              </w:rPr>
              <w:t>Sudac</w:t>
            </w:r>
          </w:p>
          <w:p w:rsidRDefault="00140E54" w:rsidP="0094308D" w:rsidR="00140E54" w:rsidRPr="00140E54">
            <w:pPr>
              <w:jc w:val="center"/>
              <w:rPr>
                <w:bCs/>
                <w:sz w:val="24"/>
              </w:rPr>
            </w:pPr>
          </w:p>
          <w:p w:rsidRDefault="00140E54" w:rsidP="0094308D" w:rsidR="00140E54" w:rsidRPr="00140E54">
            <w:pPr>
              <w:jc w:val="center"/>
              <w:rPr>
                <w:bCs/>
                <w:sz w:val="24"/>
              </w:rPr>
            </w:pPr>
          </w:p>
        </w:tc>
      </w:tr>
      <w:tr w:rsidTr="0094308D" w:rsidR="00140E54">
        <w:trPr>
          <w:trHeight w:val="816"/>
        </w:trPr>
        <w:tc>
          <w:tcPr>
            <w:tcW w:type="dxa" w:w="4227"/>
          </w:tcPr>
          <w:p w:rsidRDefault="00BD4390" w:rsidP="0094308D" w:rsidR="00140E54">
            <w:pPr>
              <w:jc w:val="center"/>
              <w:rPr>
                <w:bCs/>
                <w:sz w:val="24"/>
              </w:rPr>
            </w:pPr>
            <w:r>
              <w:rPr>
                <w:bCs/>
                <w:sz w:val="24"/>
              </w:rPr>
              <w:t>Katarina Mikulić,v.r.</w:t>
            </w:r>
          </w:p>
          <w:p w:rsidRDefault="00BD4390" w:rsidP="0071700F" w:rsidR="00BD4390">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D4390" w:rsidP="00BD4390" w:rsidR="00BD4390"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D4390" w:rsidP="0094308D" w:rsidR="00BD4390" w:rsidRPr="00140E54">
            <w:pPr>
              <w:jc w:val="center"/>
              <w:rPr>
                <w:bCs/>
                <w:sz w:val="24"/>
              </w:rPr>
            </w:pPr>
          </w:p>
        </w:tc>
      </w:tr>
    </w:tbl>
    <w:p w:rsidRDefault="0094308D" w:rsidP="00044F41" w:rsidR="00044F41" w:rsidRPr="00B42E80">
      <w:pPr>
        <w:jc w:val="both"/>
      </w:pPr>
      <w:r>
        <w:br w:clear="all" w:type="textWrapping"/>
      </w:r>
      <w:r w:rsidR="00140E54" w:rsidRPr="00B42E80">
        <w:t>Pouka o pravnom lijeku</w:t>
      </w:r>
      <w:r w:rsidR="00044F41" w:rsidRPr="00B42E80">
        <w:t>:</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D4390"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5F7BBA" w:rsidR="005F7BBA">
        <w:pPr>
          <w:pStyle w:val="Zaglavlje"/>
          <w:ind w:firstLine="4248"/>
          <w:jc w:val="center"/>
        </w:pPr>
        <w:r>
          <w:fldChar w:fldCharType="begin"/>
        </w:r>
        <w:r>
          <w:instrText>PAGE   \* MERGEFORMAT</w:instrText>
        </w:r>
        <w:r>
          <w:fldChar w:fldCharType="separate"/>
        </w:r>
        <w:r w:rsidR="00BD4390">
          <w:rPr>
            <w:noProof/>
          </w:rPr>
          <w:t>3</w:t>
        </w:r>
        <w:r>
          <w:fldChar w:fldCharType="end"/>
        </w:r>
        <w:r>
          <w:t xml:space="preserve"> </w:t>
        </w:r>
        <w:r>
          <w:tab/>
        </w:r>
        <w:r>
          <w:tab/>
          <w:t>Poslovni broj:4.St-</w:t>
        </w:r>
        <w:r w:rsidR="001936A9">
          <w:t>1540/2016-</w:t>
        </w:r>
        <w:r w:rsidR="00AA3B56">
          <w:t>14</w:t>
        </w: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936A9"/>
    <w:rsid w:val="001C7734"/>
    <w:rsid w:val="003C2F22"/>
    <w:rsid w:val="00417EA6"/>
    <w:rsid w:val="00520E5B"/>
    <w:rsid w:val="005C6B9B"/>
    <w:rsid w:val="005F7BBA"/>
    <w:rsid w:val="00705281"/>
    <w:rsid w:val="0071519E"/>
    <w:rsid w:val="007F7A84"/>
    <w:rsid w:val="00814EDB"/>
    <w:rsid w:val="00815142"/>
    <w:rsid w:val="00843B4B"/>
    <w:rsid w:val="00853B3E"/>
    <w:rsid w:val="008830E4"/>
    <w:rsid w:val="00894EE3"/>
    <w:rsid w:val="008B566D"/>
    <w:rsid w:val="00906164"/>
    <w:rsid w:val="0094308D"/>
    <w:rsid w:val="00981D37"/>
    <w:rsid w:val="009B012D"/>
    <w:rsid w:val="00A51DE9"/>
    <w:rsid w:val="00AA3B56"/>
    <w:rsid w:val="00B15C97"/>
    <w:rsid w:val="00B37D64"/>
    <w:rsid w:val="00B42E80"/>
    <w:rsid w:val="00B7506F"/>
    <w:rsid w:val="00BA7057"/>
    <w:rsid w:val="00BC7EBC"/>
    <w:rsid w:val="00BD4390"/>
    <w:rsid w:val="00CE0526"/>
    <w:rsid w:val="00D721AE"/>
    <w:rsid w:val="00D736E5"/>
    <w:rsid w:val="00DD0D50"/>
    <w:rsid w:val="00E63DF9"/>
    <w:rsid w:val="00E6656D"/>
    <w:rsid w:val="00EB6A52"/>
    <w:rsid w:val="00EE7377"/>
    <w:rsid w:val="00F2599E"/>
    <w:rsid w:val="00F47620"/>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D4390"/>
    <w:rPr>
      <w:color w:val="808080"/>
      <w:bdr w:space="0" w:sz="0" w:color="auto" w:val="none"/>
      <w:shd w:fill="auto" w:color="auto" w:val="clear"/>
    </w:rPr>
  </w:style>
  <w:style w:customStyle="true" w:styleId="eSPISCCParagraphDefaultFont" w:type="character">
    <w:name w:val="eSPIS_CC_Paragraph Default Font"/>
    <w:basedOn w:val="Zadanifontodlomka"/>
    <w:rsid w:val="00BD4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390"/>
    <w:rPr>
      <w:bdr w:space="0" w:sz="0" w:color="auto" w:val="none"/>
      <w:shd w:fill="FFFFCC" w:color="auto" w:val="clear"/>
      <w:lang w:val="hr-HR"/>
    </w:rPr>
  </w:style>
  <w:style w:customStyle="true" w:styleId="PozadinaSvijetloCrvena" w:type="character">
    <w:name w:val="Pozadina_SvijetloCrvena"/>
    <w:basedOn w:val="eSPISCCParagraphDefaultFont"/>
    <w:rsid w:val="00BD4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D4390"/>
    <w:rPr>
      <w:color w:val="808080"/>
      <w:bdr w:color="auto" w:space="0" w:sz="0" w:val="none"/>
      <w:shd w:color="auto" w:fill="auto" w:val="clear"/>
    </w:rPr>
  </w:style>
  <w:style w:customStyle="1" w:styleId="eSPISCCParagraphDefaultFont" w:type="character">
    <w:name w:val="eSPIS_CC_Paragraph Default Font"/>
    <w:basedOn w:val="Zadanifontodlomka"/>
    <w:rsid w:val="00BD4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390"/>
    <w:rPr>
      <w:bdr w:color="auto" w:space="0" w:sz="0" w:val="none"/>
      <w:shd w:color="auto" w:fill="FFFFCC" w:val="clear"/>
      <w:lang w:val="hr-HR"/>
    </w:rPr>
  </w:style>
  <w:style w:customStyle="1" w:styleId="PozadinaSvijetloCrvena" w:type="character">
    <w:name w:val="Pozadina_SvijetloCrvena"/>
    <w:basedOn w:val="eSPISCCParagraphDefaultFont"/>
    <w:rsid w:val="00BD4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St-1540/2016</izvorni_sadrzaj>
    <derivirana_varijabla naziv="DomainObject.Predmet.OznakaBroj_1">St-1540/2016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VILLA MARIS d.o.o. za građenje</izvorni_sadrzaj>
    <derivirana_varijabla naziv="DomainObject.Predmet.ProtustrankaFormated_1">  VILLA MARIS d.o.o. za građenje</derivirana_varijabla>
  </DomainObject.Predmet.ProtustrankaFormated>
  <DomainObject.Predmet.ProtustrankaFormatedOIB>
    <izvorni_sadrzaj>  VILLA MARIS d.o.o. za građenje, OIB 67577014904</izvorni_sadrzaj>
    <derivirana_varijabla naziv="DomainObject.Predmet.ProtustrankaFormatedOIB_1">  VILLA MARIS d.o.o. za građenje, OIB 67577014904</derivirana_varijabla>
  </DomainObject.Predmet.ProtustrankaFormatedOIB>
  <DomainObject.Predmet.ProtustrankaFormatedWithAdress>
    <izvorni_sadrzaj> VILLA MARIS d.o.o. za građenje, Put Supavla 39, 21000 Split</izvorni_sadrzaj>
    <derivirana_varijabla naziv="DomainObject.Predmet.ProtustrankaFormatedWithAdress_1"> VILLA MARIS d.o.o. za građenje, Put Supavla 39, 21000 Split</derivirana_varijabla>
  </DomainObject.Predmet.ProtustrankaFormatedWithAdress>
  <DomainObject.Predmet.ProtustrankaFormatedWithAdressOIB>
    <izvorni_sadrzaj> VILLA MARIS d.o.o. za građenje, OIB 67577014904, Put Supavla 39, 21000 Split</izvorni_sadrzaj>
    <derivirana_varijabla naziv="DomainObject.Predmet.ProtustrankaFormatedWithAdressOIB_1"> VILLA MARIS d.o.o. za građenje, OIB 67577014904, Put Supavla 39, 21000 Split</derivirana_varijabla>
  </DomainObject.Predmet.ProtustrankaFormatedWithAdressOIB>
  <DomainObject.Predmet.ProtustrankaWithAdress>
    <izvorni_sadrzaj>VILLA MARIS d.o.o. za građenje Put Supavla 39, 21000 Split</izvorni_sadrzaj>
    <derivirana_varijabla naziv="DomainObject.Predmet.ProtustrankaWithAdress_1">VILLA MARIS d.o.o. za građenje Put Supavla 39, 21000 Split</derivirana_varijabla>
  </DomainObject.Predmet.ProtustrankaWithAdress>
  <DomainObject.Predmet.ProtustrankaWithAdressOIB>
    <izvorni_sadrzaj>VILLA MARIS d.o.o. za građenje, OIB 67577014904, Put Supavla 39, 21000 Split</izvorni_sadrzaj>
    <derivirana_varijabla naziv="DomainObject.Predmet.ProtustrankaWithAdressOIB_1">VILLA MARIS d.o.o. za građenje, OIB 67577014904, Put Supavla 39, 21000 Split</derivirana_varijabla>
  </DomainObject.Predmet.ProtustrankaWithAdressOIB>
  <DomainObject.Predmet.ProtustrankaNazivFormated>
    <izvorni_sadrzaj>VILLA MARIS d.o.o. za građenje</izvorni_sadrzaj>
    <derivirana_varijabla naziv="DomainObject.Predmet.ProtustrankaNazivFormated_1">VILLA MARIS d.o.o. za građenje</derivirana_varijabla>
  </DomainObject.Predmet.ProtustrankaNazivFormated>
  <DomainObject.Predmet.ProtustrankaNazivFormatedOIB>
    <izvorni_sadrzaj>VILLA MARIS d.o.o. za građenje, OIB 67577014904</izvorni_sadrzaj>
    <derivirana_varijabla naziv="DomainObject.Predmet.ProtustrankaNazivFormatedOIB_1">VILLA MARIS d.o.o. za građenje, OIB 67577014904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VILLA MARIS d.o.o. za građenje</item>
    </izvorni_sadrzaj>
    <derivirana_varijabla naziv="DomainObject.Predmet.ProtuStrankaListFormated_1">
      <item>VILLA MARIS d.o.o. za građenje</item>
    </derivirana_varijabla>
  </DomainObject.Predmet.ProtuStrankaListFormated>
  <DomainObject.Predmet.ProtuStrankaListFormatedOIB>
    <izvorni_sadrzaj>
      <item>VILLA MARIS d.o.o. za građenje, OIB 67577014904</item>
    </izvorni_sadrzaj>
    <derivirana_varijabla naziv="DomainObject.Predmet.ProtuStrankaListFormatedOIB_1">
      <item>VILLA MARIS d.o.o. za građenje, OIB 67577014904</item>
    </derivirana_varijabla>
  </DomainObject.Predmet.ProtuStrankaListFormatedOIB>
  <DomainObject.Predmet.ProtuStrankaListFormatedWithAdress>
    <izvorni_sadrzaj>
      <item>VILLA MARIS d.o.o. za građenje, Put Supavla 39, 21000 Split</item>
    </izvorni_sadrzaj>
    <derivirana_varijabla naziv="DomainObject.Predmet.ProtuStrankaListFormatedWithAdress_1">
      <item>VILLA MARIS d.o.o. za građenje, Put Supavla 39, 21000 Split</item>
    </derivirana_varijabla>
  </DomainObject.Predmet.ProtuStrankaListFormatedWithAdress>
  <DomainObject.Predmet.ProtuStrankaListFormatedWithAdressOIB>
    <izvorni_sadrzaj>
      <item>VILLA MARIS d.o.o. za građenje, OIB 67577014904, Put Supavla 39, 21000 Split</item>
    </izvorni_sadrzaj>
    <derivirana_varijabla naziv="DomainObject.Predmet.ProtuStrankaListFormatedWithAdressOIB_1">
      <item>VILLA MARIS d.o.o. za građenje, OIB 67577014904, Put Supavla 39, 21000 Split</item>
    </derivirana_varijabla>
  </DomainObject.Predmet.ProtuStrankaListFormatedWithAdressOIB>
  <DomainObject.Predmet.ProtuStrankaListNazivFormated>
    <izvorni_sadrzaj>
      <item>VILLA MARIS d.o.o. za građenje</item>
    </izvorni_sadrzaj>
    <derivirana_varijabla naziv="DomainObject.Predmet.ProtuStrankaListNazivFormated_1">
      <item>VILLA MARIS d.o.o. za građenje</item>
    </derivirana_varijabla>
  </DomainObject.Predmet.ProtuStrankaListNazivFormated>
  <DomainObject.Predmet.ProtuStrankaListNazivFormatedOIB>
    <izvorni_sadrzaj>
      <item>VILLA MARIS d.o.o. za građenje, OIB 67577014904</item>
    </izvorni_sadrzaj>
    <derivirana_varijabla naziv="DomainObject.Predmet.ProtuStrankaListNazivFormatedOIB_1">
      <item>VILLA MARIS d.o.o. za građenje, OIB 67577014904</item>
    </derivirana_varijabla>
  </DomainObject.Predmet.ProtuStrankaListNazivFormatedOIB>
  <DomainObject.Predmet.OstaliListFormated>
    <izvorni_sadrzaj>
      <item>Bruna Paušić</item>
    </izvorni_sadrzaj>
    <derivirana_varijabla naziv="DomainObject.Predmet.OstaliListFormated_1">
      <item>Bruna Paušić</item>
    </derivirana_varijabla>
  </DomainObject.Predmet.OstaliListFormated>
  <DomainObject.Predmet.OstaliListFormatedOIB>
    <izvorni_sadrzaj>
      <item>Bruna Paušić, OIB 18064965000</item>
    </izvorni_sadrzaj>
    <derivirana_varijabla naziv="DomainObject.Predmet.OstaliListFormatedOIB_1">
      <item>Bruna Paušić, OIB 18064965000</item>
    </derivirana_varijabla>
  </DomainObject.Predmet.OstaliListFormatedOIB>
  <DomainObject.Predmet.OstaliListFormatedWithAdress>
    <izvorni_sadrzaj>
      <item>Bruna Paušić, Biokovska 4, 21000 Split</item>
    </izvorni_sadrzaj>
    <derivirana_varijabla naziv="DomainObject.Predmet.OstaliListFormatedWithAdress_1">
      <item>Bruna Paušić, Biokovska 4, 21000 Split</item>
    </derivirana_varijabla>
  </DomainObject.Predmet.OstaliListFormatedWithAdress>
  <DomainObject.Predmet.OstaliListFormatedWithAdressOIB>
    <izvorni_sadrzaj>
      <item>Bruna Paušić, OIB 18064965000, Biokovska 4, 21000 Split</item>
    </izvorni_sadrzaj>
    <derivirana_varijabla naziv="DomainObject.Predmet.OstaliListFormatedWithAdressOIB_1">
      <item>Bruna Paušić, OIB 18064965000, Biokovska 4, 21000 Split</item>
    </derivirana_varijabla>
  </DomainObject.Predmet.OstaliListFormatedWithAdressOIB>
  <DomainObject.Predmet.OstaliListNazivFormated>
    <izvorni_sadrzaj>
      <item>Bruna Paušić</item>
    </izvorni_sadrzaj>
    <derivirana_varijabla naziv="DomainObject.Predmet.OstaliListNazivFormated_1">
      <item>Bruna Paušić</item>
    </derivirana_varijabla>
  </DomainObject.Predmet.OstaliListNazivFormated>
  <DomainObject.Predmet.OstaliListNazivFormatedOIB>
    <izvorni_sadrzaj>
      <item>Bruna Paušić, OIB 18064965000</item>
    </izvorni_sadrzaj>
    <derivirana_varijabla naziv="DomainObject.Predmet.OstaliListNazivFormatedOIB_1">
      <item>Bruna Paušić, OIB 18064965000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VILLA MARIS d.o.o. za građenje</izvorni_sadrzaj>
    <derivirana_varijabla naziv="DomainObject.Predmet.ProtustrankaIDrugi_1">VILLA MARIS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VILLA MARIS d.o.o. za građenje, OIB 67577014904, Put Supavla 39, 21000 Split</izvorni_sadrzaj>
    <derivirana_varijabla naziv="DomainObject.Predmet.ProtustrankaIDrugiAdressOIB_1">VILLA MARIS d.o.o. za građenje, OIB 67577014904,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MARIS d.o.o. za građenje</item>
      <item>FINANCIJSKA AGENCIJA, RC SPLIT</item>
      <item>Bruna Paušić</item>
    </izvorni_sadrzaj>
    <derivirana_varijabla naziv="DomainObject.Predmet.SudioniciListNaziv_1">
      <item>VILLA MARIS d.o.o. za građenje</item>
      <item>FINANCIJSKA AGENCIJA, RC SPLIT</item>
      <item>Bruna Paušić</item>
    </derivirana_varijabla>
  </DomainObject.Predmet.SudioniciListNaziv>
  <DomainObject.Predmet.SudioniciListAdressOIB>
    <izvorni_sadrzaj>
      <item>VILLA MARIS d.o.o. za građenje, OIB 67577014904, Put Supavla 39,21000 Split</item>
      <item>FINANCIJSKA AGENCIJA, RC SPLIT, OIB 85821130368, Mažuranićevo šetalište 24 b,21000 Split</item>
      <item>Bruna Paušić, OIB 18064965000, Biokovska 4,21000 Split</item>
    </izvorni_sadrzaj>
    <derivirana_varijabla naziv="DomainObject.Predmet.SudioniciListAdressOIB_1">
      <item>VILLA MARIS d.o.o. za građenje, OIB 67577014904, Put Supavla 39,21000 Split</item>
      <item>FINANCIJSKA AGENCIJA, RC SPLIT, OIB 85821130368, Mažuranićevo šetalište 24 b,21000 Split</item>
      <item>Bruna Paušić, OIB 18064965000, Biokovska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67577014904</item>
      <item>, OIB 85821130368</item>
      <item>, OIB 18064965000</item>
    </izvorni_sadrzaj>
    <derivirana_varijabla naziv="DomainObject.Predmet.SudioniciListNazivOIB_1">
      <item>, OIB 67577014904</item>
      <item>, OIB 85821130368</item>
      <item>, OIB 18064965000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02782-0524-40C0-B968-80E9FBBC4D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1129</properties:Words>
  <properties:Characters>6276</properties:Characters>
  <properties:Lines>138</properties:Lines>
  <properties:Paragraphs>34</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2018-02-20T12:34:00Z</cp:lastPrinted>
  <dcterms:modified xmlns:xsi="http://www.w3.org/2001/XMLSchema-instance" xsi:type="dcterms:W3CDTF">2018-02-20T12:34:00Z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