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c4f9" w14:paraId="3ddc4f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5FB0" w:rsidP="00675FB0" w:rsidR="00675FB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St-303/2015-43.</w:t>
      </w:r>
    </w:p>
    <w:p w:rsidRDefault="00675FB0" w:rsidP="00675FB0" w:rsidR="00675FB0">
      <w:pPr>
        <w:rPr>
          <w:rFonts w:hAnsi="Arial" w:ascii="Arial"/>
          <w:b/>
        </w:rPr>
      </w:pPr>
    </w:p>
    <w:p w:rsidRDefault="00675FB0" w:rsidP="00675FB0" w:rsidR="00675FB0">
      <w:pPr>
        <w:jc w:val="center"/>
        <w:rPr>
          <w:rFonts w:hAnsi="Arial" w:ascii="Arial"/>
          <w:b/>
        </w:rPr>
      </w:pPr>
    </w:p>
    <w:p w:rsidRDefault="00675FB0" w:rsidP="00675FB0" w:rsidR="00675FB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675FB0" w:rsidP="00675FB0" w:rsidR="00675FB0">
      <w:pPr>
        <w:jc w:val="center"/>
        <w:rPr>
          <w:rFonts w:hAnsi="Arial" w:ascii="Arial"/>
          <w:b/>
        </w:rPr>
      </w:pPr>
    </w:p>
    <w:p w:rsidRDefault="00675FB0" w:rsidP="00675FB0" w:rsidR="00675FB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75FB0" w:rsidP="00675FB0" w:rsidR="00675FB0">
      <w:pPr>
        <w:jc w:val="both"/>
        <w:rPr>
          <w:rFonts w:hAnsi="Arial" w:ascii="Arial"/>
        </w:rPr>
      </w:pPr>
    </w:p>
    <w:p w:rsidRDefault="00675FB0" w:rsidP="00675FB0" w:rsidR="00675F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JAKŠINIĆ d.o.o. za poljoprivrednu proizvodnju, promet i usluge u stečaju iz Bjelovara, Velike </w:t>
      </w:r>
      <w:proofErr w:type="spellStart"/>
      <w:r>
        <w:rPr>
          <w:rFonts w:hAnsi="Arial" w:ascii="Arial"/>
        </w:rPr>
        <w:t>Sredice</w:t>
      </w:r>
      <w:proofErr w:type="spellEnd"/>
      <w:r>
        <w:rPr>
          <w:rFonts w:hAnsi="Arial" w:ascii="Arial"/>
        </w:rPr>
        <w:t xml:space="preserve"> 4, MBS 010025877, OIB 35811060541, dana 04. svibnja 2017. godine  </w:t>
      </w:r>
    </w:p>
    <w:p w:rsidRDefault="00675FB0" w:rsidP="00675FB0" w:rsidR="00675FB0">
      <w:pPr>
        <w:jc w:val="both"/>
        <w:rPr>
          <w:rFonts w:hAnsi="Arial" w:ascii="Arial"/>
        </w:rPr>
      </w:pPr>
    </w:p>
    <w:p w:rsidRDefault="00675FB0" w:rsidP="00675FB0" w:rsidR="00675FB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75FB0" w:rsidP="00675FB0" w:rsidR="00675FB0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Ispravlja</w:t>
      </w:r>
      <w:proofErr w:type="spellEnd"/>
      <w:r>
        <w:rPr>
          <w:rFonts w:hAnsi="Arial" w:ascii="Arial"/>
        </w:rPr>
        <w:t xml:space="preserve"> se rješenje ovog suda pod poslovnim brojem 7 St-303/2015-35 od 24. travnja 2017. godine o utvrđenim i osporenim tražbinama i to u točki II. izreke tog rješenja, kojim su utvrđene tražbine vjerovnika drugog višeg isplatnog reda, tako da pod rednim brojem 7. umjesto imena „MILJENKO“, treba pisati ime „MILJENKA“. </w:t>
      </w:r>
    </w:p>
    <w:p w:rsidRDefault="00675FB0" w:rsidP="00675FB0" w:rsidR="00675F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  </w:t>
      </w: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Ispravlja</w:t>
      </w:r>
      <w:proofErr w:type="spellEnd"/>
      <w:r>
        <w:rPr>
          <w:rFonts w:hAnsi="Arial" w:ascii="Arial"/>
        </w:rPr>
        <w:t xml:space="preserve"> se rješenje ovog suda pod poslovnim brojem 7 St-303/2015-35 od 24. travnja 2017. godine o utvrđenim i osporenim tražbinama i to u točki III. izreke tog rješenja, kojim su osporene tražbine vjerovnika drugog višeg isplatnog reda, tako da pod rednim brojem 2. umjesto imena „MILJENKO“, treba pisati ime „MILJENKA“.                                         </w:t>
      </w:r>
    </w:p>
    <w:p w:rsidRDefault="00675FB0" w:rsidP="00675FB0" w:rsidR="00675FB0">
      <w:pPr>
        <w:jc w:val="both"/>
        <w:rPr>
          <w:rFonts w:hAnsi="Arial" w:ascii="Arial"/>
        </w:rPr>
      </w:pPr>
    </w:p>
    <w:p w:rsidRDefault="00675FB0" w:rsidP="00675FB0" w:rsidR="00675FB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675FB0" w:rsidP="00675FB0" w:rsidR="00675FB0">
      <w:pPr>
        <w:jc w:val="both"/>
        <w:rPr>
          <w:rFonts w:hAnsi="Arial" w:ascii="Arial"/>
        </w:rPr>
      </w:pPr>
      <w:r>
        <w:rPr>
          <w:rFonts w:hAnsi="Arial" w:ascii="Arial"/>
        </w:rPr>
        <w:tab/>
        <w:t>U rješenju ovog suda pod poslovnim brojem 7 St-303/2015-35 od dana 24. travnja 2017. godine u točki II. izreke tog rješenja došlo je do očite pogreške u pisanju imena vjerovnika, jer je pod rednim brojem 7. utvrđenih tražbina vjerovnika drugog višeg isplatnog reda umjesto imena „MILJENKA“, pogrešno napisano ime „MILJENKO“.</w:t>
      </w:r>
    </w:p>
    <w:p w:rsidRDefault="00675FB0" w:rsidP="00675FB0" w:rsidR="00675F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U rješenju ovog suda pod poslovnim brojem 7 St-303/2015-35 od dana 24. travnja 2017. godine u točki III. izreke tog rješenja došlo je do očite pogreške u pisanju imena vjerovnika, jer je pod rednim brojem 2. osporenih tražbina vjerovnika </w:t>
      </w:r>
      <w:r>
        <w:rPr>
          <w:rFonts w:hAnsi="Arial" w:ascii="Arial"/>
        </w:rPr>
        <w:lastRenderedPageBreak/>
        <w:t xml:space="preserve">drugog višeg isplatnog reda umjesto imena „MILJENKA“, pogrešno napisano ime „MILJENKO“. </w:t>
      </w:r>
    </w:p>
    <w:p w:rsidRDefault="00675FB0" w:rsidP="00675FB0" w:rsidR="00675F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Zbog navedene greške u pisanju imena vjerovnika, sud je po službenoj dužnosti donio ovo rješenje temeljem čl.342.Zakona o parničnom postupku (Narodne novine broj 25/13) a u svezi čl.10.Stečajnog zakona (Narodne novine broj 71/15).</w:t>
      </w:r>
    </w:p>
    <w:p w:rsidRDefault="00675FB0" w:rsidP="00675FB0" w:rsidR="00675FB0">
      <w:pPr>
        <w:jc w:val="both"/>
        <w:rPr>
          <w:rFonts w:hAnsi="Arial" w:ascii="Arial"/>
        </w:rPr>
      </w:pPr>
    </w:p>
    <w:p w:rsidRDefault="00675FB0" w:rsidP="00675FB0" w:rsidR="00675F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04. svibnja 2017. godine</w:t>
      </w:r>
    </w:p>
    <w:p w:rsidRDefault="00675FB0" w:rsidP="00675FB0" w:rsidR="00675FB0">
      <w:pPr>
        <w:ind w:firstLine="720"/>
        <w:jc w:val="both"/>
        <w:rPr>
          <w:rFonts w:hAnsi="Arial" w:ascii="Arial"/>
        </w:rPr>
      </w:pPr>
    </w:p>
    <w:p w:rsidRDefault="00675FB0" w:rsidP="00675FB0" w:rsidR="00675F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675FB0" w:rsidP="00675FB0" w:rsidR="00675FB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75FB0" w:rsidP="00675FB0" w:rsidR="00675FB0">
      <w:pPr>
        <w:ind w:firstLine="720"/>
        <w:jc w:val="both"/>
        <w:rPr>
          <w:rFonts w:hAnsi="Arial" w:ascii="Arial"/>
        </w:rPr>
      </w:pPr>
    </w:p>
    <w:p w:rsidRDefault="00675FB0" w:rsidP="00675FB0" w:rsidR="00675FB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ulaže u tri primjerka putem ovog suda, a o žalbi odlučuje Visoki trgovački sud Republike Hrvatske. </w:t>
      </w:r>
    </w:p>
    <w:p w:rsidRDefault="00675FB0" w:rsidP="00675FB0" w:rsidR="00675FB0">
      <w:pPr>
        <w:jc w:val="both"/>
        <w:rPr>
          <w:rFonts w:hAnsi="Arial" w:ascii="Arial"/>
        </w:rPr>
      </w:pPr>
    </w:p>
    <w:p w:rsidRDefault="00675FB0" w:rsidP="00675FB0" w:rsidR="00675FB0">
      <w:pPr>
        <w:jc w:val="both"/>
        <w:rPr>
          <w:rFonts w:hAnsi="Arial" w:ascii="Arial"/>
        </w:rPr>
      </w:pPr>
    </w:p>
    <w:p w:rsidRDefault="00675FB0" w:rsidP="00675FB0" w:rsidR="00675FB0">
      <w:pPr>
        <w:jc w:val="both"/>
        <w:rPr>
          <w:rFonts w:hAnsi="Arial" w:ascii="Arial"/>
        </w:rPr>
      </w:pPr>
      <w:bookmarkStart w:name="_GoBack" w:id="0"/>
      <w:bookmarkEnd w:id="0"/>
    </w:p>
    <w:p w:rsidRDefault="00675FB0" w:rsidP="00675FB0" w:rsidR="00675FB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75FB0" w:rsidP="00675FB0" w:rsidR="00675FB0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Dna:dužniku putem e-oglasne ploče </w:t>
      </w:r>
    </w:p>
    <w:p w:rsidRDefault="00675FB0" w:rsidP="00675FB0" w:rsidR="00675FB0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stečajnom upravitelju putem e-oglasne ploče</w:t>
      </w:r>
    </w:p>
    <w:p w:rsidRDefault="00675FB0" w:rsidP="00675FB0" w:rsidR="00675FB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na e-oglasnu ploču suda za sve vjerovnike</w:t>
      </w:r>
      <w:r>
        <w:rPr>
          <w:rFonts w:hAnsi="Arial" w:ascii="Arial"/>
        </w:rPr>
        <w:tab/>
      </w:r>
    </w:p>
    <w:p w:rsidRDefault="00675FB0" w:rsidP="00675FB0" w:rsidR="00675FB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675FB0" w:rsidP="00675FB0" w:rsidR="00675FB0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Bj.04.05.2017.g.</w:t>
      </w:r>
    </w:p>
    <w:p w:rsidRDefault="00675FB0" w:rsidP="00675FB0" w:rsidR="00675FB0">
      <w:pPr>
        <w:pStyle w:val="Naslovdokumenta"/>
        <w:rPr>
          <w:rFonts w:eastAsia="Calibri"/>
        </w:rPr>
      </w:pPr>
    </w:p>
    <w:p w:rsidRDefault="00675FB0" w:rsidP="00675FB0" w:rsidR="00675FB0">
      <w:pPr>
        <w:pStyle w:val="Poetniodjeljak"/>
      </w:pPr>
    </w:p>
    <w:p w:rsidRDefault="00675FB0" w:rsidP="00675FB0" w:rsidR="00675FB0">
      <w:pPr>
        <w:pStyle w:val="NormaleSPIS"/>
        <w:rPr>
          <w:noProof/>
        </w:rPr>
      </w:pPr>
    </w:p>
    <w:p w:rsidRDefault="00675FB0" w:rsidP="00675FB0" w:rsidR="00675FB0">
      <w:pPr>
        <w:pStyle w:val="ZapisniarPotpis"/>
      </w:pPr>
    </w:p>
    <w:p w:rsidRDefault="00675FB0" w:rsidP="00675FB0" w:rsidR="00675FB0">
      <w:pPr>
        <w:jc w:val="both"/>
        <w:rPr>
          <w:rFonts w:hAnsi="Arial" w:ascii="Arial"/>
        </w:rPr>
      </w:pPr>
    </w:p>
    <w:p w:rsidRDefault="00675FB0" w:rsidP="00675FB0" w:rsidR="00675FB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FB0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49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St-303/2015-43</izvorni_sadrzaj>
    <derivirana_varijabla naziv="DomainObject.Oznaka_1">St-303/2015-43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St-303/2015-43</izvorni_sadrzaj>
    <derivirana_varijabla naziv="DomainObject.PoslovniBrojDokumenta_1">St-303/2015-43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9FF2C-AA91-47DA-9548-A8E6CBE38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404</properties:Words>
  <properties:Characters>2126</properties:Characters>
  <properties:Lines>64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2017-05-04T11:32:00Z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St-303/2015-43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