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6f89" w14:paraId="34a6f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F7D57" w:rsidR="00FF7D57" w:rsidRPr="00FF7D5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7D57" w:rsidRPr="00FF7D5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FF7D57" w:rsidRPr="00FF7D57">
        <w:rPr>
          <w:rFonts w:cs="Times New Roman" w:eastAsia="Times New Roman"/>
          <w:lang w:eastAsia="hr-HR"/>
        </w:rPr>
        <w:t>Broj: 14. St-1820/2016.</w:t>
      </w:r>
    </w:p>
    <w:p w:rsidRDefault="00FF7D57" w:rsidP="00FF7D57" w:rsidR="00FF7D57" w:rsidRPr="00FF7D57">
      <w:pPr>
        <w:spacing w:after="0"/>
        <w:rPr>
          <w:rFonts w:cs="Times New Roman" w:eastAsia="Times New Roman"/>
          <w:lang w:eastAsia="hr-HR"/>
        </w:rPr>
      </w:pPr>
      <w:r w:rsidRPr="00FF7D5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F7D57" w:rsidP="00FF7D57" w:rsidR="00FF7D57" w:rsidRPr="00FF7D57">
      <w:pPr>
        <w:spacing w:after="0"/>
        <w:rPr>
          <w:rFonts w:cs="Times New Roman" w:eastAsia="Times New Roman"/>
          <w:b/>
          <w:lang w:eastAsia="hr-HR"/>
        </w:rPr>
      </w:pPr>
      <w:r w:rsidRPr="00FF7D5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F7D57">
        <w:rPr>
          <w:rFonts w:cs="Times New Roman" w:eastAsia="Times New Roman"/>
          <w:b/>
          <w:lang w:eastAsia="hr-HR"/>
        </w:rPr>
        <w:t>Sukoišanska</w:t>
      </w:r>
      <w:proofErr w:type="spellEnd"/>
      <w:r w:rsidRPr="00FF7D5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 w:val="en-US"/>
        </w:rPr>
      </w:pPr>
      <w:r w:rsidRPr="00FF7D57">
        <w:rPr>
          <w:rFonts w:cs="Times New Roman" w:eastAsia="Times New Roman"/>
          <w:lang w:eastAsia="hr-HR" w:val="en-US"/>
        </w:rPr>
        <w:tab/>
      </w:r>
      <w:r w:rsidRPr="00FF7D57">
        <w:rPr>
          <w:rFonts w:cs="Times New Roman" w:eastAsia="Times New Roman"/>
          <w:lang w:eastAsia="hr-HR" w:val="en-US"/>
        </w:rPr>
        <w:tab/>
      </w:r>
      <w:proofErr w:type="spellStart"/>
      <w:r w:rsidRPr="00FF7D57">
        <w:rPr>
          <w:rFonts w:cs="Times New Roman" w:eastAsia="Times New Roman"/>
          <w:lang w:eastAsia="hr-HR" w:val="en-US"/>
        </w:rPr>
        <w:t>Trgovački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sud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F7D57">
        <w:rPr>
          <w:rFonts w:cs="Times New Roman" w:eastAsia="Times New Roman"/>
          <w:lang w:eastAsia="hr-HR" w:val="en-US"/>
        </w:rPr>
        <w:t>Splitu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7D57">
        <w:rPr>
          <w:rFonts w:cs="Times New Roman" w:eastAsia="Times New Roman"/>
          <w:lang w:eastAsia="hr-HR" w:val="en-US"/>
        </w:rPr>
        <w:t>po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sudcu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tog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suda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Jozi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Ćaleta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7D57">
        <w:rPr>
          <w:rFonts w:cs="Times New Roman" w:eastAsia="Times New Roman"/>
          <w:lang w:eastAsia="hr-HR" w:val="en-US"/>
        </w:rPr>
        <w:t>kao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stečajnom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sucu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F7D57">
        <w:rPr>
          <w:rFonts w:cs="Times New Roman" w:eastAsia="Times New Roman"/>
          <w:lang w:eastAsia="hr-HR" w:val="en-US"/>
        </w:rPr>
        <w:t>skraćenom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stečajnom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postupku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povodom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zahtjeva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F7D57">
        <w:rPr>
          <w:rFonts w:cs="Times New Roman" w:eastAsia="Times New Roman"/>
          <w:lang w:eastAsia="hr-HR" w:val="en-US"/>
        </w:rPr>
        <w:t>Regionalni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centar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F7D57">
        <w:rPr>
          <w:rFonts w:cs="Times New Roman" w:eastAsia="Times New Roman"/>
          <w:lang w:eastAsia="hr-HR" w:val="en-US"/>
        </w:rPr>
        <w:t>Mažuranićevo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šetalište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F7D57">
        <w:rPr>
          <w:rFonts w:cs="Times New Roman" w:eastAsia="Times New Roman"/>
          <w:lang w:eastAsia="hr-HR" w:val="en-US"/>
        </w:rPr>
        <w:t>za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provedbu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skraćenog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stečajnog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postupka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nad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Dužnikom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: NIKŠA BOŠKOVIĆ </w:t>
      </w:r>
      <w:proofErr w:type="spellStart"/>
      <w:r w:rsidRPr="00FF7D57">
        <w:rPr>
          <w:rFonts w:cs="Times New Roman" w:eastAsia="Times New Roman"/>
          <w:lang w:eastAsia="hr-HR" w:val="en-US"/>
        </w:rPr>
        <w:t>za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trgovinu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i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usluge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7D57">
        <w:rPr>
          <w:rFonts w:cs="Times New Roman" w:eastAsia="Times New Roman"/>
          <w:lang w:eastAsia="hr-HR" w:val="en-US"/>
        </w:rPr>
        <w:t>društvo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FF7D57">
        <w:rPr>
          <w:rFonts w:cs="Times New Roman" w:eastAsia="Times New Roman"/>
          <w:lang w:eastAsia="hr-HR" w:val="en-US"/>
        </w:rPr>
        <w:t>ograničenom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odgovornošću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7D57">
        <w:rPr>
          <w:rFonts w:cs="Times New Roman" w:eastAsia="Times New Roman"/>
          <w:lang w:eastAsia="hr-HR" w:val="en-US"/>
        </w:rPr>
        <w:t>Podstrana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, Nikole </w:t>
      </w:r>
      <w:proofErr w:type="spellStart"/>
      <w:r w:rsidRPr="00FF7D57">
        <w:rPr>
          <w:rFonts w:cs="Times New Roman" w:eastAsia="Times New Roman"/>
          <w:lang w:eastAsia="hr-HR" w:val="en-US"/>
        </w:rPr>
        <w:t>Tavelića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32., OIB: 07048167886., MBS: 060270309., dana 03. </w:t>
      </w:r>
      <w:proofErr w:type="spellStart"/>
      <w:r w:rsidRPr="00FF7D57">
        <w:rPr>
          <w:rFonts w:cs="Times New Roman" w:eastAsia="Times New Roman"/>
          <w:lang w:eastAsia="hr-HR" w:val="en-US"/>
        </w:rPr>
        <w:t>studenog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FF7D57">
        <w:rPr>
          <w:rFonts w:cs="Times New Roman" w:eastAsia="Times New Roman"/>
          <w:lang w:eastAsia="hr-HR" w:val="en-US"/>
        </w:rPr>
        <w:t>godine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7D57">
        <w:rPr>
          <w:rFonts w:cs="Times New Roman" w:eastAsia="Times New Roman"/>
          <w:lang w:eastAsia="hr-HR" w:val="en-US"/>
        </w:rPr>
        <w:t>temeljem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čl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F7D57">
        <w:rPr>
          <w:rFonts w:cs="Times New Roman" w:eastAsia="Times New Roman"/>
          <w:lang w:eastAsia="hr-HR" w:val="en-US"/>
        </w:rPr>
        <w:t>Stečajnog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zakona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F7D57">
        <w:rPr>
          <w:rFonts w:cs="Times New Roman" w:eastAsia="Times New Roman"/>
          <w:lang w:eastAsia="hr-HR" w:val="en-US"/>
        </w:rPr>
        <w:t>Narodne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novine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broj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F7D57">
        <w:rPr>
          <w:rFonts w:cs="Times New Roman" w:eastAsia="Times New Roman"/>
          <w:lang w:eastAsia="hr-HR" w:val="en-US"/>
        </w:rPr>
        <w:t>objavljuje</w:t>
      </w:r>
      <w:proofErr w:type="spellEnd"/>
      <w:r w:rsidRPr="00FF7D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7D5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D57" w:rsidP="00FF7D57" w:rsidR="00FF7D57" w:rsidRPr="00FF7D57">
      <w:pPr>
        <w:spacing w:after="0"/>
        <w:jc w:val="center"/>
        <w:rPr>
          <w:rFonts w:cs="Times New Roman" w:eastAsia="Calibri"/>
          <w:b/>
        </w:rPr>
      </w:pPr>
      <w:r w:rsidRPr="00FF7D57">
        <w:rPr>
          <w:rFonts w:cs="Times New Roman" w:eastAsia="Calibri"/>
          <w:b/>
        </w:rPr>
        <w:t>O G L A S</w:t>
      </w:r>
    </w:p>
    <w:p w:rsidRDefault="00FF7D57" w:rsidP="00FF7D57" w:rsidR="00FF7D57" w:rsidRPr="00FF7D57">
      <w:pPr>
        <w:spacing w:after="0"/>
        <w:jc w:val="both"/>
        <w:rPr>
          <w:rFonts w:cs="Times New Roman" w:eastAsia="Calibri"/>
        </w:rPr>
      </w:pPr>
    </w:p>
    <w:p w:rsidRDefault="00FF7D57" w:rsidP="00FF7D57" w:rsidR="00FF7D57" w:rsidRPr="00FF7D57">
      <w:pPr>
        <w:spacing w:after="0"/>
        <w:ind w:firstLine="708"/>
        <w:jc w:val="both"/>
        <w:rPr>
          <w:rFonts w:cs="Times New Roman" w:eastAsia="Calibri"/>
        </w:rPr>
      </w:pPr>
      <w:r w:rsidRPr="00FF7D57">
        <w:rPr>
          <w:rFonts w:cs="Times New Roman" w:eastAsia="Calibri"/>
          <w:b/>
        </w:rPr>
        <w:t>1)</w:t>
      </w:r>
      <w:r w:rsidRPr="00FF7D57">
        <w:rPr>
          <w:rFonts w:cs="Times New Roman" w:eastAsia="Calibri"/>
        </w:rPr>
        <w:t xml:space="preserve">  Dužnik:</w:t>
      </w:r>
      <w:r w:rsidRPr="00FF7D57">
        <w:rPr>
          <w:rFonts w:cs="Times New Roman" w:eastAsia="Calibri"/>
          <w:lang w:val="en-US"/>
        </w:rPr>
        <w:t xml:space="preserve">. NIKŠA BOŠKOVIĆ </w:t>
      </w:r>
      <w:proofErr w:type="spellStart"/>
      <w:r w:rsidRPr="00FF7D57">
        <w:rPr>
          <w:rFonts w:cs="Times New Roman" w:eastAsia="Calibri"/>
          <w:lang w:val="en-US"/>
        </w:rPr>
        <w:t>za</w:t>
      </w:r>
      <w:proofErr w:type="spellEnd"/>
      <w:r w:rsidRPr="00FF7D57">
        <w:rPr>
          <w:rFonts w:cs="Times New Roman" w:eastAsia="Calibri"/>
          <w:lang w:val="en-US"/>
        </w:rPr>
        <w:t xml:space="preserve"> </w:t>
      </w:r>
      <w:proofErr w:type="spellStart"/>
      <w:r w:rsidRPr="00FF7D57">
        <w:rPr>
          <w:rFonts w:cs="Times New Roman" w:eastAsia="Calibri"/>
          <w:lang w:val="en-US"/>
        </w:rPr>
        <w:t>trgovinu</w:t>
      </w:r>
      <w:proofErr w:type="spellEnd"/>
      <w:r w:rsidRPr="00FF7D57">
        <w:rPr>
          <w:rFonts w:cs="Times New Roman" w:eastAsia="Calibri"/>
          <w:lang w:val="en-US"/>
        </w:rPr>
        <w:t xml:space="preserve"> </w:t>
      </w:r>
      <w:proofErr w:type="spellStart"/>
      <w:r w:rsidRPr="00FF7D57">
        <w:rPr>
          <w:rFonts w:cs="Times New Roman" w:eastAsia="Calibri"/>
          <w:lang w:val="en-US"/>
        </w:rPr>
        <w:t>i</w:t>
      </w:r>
      <w:proofErr w:type="spellEnd"/>
      <w:r w:rsidRPr="00FF7D57">
        <w:rPr>
          <w:rFonts w:cs="Times New Roman" w:eastAsia="Calibri"/>
          <w:lang w:val="en-US"/>
        </w:rPr>
        <w:t xml:space="preserve"> </w:t>
      </w:r>
      <w:proofErr w:type="spellStart"/>
      <w:r w:rsidRPr="00FF7D57">
        <w:rPr>
          <w:rFonts w:cs="Times New Roman" w:eastAsia="Calibri"/>
          <w:lang w:val="en-US"/>
        </w:rPr>
        <w:t>usluge</w:t>
      </w:r>
      <w:proofErr w:type="spellEnd"/>
      <w:r w:rsidRPr="00FF7D57">
        <w:rPr>
          <w:rFonts w:cs="Times New Roman" w:eastAsia="Calibri"/>
          <w:lang w:val="en-US"/>
        </w:rPr>
        <w:t xml:space="preserve">, </w:t>
      </w:r>
      <w:proofErr w:type="spellStart"/>
      <w:r w:rsidRPr="00FF7D57">
        <w:rPr>
          <w:rFonts w:cs="Times New Roman" w:eastAsia="Calibri"/>
          <w:lang w:val="en-US"/>
        </w:rPr>
        <w:t>društvo</w:t>
      </w:r>
      <w:proofErr w:type="spellEnd"/>
      <w:r w:rsidRPr="00FF7D57">
        <w:rPr>
          <w:rFonts w:cs="Times New Roman" w:eastAsia="Calibri"/>
          <w:lang w:val="en-US"/>
        </w:rPr>
        <w:t xml:space="preserve"> s </w:t>
      </w:r>
      <w:proofErr w:type="spellStart"/>
      <w:r w:rsidRPr="00FF7D57">
        <w:rPr>
          <w:rFonts w:cs="Times New Roman" w:eastAsia="Calibri"/>
          <w:lang w:val="en-US"/>
        </w:rPr>
        <w:t>ograničenom</w:t>
      </w:r>
      <w:proofErr w:type="spellEnd"/>
      <w:r w:rsidRPr="00FF7D57">
        <w:rPr>
          <w:rFonts w:cs="Times New Roman" w:eastAsia="Calibri"/>
          <w:lang w:val="en-US"/>
        </w:rPr>
        <w:t xml:space="preserve"> </w:t>
      </w:r>
      <w:proofErr w:type="spellStart"/>
      <w:r w:rsidRPr="00FF7D57">
        <w:rPr>
          <w:rFonts w:cs="Times New Roman" w:eastAsia="Calibri"/>
          <w:lang w:val="en-US"/>
        </w:rPr>
        <w:t>odgovornošću</w:t>
      </w:r>
      <w:proofErr w:type="spellEnd"/>
      <w:r w:rsidRPr="00FF7D57">
        <w:rPr>
          <w:rFonts w:cs="Times New Roman" w:eastAsia="Calibri"/>
          <w:lang w:val="en-US"/>
        </w:rPr>
        <w:t xml:space="preserve">, </w:t>
      </w:r>
      <w:proofErr w:type="spellStart"/>
      <w:r w:rsidRPr="00FF7D57">
        <w:rPr>
          <w:rFonts w:cs="Times New Roman" w:eastAsia="Calibri"/>
          <w:lang w:val="en-US"/>
        </w:rPr>
        <w:t>Podstrana</w:t>
      </w:r>
      <w:proofErr w:type="spellEnd"/>
      <w:r w:rsidRPr="00FF7D57">
        <w:rPr>
          <w:rFonts w:cs="Times New Roman" w:eastAsia="Calibri"/>
          <w:lang w:val="en-US"/>
        </w:rPr>
        <w:t xml:space="preserve">, Nikole </w:t>
      </w:r>
      <w:proofErr w:type="spellStart"/>
      <w:r w:rsidRPr="00FF7D57">
        <w:rPr>
          <w:rFonts w:cs="Times New Roman" w:eastAsia="Calibri"/>
          <w:lang w:val="en-US"/>
        </w:rPr>
        <w:t>Tavelića</w:t>
      </w:r>
      <w:proofErr w:type="spellEnd"/>
      <w:r w:rsidRPr="00FF7D57">
        <w:rPr>
          <w:rFonts w:cs="Times New Roman" w:eastAsia="Calibri"/>
          <w:lang w:val="en-US"/>
        </w:rPr>
        <w:t xml:space="preserve"> 32., OIB: 07048167886., </w:t>
      </w:r>
      <w:proofErr w:type="spellStart"/>
      <w:r w:rsidRPr="00FF7D57">
        <w:rPr>
          <w:rFonts w:cs="Times New Roman" w:eastAsia="Calibri"/>
          <w:lang w:val="en-US"/>
        </w:rPr>
        <w:t>na</w:t>
      </w:r>
      <w:proofErr w:type="spellEnd"/>
      <w:r w:rsidRPr="00FF7D57">
        <w:rPr>
          <w:rFonts w:cs="Times New Roman" w:eastAsia="Calibri"/>
          <w:lang w:val="en-US"/>
        </w:rPr>
        <w:t xml:space="preserve"> </w:t>
      </w:r>
      <w:proofErr w:type="spellStart"/>
      <w:r w:rsidRPr="00FF7D57">
        <w:rPr>
          <w:rFonts w:cs="Times New Roman" w:eastAsia="Calibri"/>
          <w:lang w:val="en-US"/>
        </w:rPr>
        <w:t>dan</w:t>
      </w:r>
      <w:proofErr w:type="spellEnd"/>
      <w:r w:rsidRPr="00FF7D57">
        <w:rPr>
          <w:rFonts w:cs="Times New Roman" w:eastAsia="Calibri"/>
          <w:lang w:val="en-US"/>
        </w:rPr>
        <w:t xml:space="preserve"> 30. </w:t>
      </w:r>
      <w:proofErr w:type="spellStart"/>
      <w:r w:rsidRPr="00FF7D57">
        <w:rPr>
          <w:rFonts w:cs="Times New Roman" w:eastAsia="Calibri"/>
          <w:lang w:val="en-US"/>
        </w:rPr>
        <w:t>rujna</w:t>
      </w:r>
      <w:proofErr w:type="spellEnd"/>
      <w:r w:rsidRPr="00FF7D57">
        <w:rPr>
          <w:rFonts w:cs="Times New Roman" w:eastAsia="Calibri"/>
          <w:lang w:val="en-US"/>
        </w:rPr>
        <w:t xml:space="preserve"> 2016. </w:t>
      </w:r>
      <w:proofErr w:type="spellStart"/>
      <w:r w:rsidRPr="00FF7D57">
        <w:rPr>
          <w:rFonts w:cs="Times New Roman" w:eastAsia="Calibri"/>
          <w:lang w:val="en-US"/>
        </w:rPr>
        <w:t>godine</w:t>
      </w:r>
      <w:proofErr w:type="spellEnd"/>
      <w:r w:rsidRPr="00FF7D57">
        <w:rPr>
          <w:rFonts w:cs="Times New Roman" w:eastAsia="Calibri"/>
          <w:lang w:val="en-US"/>
        </w:rPr>
        <w:t xml:space="preserve"> u </w:t>
      </w:r>
      <w:r w:rsidRPr="00FF7D5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39.090,24 kune. </w:t>
      </w:r>
    </w:p>
    <w:p w:rsidRDefault="00FF7D57" w:rsidP="00FF7D57" w:rsidR="00FF7D57" w:rsidRPr="00FF7D57">
      <w:pPr>
        <w:spacing w:after="0"/>
        <w:ind w:firstLine="708"/>
        <w:jc w:val="both"/>
        <w:rPr>
          <w:rFonts w:cs="Times New Roman" w:eastAsia="Calibri"/>
        </w:rPr>
      </w:pPr>
      <w:r w:rsidRPr="00FF7D57">
        <w:rPr>
          <w:rFonts w:cs="Times New Roman" w:eastAsia="Calibri"/>
          <w:b/>
        </w:rPr>
        <w:t>2)</w:t>
      </w:r>
      <w:r w:rsidRPr="00FF7D5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F7D57" w:rsidP="00FF7D57" w:rsidR="00FF7D57" w:rsidRPr="00FF7D57">
      <w:pPr>
        <w:spacing w:after="0"/>
        <w:ind w:firstLine="708"/>
        <w:jc w:val="both"/>
        <w:rPr>
          <w:rFonts w:cs="Times New Roman" w:eastAsia="Calibri"/>
        </w:rPr>
      </w:pPr>
      <w:r w:rsidRPr="00FF7D57">
        <w:rPr>
          <w:rFonts w:cs="Times New Roman" w:eastAsia="Calibri"/>
          <w:b/>
        </w:rPr>
        <w:t>3)</w:t>
      </w:r>
      <w:r w:rsidRPr="00FF7D5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F7D57" w:rsidP="00FF7D57" w:rsidR="00FF7D57" w:rsidRPr="00FF7D57">
      <w:pPr>
        <w:spacing w:after="0"/>
        <w:ind w:firstLine="708"/>
        <w:jc w:val="both"/>
        <w:rPr>
          <w:rFonts w:cs="Times New Roman" w:eastAsia="Calibri"/>
        </w:rPr>
      </w:pPr>
      <w:r w:rsidRPr="00FF7D57">
        <w:rPr>
          <w:rFonts w:cs="Times New Roman" w:eastAsia="Calibri"/>
          <w:b/>
        </w:rPr>
        <w:t>4)</w:t>
      </w:r>
      <w:r w:rsidRPr="00FF7D5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F7D57" w:rsidP="00FF7D57" w:rsidR="00FF7D57" w:rsidRPr="00FF7D57">
      <w:pPr>
        <w:spacing w:after="0"/>
        <w:ind w:firstLine="708"/>
        <w:jc w:val="both"/>
        <w:rPr>
          <w:rFonts w:cs="Times New Roman" w:eastAsia="Calibri"/>
        </w:rPr>
      </w:pPr>
      <w:r w:rsidRPr="00FF7D57">
        <w:rPr>
          <w:rFonts w:cs="Times New Roman" w:eastAsia="Calibri"/>
          <w:b/>
        </w:rPr>
        <w:t>5)</w:t>
      </w:r>
      <w:r w:rsidRPr="00FF7D5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F7D57" w:rsidP="00FF7D57" w:rsidR="00FF7D57" w:rsidRPr="00FF7D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7D57" w:rsidP="00FF7D57" w:rsidR="00FF7D57" w:rsidRPr="00FF7D57">
      <w:pPr>
        <w:spacing w:after="0"/>
        <w:jc w:val="center"/>
        <w:rPr>
          <w:rFonts w:cs="Times New Roman" w:eastAsia="Times New Roman"/>
          <w:lang w:eastAsia="hr-HR"/>
        </w:rPr>
      </w:pPr>
      <w:r w:rsidRPr="00FF7D57">
        <w:rPr>
          <w:rFonts w:cs="Times New Roman" w:eastAsia="Times New Roman"/>
          <w:lang w:eastAsia="hr-HR"/>
        </w:rPr>
        <w:t>(Oglas broj: 14. St-1820/2016., od 03. studenog 2016. godine.).</w:t>
      </w: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  <w:r w:rsidRPr="00FF7D57">
        <w:rPr>
          <w:rFonts w:cs="Times New Roman" w:eastAsia="Times New Roman"/>
          <w:lang w:eastAsia="hr-HR"/>
        </w:rPr>
        <w:t xml:space="preserve">DNA:  </w:t>
      </w:r>
      <w:r w:rsidRPr="00FF7D57">
        <w:rPr>
          <w:rFonts w:cs="Times New Roman" w:eastAsia="Times New Roman"/>
          <w:b/>
          <w:lang w:eastAsia="hr-HR"/>
        </w:rPr>
        <w:t>1)</w:t>
      </w:r>
      <w:r w:rsidRPr="00FF7D5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  <w:r w:rsidRPr="00FF7D57">
        <w:rPr>
          <w:rFonts w:cs="Times New Roman" w:eastAsia="Times New Roman"/>
          <w:lang w:eastAsia="hr-HR"/>
        </w:rPr>
        <w:t xml:space="preserve">            </w:t>
      </w:r>
      <w:r w:rsidRPr="00FF7D57">
        <w:rPr>
          <w:rFonts w:cs="Times New Roman" w:eastAsia="Times New Roman"/>
          <w:b/>
          <w:lang w:eastAsia="hr-HR"/>
        </w:rPr>
        <w:t>2)</w:t>
      </w:r>
      <w:r w:rsidRPr="00FF7D5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  <w:r w:rsidRPr="00FF7D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FF7D57" w:rsidP="00FF7D57" w:rsidR="00FF7D57" w:rsidRPr="00FF7D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D57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03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St-1820/2016-3</izvorni_sadrzaj>
    <derivirana_varijabla naziv="DomainObject.Oznaka_1">St-1820/2016-3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St-1820/2016</izvorni_sadrzaj>
    <derivirana_varijabla naziv="DomainObject.Predmet.OznakaBroj_1">St-1820/2016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NIKŠA BOŠKOVIĆ za trgovinu i usluge, društvo s ograničenom odgovornošću</izvorni_sadrzaj>
    <derivirana_varijabla naziv="DomainObject.Predmet.ProtustrankaFormated_1">  NIKŠA BOŠKOVIĆ za trgovinu i usluge, društvo s ograničenom odgovornošću</derivirana_varijabla>
  </DomainObject.Predmet.ProtustrankaFormated>
  <DomainObject.Predmet.ProtustrankaFormatedOIB>
    <izvorni_sadrzaj>  NIKŠA BOŠKOVIĆ za trgovinu i usluge, društvo s ograničenom odgovornošću, OIB 07048167886</izvorni_sadrzaj>
    <derivirana_varijabla naziv="DomainObject.Predmet.ProtustrankaFormatedOIB_1">  NIKŠA BOŠKOVIĆ za trgovinu i usluge, društvo s ograničenom odgovornošću, OIB 07048167886</derivirana_varijabla>
  </DomainObject.Predmet.ProtustrankaFormatedOIB>
  <DomainObject.Predmet.ProtustrankaFormatedWithAdress>
    <izvorni_sadrzaj> NIKŠA BOŠKOVIĆ za trgovinu i usluge, društvo s ograničenom odgovornošću, Nikole Tavelića 32, 21311 Podstrana</izvorni_sadrzaj>
    <derivirana_varijabla naziv="DomainObject.Predmet.ProtustrankaFormatedWithAdress_1"> NIKŠA BOŠKOVIĆ za trgovinu i usluge, društvo s ograničenom odgovornošću, Nikole Tavelića 32, 21311 Podstrana</derivirana_varijabla>
  </DomainObject.Predmet.ProtustrankaFormatedWithAdress>
  <DomainObject.Predmet.ProtustrankaFormatedWithAdressOIB>
    <izvorni_sadrzaj> NIKŠA BOŠKOVIĆ za trgovinu i usluge, društvo s ograničenom odgovornošću, OIB 07048167886, Nikole Tavelića 32, 21311 Podstrana</izvorni_sadrzaj>
    <derivirana_varijabla naziv="DomainObject.Predmet.ProtustrankaFormatedWithAdressOIB_1"> NIKŠA BOŠKOVIĆ za trgovinu i usluge, društvo s ograničenom odgovornošću, OIB 07048167886, Nikole Tavelića 32, 21311 Podstrana</derivirana_varijabla>
  </DomainObject.Predmet.ProtustrankaFormatedWithAdressOIB>
  <DomainObject.Predmet.ProtustrankaWithAdress>
    <izvorni_sadrzaj>NIKŠA BOŠKOVIĆ za trgovinu i usluge, društvo s ograničenom odgovornošću Nikole Tavelića 32, 21311 Podstrana</izvorni_sadrzaj>
    <derivirana_varijabla naziv="DomainObject.Predmet.ProtustrankaWithAdress_1">NIKŠA BOŠKOVIĆ za trgovinu i usluge, društvo s ograničenom odgovornošću Nikole Tavelića 32, 21311 Podstrana</derivirana_varijabla>
  </DomainObject.Predmet.ProtustrankaWithAdress>
  <DomainObject.Predmet.ProtustrankaWithAdressOIB>
    <izvorni_sadrzaj>NIKŠA BOŠKOVIĆ za trgovinu i usluge, društvo s ograničenom odgovornošću, OIB 07048167886, Nikole Tavelića 32, 21311 Podstrana</izvorni_sadrzaj>
    <derivirana_varijabla naziv="DomainObject.Predmet.ProtustrankaWithAdressOIB_1">NIKŠA BOŠKOVIĆ za trgovinu i usluge, društvo s ograničenom odgovornošću, OIB 07048167886, Nikole Tavelića 32, 21311 Podstrana</derivirana_varijabla>
  </DomainObject.Predmet.ProtustrankaWithAdressOIB>
  <DomainObject.Predmet.ProtustrankaNazivFormated>
    <izvorni_sadrzaj>NIKŠA BOŠKOVIĆ za trgovinu i usluge, društvo s ograničenom odgovornošću</izvorni_sadrzaj>
    <derivirana_varijabla naziv="DomainObject.Predmet.ProtustrankaNazivFormated_1">NIKŠA BOŠKOVIĆ za trgovinu i usluge, društvo s ograničenom odgovornošću</derivirana_varijabla>
  </DomainObject.Predmet.ProtustrankaNazivFormated>
  <DomainObject.Predmet.ProtustrankaNazivFormatedOIB>
    <izvorni_sadrzaj>NIKŠA BOŠKOVIĆ za trgovinu i usluge, društvo s ograničenom odgovornošću, OIB 07048167886</izvorni_sadrzaj>
    <derivirana_varijabla naziv="DomainObject.Predmet.ProtustrankaNazivFormatedOIB_1">NIKŠA BOŠKOVIĆ za trgovinu i usluge, društvo s ograničenom odgovornošću, OIB 07048167886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39090.24</izvorni_sadrzaj>
    <derivirana_varijabla naziv="DomainObject.Predmet.TrenutnaVrijednost_1">39090.24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NIKŠA BOŠKOVIĆ za trgovinu i usluge, društvo s ograničenom odgovornošću</item>
    </izvorni_sadrzaj>
    <derivirana_varijabla naziv="DomainObject.Predmet.ProtuStrankaListFormated_1">
      <item>NIKŠA BOŠKOVIĆ za trgovinu i usluge, društvo s ograničenom odgovornošću</item>
    </derivirana_varijabla>
  </DomainObject.Predmet.ProtuStrankaListFormated>
  <DomainObject.Predmet.ProtuStrankaListFormatedOIB>
    <izvorni_sadrzaj>
      <item>NIKŠA BOŠKOVIĆ za trgovinu i usluge, društvo s ograničenom odgovornošću, OIB 07048167886</item>
    </izvorni_sadrzaj>
    <derivirana_varijabla naziv="DomainObject.Predmet.ProtuStrankaListFormatedOIB_1">
      <item>NIKŠA BOŠKOVIĆ za trgovinu i usluge, društvo s ograničenom odgovornošću, OIB 07048167886</item>
    </derivirana_varijabla>
  </DomainObject.Predmet.ProtuStrankaListFormatedOIB>
  <DomainObject.Predmet.ProtuStrankaListFormatedWithAdress>
    <izvorni_sadrzaj>
      <item>NIKŠA BOŠKOVIĆ za trgovinu i usluge, društvo s ograničenom odgovornošću, Nikole Tavelića 32, 21311 Podstrana</item>
    </izvorni_sadrzaj>
    <derivirana_varijabla naziv="DomainObject.Predmet.ProtuStrankaListFormatedWithAdress_1">
      <item>NIKŠA BOŠKOVIĆ za trgovinu i usluge, društvo s ograničenom odgovornošću, Nikole Tavelića 32, 21311 Podstrana</item>
    </derivirana_varijabla>
  </DomainObject.Predmet.ProtuStrankaListFormatedWithAdress>
  <DomainObject.Predmet.ProtuStrankaListFormatedWithAdressOIB>
    <izvorni_sadrzaj>
      <item>NIKŠA BOŠKOVIĆ za trgovinu i usluge, društvo s ograničenom odgovornošću, OIB 07048167886, Nikole Tavelića 32, 21311 Podstrana</item>
    </izvorni_sadrzaj>
    <derivirana_varijabla naziv="DomainObject.Predmet.ProtuStrankaListFormatedWithAdressOIB_1">
      <item>NIKŠA BOŠKOVIĆ za trgovinu i usluge, društvo s ograničenom odgovornošću, OIB 07048167886, Nikole Tavelića 32, 21311 Podstrana</item>
    </derivirana_varijabla>
  </DomainObject.Predmet.ProtuStrankaListFormatedWithAdressOIB>
  <DomainObject.Predmet.ProtuStrankaListNazivFormated>
    <izvorni_sadrzaj>
      <item>NIKŠA BOŠKOVIĆ za trgovinu i usluge, društvo s ograničenom odgovornošću</item>
    </izvorni_sadrzaj>
    <derivirana_varijabla naziv="DomainObject.Predmet.ProtuStrankaListNazivFormated_1">
      <item>NIKŠA BOŠKOVIĆ za trgovinu i usluge, društvo s ograničenom odgovornošću</item>
    </derivirana_varijabla>
  </DomainObject.Predmet.ProtuStrankaListNazivFormated>
  <DomainObject.Predmet.ProtuStrankaListNazivFormatedOIB>
    <izvorni_sadrzaj>
      <item>NIKŠA BOŠKOVIĆ za trgovinu i usluge, društvo s ograničenom odgovornošću, OIB 07048167886</item>
    </izvorni_sadrzaj>
    <derivirana_varijabla naziv="DomainObject.Predmet.ProtuStrankaListNazivFormatedOIB_1">
      <item>NIKŠA BOŠKOVIĆ za trgovinu i usluge, društvo s ograničenom odgovornošću, OIB 07048167886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St-1820/2016-3</izvorni_sadrzaj>
    <derivirana_varijabla naziv="DomainObject.PoslovniBrojDokumenta_1">St-1820/2016-3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NIKŠA BOŠKOVIĆ za trgovinu i usluge, društvo s ograničenom odgovornošću</izvorni_sadrzaj>
    <derivirana_varijabla naziv="DomainObject.Predmet.ProtustrankaIDrugi_1">NIKŠA BOŠKOVIĆ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NIKŠA BOŠKOVIĆ za trgovinu i usluge, društvo s ograničenom odgovornošću, OIB 07048167886, Nikole Tavelića 32, 21311 Podstrana</izvorni_sadrzaj>
    <derivirana_varijabla naziv="DomainObject.Predmet.ProtustrankaIDrugiAdressOIB_1">NIKŠA BOŠKOVIĆ za trgovinu i usluge, društvo s ograničenom odgovornošću, OIB 07048167886, Nikole Tavelića 32,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NIKŠA BOŠKOVIĆ za trgovinu i usluge, društvo s ograničenom odgovornošću</item>
      <item>FINANCIJSKA AGENCIJA, RC SPLIT</item>
    </izvorni_sadrzaj>
    <derivirana_varijabla naziv="DomainObject.Predmet.SudioniciListNaziv_1">
      <item>NIKŠA BOŠKOVIĆ za trgovinu i usluge, društvo s ograničenom odgovornošću</item>
      <item>FINANCIJSKA AGENCIJA, RC SPLIT</item>
    </derivirana_varijabla>
  </DomainObject.Predmet.SudioniciListNaziv>
  <DomainObject.Predmet.SudioniciListAdressOIB>
    <izvorni_sadrzaj>
      <item>NIKŠA BOŠKOVIĆ za trgovinu i usluge, društvo s ograničenom odgovornošću, OIB 07048167886, Nikole Tavelića 32,21311 Podstrana</item>
      <item>FINANCIJSKA AGENCIJA, RC SPLIT, OIB 85821130368, Mažuranićevo šetalište 24 b,21000 Split</item>
    </izvorni_sadrzaj>
    <derivirana_varijabla naziv="DomainObject.Predmet.SudioniciListAdressOIB_1">
      <item>NIKŠA BOŠKOVIĆ za trgovinu i usluge, društvo s ograničenom odgovornošću, OIB 07048167886, Nikole Tavelića 32,21311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342F1-BC79-4FEA-8F1C-841EF365F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2193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