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0f33" w14:paraId="e650f33" w:rsidRDefault="00BF30CF" w:rsidP="00BF30CF" w:rsidR="00BF30CF">
      <w:pPr>
        <w:jc w:val="right"/>
        <w15:collapsed w:val="false"/>
      </w:pPr>
      <w:r>
        <w:t>Broj: 6 St-</w:t>
      </w:r>
      <w:r w:rsidR="00CE165E">
        <w:t>769/16-23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CE165E">
        <w:t xml:space="preserve"> </w:t>
      </w:r>
      <w:r>
        <w:t>I</w:t>
      </w:r>
      <w:r w:rsidR="00CE165E">
        <w:t xml:space="preserve"> </w:t>
      </w:r>
      <w:r>
        <w:t>M</w:t>
      </w:r>
      <w:r w:rsidR="00CE165E">
        <w:t xml:space="preserve"> </w:t>
      </w:r>
      <w:r>
        <w:t>E</w:t>
      </w:r>
      <w:r w:rsidR="00CE165E">
        <w:t xml:space="preserve"> </w:t>
      </w:r>
      <w:r>
        <w:t xml:space="preserve"> R</w:t>
      </w:r>
      <w:r w:rsidR="00CE165E">
        <w:t xml:space="preserve"> </w:t>
      </w:r>
      <w:r>
        <w:t>E</w:t>
      </w:r>
      <w:r w:rsidR="00CE165E">
        <w:t xml:space="preserve"> </w:t>
      </w:r>
      <w:r>
        <w:t>P</w:t>
      </w:r>
      <w:r w:rsidR="00CE165E">
        <w:t xml:space="preserve"> </w:t>
      </w:r>
      <w:r>
        <w:t>U</w:t>
      </w:r>
      <w:r w:rsidR="00CE165E">
        <w:t xml:space="preserve"> </w:t>
      </w:r>
      <w:r>
        <w:t>B</w:t>
      </w:r>
      <w:r w:rsidR="00CE165E">
        <w:t xml:space="preserve"> </w:t>
      </w:r>
      <w:r>
        <w:t>L</w:t>
      </w:r>
      <w:r w:rsidR="00CE165E">
        <w:t xml:space="preserve"> </w:t>
      </w:r>
      <w:r>
        <w:t>I</w:t>
      </w:r>
      <w:r w:rsidR="00CE165E">
        <w:t xml:space="preserve"> </w:t>
      </w:r>
      <w:r>
        <w:t>K</w:t>
      </w:r>
      <w:r w:rsidR="00CE165E">
        <w:t xml:space="preserve"> </w:t>
      </w:r>
      <w:r>
        <w:t>E</w:t>
      </w:r>
      <w:r w:rsidR="00CE165E">
        <w:t xml:space="preserve"> </w:t>
      </w:r>
      <w:r>
        <w:t xml:space="preserve"> H</w:t>
      </w:r>
      <w:r w:rsidR="00CE165E">
        <w:t xml:space="preserve"> </w:t>
      </w:r>
      <w:r>
        <w:t>R</w:t>
      </w:r>
      <w:r w:rsidR="00CE165E">
        <w:t xml:space="preserve"> </w:t>
      </w:r>
      <w:r>
        <w:t>V</w:t>
      </w:r>
      <w:r w:rsidR="00CE165E">
        <w:t xml:space="preserve"> </w:t>
      </w:r>
      <w:r>
        <w:t>A</w:t>
      </w:r>
      <w:r w:rsidR="00CE165E">
        <w:t xml:space="preserve"> </w:t>
      </w:r>
      <w:r>
        <w:t>T</w:t>
      </w:r>
      <w:r w:rsidR="00CE165E">
        <w:t xml:space="preserve"> </w:t>
      </w:r>
      <w:r>
        <w:t>S</w:t>
      </w:r>
      <w:r w:rsidR="00CE165E">
        <w:t xml:space="preserve"> </w:t>
      </w:r>
      <w:r>
        <w:t>K</w:t>
      </w:r>
      <w:r w:rsidR="00CE165E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CE165E">
        <w:t xml:space="preserve">Financijska agencija, RC Osijek, Osijek, L. </w:t>
      </w:r>
      <w:proofErr w:type="spellStart"/>
      <w:r w:rsidR="00CE165E">
        <w:t>Jagera</w:t>
      </w:r>
      <w:proofErr w:type="spellEnd"/>
      <w:r w:rsidR="00CE165E">
        <w:t xml:space="preserve"> 3, za otvaranje stečajnog  postupka nad dužnikom </w:t>
      </w:r>
      <w:r w:rsidR="00CE165E" w:rsidRPr="00CE165E">
        <w:rPr>
          <w:b/>
        </w:rPr>
        <w:t xml:space="preserve">ZAŠTITA d.o.o., Osijek, </w:t>
      </w:r>
      <w:proofErr w:type="spellStart"/>
      <w:r w:rsidR="00CE165E" w:rsidRPr="00CE165E">
        <w:rPr>
          <w:b/>
        </w:rPr>
        <w:t>Gundulićeva</w:t>
      </w:r>
      <w:proofErr w:type="spellEnd"/>
      <w:r w:rsidR="00CE165E" w:rsidRPr="00CE165E">
        <w:rPr>
          <w:b/>
        </w:rPr>
        <w:t xml:space="preserve"> 5, OIB: 57819999032, MBS: 030043129</w:t>
      </w:r>
      <w:r w:rsidRPr="00D14516">
        <w:t>,</w:t>
      </w:r>
      <w:r>
        <w:t xml:space="preserve"> dana </w:t>
      </w:r>
      <w:r w:rsidR="009D0ABC">
        <w:t>30</w:t>
      </w:r>
      <w:r w:rsidR="00CE165E">
        <w:t>. listopada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CE165E" w:rsidRPr="00CE165E">
        <w:rPr>
          <w:b/>
        </w:rPr>
        <w:t xml:space="preserve">ZAŠTITA d.o.o., Osijek, </w:t>
      </w:r>
      <w:proofErr w:type="spellStart"/>
      <w:r w:rsidR="00CE165E" w:rsidRPr="00CE165E">
        <w:rPr>
          <w:b/>
        </w:rPr>
        <w:t>Gundulićeva</w:t>
      </w:r>
      <w:proofErr w:type="spellEnd"/>
      <w:r w:rsidR="00CE165E" w:rsidRPr="00CE165E">
        <w:rPr>
          <w:b/>
        </w:rPr>
        <w:t xml:space="preserve"> 5, OIB: 57819999032, MBS: 030043129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CE165E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CE165E" w:rsidRPr="00CE165E">
        <w:rPr>
          <w:b/>
        </w:rPr>
        <w:t xml:space="preserve">Ivan Mikić, Nova Gradiška, </w:t>
      </w:r>
      <w:proofErr w:type="spellStart"/>
      <w:r w:rsidR="00CE165E" w:rsidRPr="00CE165E">
        <w:rPr>
          <w:b/>
        </w:rPr>
        <w:t>Gundulićeva</w:t>
      </w:r>
      <w:proofErr w:type="spellEnd"/>
      <w:r w:rsidR="00CE165E" w:rsidRPr="00CE165E">
        <w:rPr>
          <w:b/>
        </w:rPr>
        <w:t xml:space="preserve"> </w:t>
      </w:r>
      <w:proofErr w:type="spellStart"/>
      <w:r w:rsidR="00CE165E" w:rsidRPr="00CE165E">
        <w:rPr>
          <w:b/>
        </w:rPr>
        <w:t>bb</w:t>
      </w:r>
      <w:proofErr w:type="spellEnd"/>
      <w:r w:rsidR="00CE165E" w:rsidRPr="00CE165E">
        <w:rPr>
          <w:b/>
        </w:rPr>
        <w:t>, OIB: 72220905423</w:t>
      </w:r>
      <w:r w:rsidR="00E45C1E" w:rsidRPr="00CE165E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CE165E" w:rsidRPr="00CE165E">
        <w:rPr>
          <w:b/>
        </w:rPr>
        <w:t xml:space="preserve">ZAŠTITA d.o.o., Osijek, </w:t>
      </w:r>
      <w:proofErr w:type="spellStart"/>
      <w:r w:rsidR="00CE165E" w:rsidRPr="00CE165E">
        <w:rPr>
          <w:b/>
        </w:rPr>
        <w:t>Gundulićeva</w:t>
      </w:r>
      <w:proofErr w:type="spellEnd"/>
      <w:r w:rsidR="00CE165E" w:rsidRPr="00CE165E">
        <w:rPr>
          <w:b/>
        </w:rPr>
        <w:t xml:space="preserve"> 5, OIB: 57819999032, MBS: 030043129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CE165E">
        <w:rPr>
          <w:b/>
        </w:rPr>
        <w:t>769-16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9D0ABC" w:rsidP="009D0ABC" w:rsidR="00E96050">
      <w:pPr>
        <w:jc w:val="both"/>
      </w:pPr>
      <w:r>
        <w:tab/>
        <w:t xml:space="preserve">Dana 30.3.2016. g. FINA RC Osijek podnijela je prijedlog za otvaranje stečajnog postupka nad dužnikom </w:t>
      </w:r>
      <w:r w:rsidRPr="00CE165E">
        <w:rPr>
          <w:b/>
        </w:rPr>
        <w:t xml:space="preserve">ZAŠTITA d.o.o., Osijek, </w:t>
      </w:r>
      <w:proofErr w:type="spellStart"/>
      <w:r w:rsidRPr="00CE165E">
        <w:rPr>
          <w:b/>
        </w:rPr>
        <w:t>Gundulićeva</w:t>
      </w:r>
      <w:proofErr w:type="spellEnd"/>
      <w:r w:rsidRPr="00CE165E">
        <w:rPr>
          <w:b/>
        </w:rPr>
        <w:t xml:space="preserve"> 5, OIB: 57819999032, MBS: 030043129</w:t>
      </w:r>
      <w:r>
        <w:rPr>
          <w:b/>
        </w:rPr>
        <w:t xml:space="preserve"> </w:t>
      </w:r>
      <w:r>
        <w:t xml:space="preserve">navodeći da dužnik na dan 1.9.2015. g. u Očevidniku redoslijeda </w:t>
      </w:r>
      <w:r>
        <w:lastRenderedPageBreak/>
        <w:t>osnova za plaćanje ima evidentirane neizvršene osnove za plaćanje u neprekinutom razdoblju od 373 dana u ukupnom iznosu od 7.597,18 kn u koji iznos je uračunata kamata i naknada FINE za provedbu ovrhe na novčanim sredstvima te da dužnik ima jednog zaposlenog a da nema otvoren žiro račun.</w:t>
      </w:r>
    </w:p>
    <w:p w:rsidRDefault="009D0ABC" w:rsidP="009D0ABC" w:rsidR="009D0ABC" w:rsidRPr="009D0ABC">
      <w:pPr>
        <w:jc w:val="both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CE165E">
        <w:t>769/16</w:t>
      </w:r>
      <w:r w:rsidR="003220B8">
        <w:t xml:space="preserve"> od </w:t>
      </w:r>
      <w:r w:rsidR="00CE165E">
        <w:t>28. kolovoza 2017</w:t>
      </w:r>
      <w:r w:rsidR="003220B8">
        <w:t>. g.</w:t>
      </w:r>
      <w:r w:rsidRPr="005E551C">
        <w:t xml:space="preserve"> pokrenut je </w:t>
      </w:r>
      <w:r w:rsidR="009D0ABC">
        <w:t>prethodni postupak nad dužnikom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CE165E">
        <w:t xml:space="preserve">Ivan Mikić, Nova Gradiška, </w:t>
      </w:r>
      <w:proofErr w:type="spellStart"/>
      <w:r w:rsidR="00CE165E">
        <w:t>Gundulićeva</w:t>
      </w:r>
      <w:proofErr w:type="spellEnd"/>
      <w:r w:rsidR="00CE165E">
        <w:t xml:space="preserve"> </w:t>
      </w:r>
      <w:proofErr w:type="spellStart"/>
      <w:r w:rsidR="00CE165E">
        <w:t>bb</w:t>
      </w:r>
      <w:proofErr w:type="spellEnd"/>
      <w:r w:rsidR="00CE165E">
        <w:t xml:space="preserve">, </w:t>
      </w:r>
      <w:r w:rsidRPr="005E551C">
        <w:t xml:space="preserve">te je za </w:t>
      </w:r>
      <w:r w:rsidR="00CE165E">
        <w:t>4. listopad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CE165E">
        <w:t>4. listopada 2017.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CE165E" w:rsidP="00CE165E" w:rsidR="00CE165E">
      <w:pPr>
        <w:jc w:val="both"/>
      </w:pPr>
    </w:p>
    <w:p w:rsidRDefault="00CE165E" w:rsidP="00CE165E" w:rsidR="00CE165E">
      <w:pPr>
        <w:jc w:val="both"/>
      </w:pPr>
      <w:r>
        <w:tab/>
      </w:r>
      <w:r w:rsidR="009D0ABC">
        <w:t>D</w:t>
      </w:r>
      <w:r>
        <w:t>opis</w:t>
      </w:r>
      <w:r w:rsidR="009D0ABC">
        <w:t xml:space="preserve"> upućen</w:t>
      </w:r>
      <w:r>
        <w:t xml:space="preserve"> gosp. Renatu </w:t>
      </w:r>
      <w:proofErr w:type="spellStart"/>
      <w:r>
        <w:t>Cibok</w:t>
      </w:r>
      <w:proofErr w:type="spellEnd"/>
      <w:r>
        <w:t xml:space="preserve">, OIB: 98708126582, direktoru i  članu društva dužnika, na uvodno navedenu adresu sjedišta dužnika u Osijeku, </w:t>
      </w:r>
      <w:proofErr w:type="spellStart"/>
      <w:r>
        <w:t>Gundulićeva</w:t>
      </w:r>
      <w:proofErr w:type="spellEnd"/>
      <w:r>
        <w:t xml:space="preserve"> 5  te posebno i na njegovu privatnu adresu, sa pozivom da </w:t>
      </w:r>
      <w:r w:rsidR="009D0ABC">
        <w:t xml:space="preserve">se </w:t>
      </w:r>
      <w:r>
        <w:t>pripremi za pregled poslovne knjige dužnika, popis pokretne i nepokretne imovine, podatke o osobama koje su vodile poslovne knjige dužnika te podatke o bivšim i sadašnjim radnicima</w:t>
      </w:r>
      <w:r w:rsidR="009D0ABC">
        <w:t xml:space="preserve"> se vratio </w:t>
      </w:r>
      <w:r>
        <w:t>sa naznakom „nepoznat“.</w:t>
      </w:r>
    </w:p>
    <w:p w:rsidRDefault="00CE165E" w:rsidP="00CE165E" w:rsidR="00CE165E">
      <w:pPr>
        <w:jc w:val="both"/>
      </w:pPr>
      <w:r>
        <w:tab/>
        <w:t xml:space="preserve">19.09.2017. javio se gosp. Renato </w:t>
      </w:r>
      <w:proofErr w:type="spellStart"/>
      <w:r>
        <w:t>Cibok</w:t>
      </w:r>
      <w:proofErr w:type="spellEnd"/>
      <w:r>
        <w:t xml:space="preserve"> telefonom iz Njemačke (+49 1525 1458345), te </w:t>
      </w:r>
      <w:r w:rsidR="009D0ABC">
        <w:t>je</w:t>
      </w:r>
      <w:r>
        <w:t xml:space="preserve"> obavijestio da je dobio informaciju da je stigao dopis na njegovu adresu prebivališta u Osijeku, Banjolučka 39, ali da on već duže vrijeme boravi i radi u Njemačkoj. Što se tiče poslovanja ZAŠTITA d.o.o.-a, izjavio je da je društvo prije više od dvije godine prestalo poslovati. Zamolio je da mu</w:t>
      </w:r>
      <w:r w:rsidR="009D0ABC">
        <w:t xml:space="preserve"> se</w:t>
      </w:r>
      <w:r>
        <w:t xml:space="preserve"> pošalje kopij</w:t>
      </w:r>
      <w:r w:rsidR="009D0ABC">
        <w:t>a</w:t>
      </w:r>
      <w:r>
        <w:t xml:space="preserve"> upućenog mu dopisa, te mu dana 19. rujna posla</w:t>
      </w:r>
      <w:r w:rsidR="009D0ABC">
        <w:t>n</w:t>
      </w:r>
      <w:r>
        <w:t xml:space="preserve"> e</w:t>
      </w:r>
      <w:r w:rsidR="009D0ABC">
        <w:t>-</w:t>
      </w:r>
      <w:r>
        <w:t xml:space="preserve">mail na danu adresu. Do danas </w:t>
      </w:r>
      <w:r w:rsidR="009D0ABC">
        <w:t>nije dobiven odgovor.</w:t>
      </w:r>
    </w:p>
    <w:p w:rsidRDefault="00CE165E" w:rsidP="00CE165E" w:rsidR="00CE165E">
      <w:pPr>
        <w:jc w:val="both"/>
      </w:pPr>
      <w:r>
        <w:tab/>
      </w:r>
    </w:p>
    <w:p w:rsidRDefault="00CE165E" w:rsidP="00CE165E" w:rsidR="00CE165E">
      <w:pPr>
        <w:jc w:val="both"/>
      </w:pPr>
      <w:r>
        <w:tab/>
        <w:t xml:space="preserve">Uvidom u sudski registar </w:t>
      </w:r>
      <w:r w:rsidR="009D0ABC">
        <w:t>utvrđeno je</w:t>
      </w:r>
      <w:r>
        <w:t xml:space="preserve"> da je dužnik upisan u sudski registar od 1995. godine.</w:t>
      </w:r>
    </w:p>
    <w:p w:rsidRDefault="00CE165E" w:rsidP="00CE165E" w:rsidR="00CE165E">
      <w:pPr>
        <w:jc w:val="both"/>
      </w:pPr>
      <w:r>
        <w:tab/>
      </w:r>
    </w:p>
    <w:p w:rsidRDefault="00CE165E" w:rsidP="00CE165E" w:rsidR="00CE165E">
      <w:pPr>
        <w:ind w:firstLine="708"/>
        <w:jc w:val="both"/>
      </w:pPr>
      <w:r>
        <w:t xml:space="preserve">Posljednja financijskih izvješća za ZAŠTITA d.o.o. su predana za javnu objavu 03.04.2015., za poslovanje u 2014. godini. </w:t>
      </w:r>
    </w:p>
    <w:p w:rsidRDefault="00CE165E" w:rsidP="00CE165E" w:rsidR="00CE165E">
      <w:pPr>
        <w:ind w:firstLine="708"/>
        <w:jc w:val="both"/>
      </w:pPr>
      <w:r>
        <w:t xml:space="preserve">Uvidom u podatke iz bilance na dan 31. prosinca 2014. godine utvrđen je iznos aktive od 1.702.172 kuna, a koji se sastojao od dugotrajne imovine u iznosu od 164.275 kuna (materijalne imovine u iznosu 160.370 kuna i financijske imovine od 4.005 kuna) i kratkotrajne imovine u iznosu od 1.537.897 kuna (potraživanja od kupaca 578.533 kuna, potraživanja od države 58.424 kune, ostala potraživanja 900.000 kuna). Pasiva u istom ukupnom iznosu se sastojala od kapitala i rezervi u iznosu 173.836 kuna (temeljni kapital 20.000 kuna, preneseni gubitak –6.713 kuna i dobit poslovne godine 160.549 kuna) te kratkoročnih obveza od 1.528.336 kuna (obveze za zajmove 124.821 kuna, obveze prema dobavljačima 1.276.343 kuna, obveze prema zaposlenicima 36.896 kuna, obveze za poreze i doprinose 90.276 kuna). </w:t>
      </w:r>
    </w:p>
    <w:p w:rsidRDefault="00CE165E" w:rsidP="00CE165E" w:rsidR="00CE165E">
      <w:pPr>
        <w:ind w:firstLine="708"/>
        <w:jc w:val="both"/>
      </w:pPr>
      <w:r>
        <w:t xml:space="preserve">U Računu dobiti i gubitka za 2014. godinu iskazani su ukupni prihodi u iznosu od 301.997 kuna, ukupni rashodi 101.311 kuna, te dobit  200.686 kuna (porez na dobit 40.137 kuna, dobit nakon oporezivanja 160.549 kuna). </w:t>
      </w:r>
    </w:p>
    <w:p w:rsidRDefault="00CE165E" w:rsidP="00CE165E" w:rsidR="00CE165E">
      <w:pPr>
        <w:ind w:firstLine="708"/>
        <w:jc w:val="both"/>
      </w:pPr>
      <w:r>
        <w:rPr>
          <w:i/>
        </w:rPr>
        <w:t xml:space="preserve">  </w:t>
      </w:r>
    </w:p>
    <w:p w:rsidRDefault="00CE165E" w:rsidP="00CE165E" w:rsidR="00CE165E">
      <w:pPr>
        <w:jc w:val="both"/>
      </w:pPr>
      <w:r>
        <w:lastRenderedPageBreak/>
        <w:tab/>
        <w:t xml:space="preserve">Za sada nije poznato tko je vodio poslovne knjige i do kada, te nije poznato knjigovodstveno stanje nakon 31. 12. 2014. godine. </w:t>
      </w:r>
    </w:p>
    <w:p w:rsidRDefault="00CE165E" w:rsidP="00CE165E" w:rsidR="00CE165E">
      <w:pPr>
        <w:jc w:val="both"/>
      </w:pPr>
    </w:p>
    <w:p w:rsidRDefault="00CE165E" w:rsidP="00CE165E" w:rsidR="00CE165E">
      <w:pPr>
        <w:jc w:val="both"/>
      </w:pPr>
      <w:r>
        <w:tab/>
        <w:t xml:space="preserve">Ukupna knjigovodstvena vrijednost dugotrajne imovine dužnika  na dan 31. 12. 2014. godine iznosila je 164.275 kuna. </w:t>
      </w:r>
      <w:r>
        <w:tab/>
      </w:r>
    </w:p>
    <w:p w:rsidRDefault="00CE165E" w:rsidP="00CE165E" w:rsidR="00CE165E">
      <w:pPr>
        <w:jc w:val="both"/>
      </w:pPr>
      <w:r>
        <w:tab/>
        <w:t xml:space="preserve">Obzirom da je na dan 31. 12. 2014. godine dugotrajna materijalna imovina dužnika bila evidentirana u vrijednosti od 160.270 kuna, postoji mogućnost da su to bile nekretnine i/ili vozila. Kako bi se utvrdilo ima li dužnik evidentirane u svom vlasništvu nekretnine ili vozila, zatraženi su o tome podaci od Općinskog suda u Osijeku, </w:t>
      </w:r>
      <w:proofErr w:type="spellStart"/>
      <w:r>
        <w:t>z.k</w:t>
      </w:r>
      <w:proofErr w:type="spellEnd"/>
      <w:r>
        <w:t xml:space="preserve">. odjela i od MUP-a PU Osječko Baranjske, te se očekuju odgovori. </w:t>
      </w:r>
    </w:p>
    <w:p w:rsidRDefault="00CE165E" w:rsidP="00CE165E" w:rsidR="00CE165E">
      <w:pPr>
        <w:jc w:val="both"/>
      </w:pPr>
    </w:p>
    <w:p w:rsidRDefault="00CE165E" w:rsidP="00CE165E" w:rsidR="00CE165E">
      <w:pPr>
        <w:jc w:val="both"/>
      </w:pPr>
      <w:r>
        <w:tab/>
        <w:t>Prema podacima u Prijedlogu FINA-e za otvaranje stečajnog postupka od 29. 03. 2016. godine, na dan 01. rujna 2015. godine dužnik je bio blokiran 373 dana, a u očevidniku redoslijeda za plaćanje je imao evidentirane obveze u iznosu 7.597,18 kuna. Na dan 29. 03. 2016. dužnik nije u jedinstvenom registru računa imao evidentiranih otvorenih računa.</w:t>
      </w:r>
    </w:p>
    <w:p w:rsidRDefault="00CE165E" w:rsidP="00CE165E" w:rsidR="00CE165E">
      <w:pPr>
        <w:ind w:firstLine="708"/>
        <w:jc w:val="both"/>
      </w:pPr>
      <w:r>
        <w:t>Kako je dužnik na dan 31.12.2014. već bio blokiran, već tada nije imao novca u banci i blagajni, te već tada nije mogao podmirivati svoje obveze.</w:t>
      </w:r>
    </w:p>
    <w:p w:rsidRDefault="00CE165E" w:rsidP="00CE165E" w:rsidR="00CE165E">
      <w:pPr>
        <w:ind w:firstLine="708"/>
        <w:jc w:val="both"/>
      </w:pPr>
      <w:r>
        <w:t xml:space="preserve">Sadašnje nepostojanje poslovnog računa dužnika kod banke također potvrđuje da dužnik nije sposoban podmirivati svoje obveze, kao i da ne obavlja i nema namjeru dalje obavljati svoje djelatnosti. </w:t>
      </w:r>
    </w:p>
    <w:p w:rsidRDefault="00CE165E" w:rsidP="00CE165E" w:rsidR="00CE165E">
      <w:pPr>
        <w:jc w:val="both"/>
      </w:pPr>
    </w:p>
    <w:p w:rsidRDefault="009D0ABC" w:rsidP="00CE165E" w:rsidR="00CE165E">
      <w:pPr>
        <w:jc w:val="both"/>
      </w:pPr>
      <w:r>
        <w:rPr>
          <w:b/>
        </w:rPr>
        <w:t xml:space="preserve">- </w:t>
      </w:r>
      <w:r w:rsidR="00CE165E">
        <w:rPr>
          <w:b/>
        </w:rPr>
        <w:t>postoji nesposobnost za plaćanje dužnika kao razlog za otvaranje stečajnog postupka nad dužnikom</w:t>
      </w:r>
      <w:r w:rsidR="00CE165E">
        <w:t>, što proizlazi iz Prijedloga Financijske agencije za otvaranje stečajnog postupka od 29. 03. 2016. godine, te nepostojanja otvorenih poslovnih računa dužnika;</w:t>
      </w:r>
    </w:p>
    <w:p w:rsidRDefault="009D0ABC" w:rsidP="00CE165E" w:rsidR="00CE165E">
      <w:pPr>
        <w:jc w:val="both"/>
        <w:rPr>
          <w:b/>
        </w:rPr>
      </w:pPr>
      <w:r>
        <w:t xml:space="preserve">- </w:t>
      </w:r>
      <w:r w:rsidR="00CE165E">
        <w:t xml:space="preserve"> </w:t>
      </w:r>
      <w:r w:rsidR="00CE165E">
        <w:rPr>
          <w:b/>
        </w:rPr>
        <w:t>nije poznato postoji li dostupna materijalna imovina dužnika, ili naplativa potraživanja, iz kojih bi se mogli podmiriti troškovi stečajnog postupka.</w:t>
      </w:r>
    </w:p>
    <w:p w:rsidRDefault="00CE165E" w:rsidP="00CE165E" w:rsidR="00CE165E">
      <w:pPr>
        <w:jc w:val="both"/>
        <w:rPr>
          <w:b/>
        </w:rPr>
      </w:pPr>
    </w:p>
    <w:p w:rsidRDefault="009D0ABC" w:rsidP="00CE165E" w:rsidR="00CE165E">
      <w:pPr>
        <w:jc w:val="both"/>
        <w:rPr>
          <w:b/>
        </w:rPr>
      </w:pPr>
      <w:r>
        <w:t>i</w:t>
      </w:r>
      <w:r w:rsidR="00CE165E">
        <w:t>zračun predvidivih troškova prethodnog i otvorenog stečajnog postupka, kako slijedi:</w:t>
      </w: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R.br.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Vrsta troška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Iznos kn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rPr>
                <w:sz w:val="22"/>
                <w:szCs w:val="22"/>
              </w:rPr>
            </w:pP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rPr>
                <w:sz w:val="22"/>
                <w:szCs w:val="22"/>
              </w:rPr>
            </w:pP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poštarine za dopise upućene članu uprave Dužnika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(2 x 9,50 kn), poštarine za </w:t>
            </w:r>
            <w:proofErr w:type="spellStart"/>
            <w:r>
              <w:rPr>
                <w:sz w:val="22"/>
                <w:szCs w:val="22"/>
              </w:rPr>
              <w:t>pribavu</w:t>
            </w:r>
            <w:proofErr w:type="spellEnd"/>
            <w:r>
              <w:rPr>
                <w:sz w:val="22"/>
                <w:szCs w:val="22"/>
              </w:rPr>
              <w:t xml:space="preserve"> podataka (2x12,90)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</w:t>
            </w:r>
          </w:p>
          <w:p w:rsidRDefault="00CE165E" w:rsidR="00CE165E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44,80  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korištenja vlastitog automobila za pristup ročištu 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600,00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Jednokratna nagrada privremenom stečajnom upravitelju za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3.500,00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izrada pečata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150,00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Naknade banci za otvaranje i vođenje računa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50,00 kn 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600,00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knjigovodstvenih usluga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750,00 kn mjesečno 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sa PDV-om, predvidivo 12 mjeseci) 750 x 12 = 9.000,00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           9.000,00 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poštarine u stečajnom postupku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20 pošiljaka 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9,50 kn) 20 x 9,50 = 190,00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190,00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460,00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arhiviranja dokumentacije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1.500,00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Putni troškovi stečajnog upravitelja (najmanje 1 putovanje u k i Osijek), 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 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Nagrada stečajnom upravitelju (16% od predvidivog</w:t>
            </w: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unovčenja od 50.000,00 kn = 3.200,00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8.000,00</w:t>
            </w:r>
          </w:p>
        </w:tc>
      </w:tr>
      <w:tr w:rsidTr="00CE165E" w:rsidR="00CE165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165E" w:rsidR="00CE165E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165E" w:rsidR="00CE165E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b/>
                <w:sz w:val="22"/>
                <w:szCs w:val="22"/>
              </w:rPr>
              <w:t>24.920,80</w:t>
            </w:r>
          </w:p>
        </w:tc>
      </w:tr>
    </w:tbl>
    <w:p w:rsidRDefault="00CE165E" w:rsidP="00CE165E" w:rsidR="00CE165E">
      <w:pPr>
        <w:jc w:val="both"/>
      </w:pPr>
      <w:r>
        <w:tab/>
        <w:t>Obzirom da u stečajnoj masi dužnika za sada nije utvrđeno postojanje materijalne imovine čija je vrijednost dostatna za namirenje troškova stečajnog postupka</w:t>
      </w:r>
      <w:r w:rsidR="009D0ABC">
        <w:t xml:space="preserve"> da</w:t>
      </w:r>
      <w:r>
        <w:t xml:space="preserve"> se  pozov</w:t>
      </w:r>
      <w:r w:rsidR="009D0ABC">
        <w:t>u</w:t>
      </w:r>
      <w:r>
        <w:t xml:space="preserve"> osobe koje imaju pravni interes za provedbu stečajnog postupka da u roku 15 dana uplate predujam u iznosu 24.920,80 kuna za namirenje troškova prethodnog i otvorenog stečajnog postupka.</w:t>
      </w:r>
    </w:p>
    <w:p w:rsidRDefault="00CE165E" w:rsidP="00CE165E" w:rsidR="00CE165E">
      <w:pPr>
        <w:jc w:val="both"/>
      </w:pPr>
    </w:p>
    <w:p w:rsidRDefault="00CE165E" w:rsidP="009D0ABC" w:rsidR="00CE165E">
      <w:pPr>
        <w:ind w:firstLine="708"/>
        <w:jc w:val="both"/>
      </w:pPr>
      <w:r>
        <w:t xml:space="preserve">U skladu sa naprijed navedenim, ako nitko od pozvanih osoba u roku od 15 dana ne uplati predviđeni predujam, </w:t>
      </w:r>
      <w:r w:rsidR="009D0ABC">
        <w:t>da se otvori</w:t>
      </w:r>
      <w:r>
        <w:t xml:space="preserve"> stečajn</w:t>
      </w:r>
      <w:r w:rsidR="009D0ABC">
        <w:t>i</w:t>
      </w:r>
      <w:r>
        <w:t xml:space="preserve"> postup</w:t>
      </w:r>
      <w:r w:rsidR="009D0ABC">
        <w:t>a</w:t>
      </w:r>
      <w:r>
        <w:t>k nad dužnikom, imen</w:t>
      </w:r>
      <w:r w:rsidR="009D0ABC">
        <w:t>uje stečajni upravitelj</w:t>
      </w:r>
      <w:r>
        <w:t xml:space="preserve"> te zaključ</w:t>
      </w:r>
      <w:r w:rsidR="009D0ABC">
        <w:t>i</w:t>
      </w:r>
      <w:r>
        <w:t xml:space="preserve"> ist</w:t>
      </w:r>
      <w:r w:rsidR="009D0ABC">
        <w:t>i</w:t>
      </w:r>
      <w:r>
        <w:t xml:space="preserve"> stečajn</w:t>
      </w:r>
      <w:r w:rsidR="009D0ABC">
        <w:t>i</w:t>
      </w:r>
      <w:r>
        <w:t xml:space="preserve"> postup</w:t>
      </w:r>
      <w:r w:rsidR="009D0ABC">
        <w:t>ak</w:t>
      </w:r>
      <w:r>
        <w:t xml:space="preserve"> jer imovina dužnika nije dovoljna niti za namirenje troškova stečajnog postupka. </w:t>
      </w:r>
    </w:p>
    <w:p w:rsidRDefault="00CE165E" w:rsidP="00CE165E" w:rsidR="00CE165E">
      <w:pPr>
        <w:jc w:val="both"/>
      </w:pPr>
    </w:p>
    <w:p w:rsidRDefault="00CE165E" w:rsidP="00CE165E" w:rsidR="00CE165E">
      <w:pPr>
        <w:ind w:firstLine="708"/>
        <w:jc w:val="both"/>
        <w:rPr>
          <w:bCs/>
        </w:rPr>
      </w:pPr>
      <w:r>
        <w:rPr>
          <w:bCs/>
        </w:rPr>
        <w:t>ŽDO se suglasio s izvješćem privremenog stečajnog upravitelja te s njegovim prijedlogom.</w:t>
      </w:r>
    </w:p>
    <w:p w:rsidRDefault="008343D9" w:rsidP="00F01EE1" w:rsidR="008343D9">
      <w:pPr>
        <w:jc w:val="both"/>
        <w:rPr>
          <w:b/>
        </w:rPr>
      </w:pPr>
    </w:p>
    <w:p w:rsidRDefault="00D079C2" w:rsidP="00D079C2" w:rsidR="00D079C2">
      <w:pPr>
        <w:ind w:firstLine="708"/>
        <w:jc w:val="both"/>
      </w:pPr>
      <w:r w:rsidRPr="008343D9">
        <w:t>Rješenjem ovoga suda broj St-</w:t>
      </w:r>
      <w:r w:rsidR="00CE165E">
        <w:t>769/16-17 od 4. listopada 2017.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CE165E">
        <w:t>24.920,80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CE165E">
        <w:t>5. listopada 2017.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CE165E" w:rsidR="008343D9" w:rsidRPr="00E209A5">
      <w:pPr>
        <w:ind w:firstLine="708"/>
        <w:jc w:val="both"/>
      </w:pPr>
      <w:r w:rsidRPr="00B654E2">
        <w:t xml:space="preserve">Sud je proveo uvid u priloženu dokumentaciju i to: </w:t>
      </w:r>
      <w:r w:rsidR="00CE165E">
        <w:t xml:space="preserve">prijedlog FINE za pokretanje stečajnog postupka od 30.3.2016. g., povijesni izvadak iz sudskog registra za dužnika, Potvrda </w:t>
      </w:r>
      <w:proofErr w:type="spellStart"/>
      <w:r w:rsidR="00CE165E">
        <w:t>zk</w:t>
      </w:r>
      <w:proofErr w:type="spellEnd"/>
      <w:r w:rsidR="00CE165E">
        <w:t>. odjela Osijek od 26.9.2017. g.</w:t>
      </w:r>
      <w:r w:rsidR="009D0ABC">
        <w:t>, Uvjerenje RH MUP PU Osječko-baranjska od 3.10.2017. g.</w:t>
      </w:r>
    </w:p>
    <w:p w:rsidRDefault="006A7184" w:rsidP="008343D9" w:rsidR="006A7184" w:rsidRPr="008343D9">
      <w:pPr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CE165E">
        <w:t>Ivan Mikić iz Nove Gradiške</w:t>
      </w:r>
      <w:r>
        <w:t xml:space="preserve"> s liste A stečajnih upravitelja za područje nadležnosti ovoga suda a sukladno čl. 84 st. 1 u vezi s čl. 85 st. 2 SZ.</w:t>
      </w:r>
    </w:p>
    <w:p w:rsidRDefault="009D0ABC" w:rsidP="007D2041" w:rsidR="009D0ABC">
      <w:pPr>
        <w:jc w:val="both"/>
      </w:pP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9D0ABC">
        <w:t>30</w:t>
      </w:r>
      <w:r w:rsidR="00CE165E">
        <w:t>. listopada</w:t>
      </w:r>
      <w:r w:rsidR="00E45C1E">
        <w:t xml:space="preserve"> 2017.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CE165E" w:rsidR="007D2041">
      <w:pPr>
        <w:pStyle w:val="Odlomakpopisa"/>
        <w:numPr>
          <w:ilvl w:val="0"/>
          <w:numId w:val="28"/>
        </w:numPr>
        <w:tabs>
          <w:tab w:pos="4425" w:val="left"/>
        </w:tabs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CE165E">
        <w:t xml:space="preserve">Ivan Mikić, Nova </w:t>
      </w:r>
      <w:proofErr w:type="spellStart"/>
      <w:r w:rsidR="00CE165E">
        <w:t>Gradiška</w:t>
      </w:r>
      <w:proofErr w:type="spellEnd"/>
      <w:r w:rsidR="00CE165E">
        <w:t xml:space="preserve">, </w:t>
      </w:r>
      <w:proofErr w:type="spellStart"/>
      <w:r w:rsidR="00CE165E">
        <w:t>Gundulićeva</w:t>
      </w:r>
      <w:proofErr w:type="spellEnd"/>
      <w:r w:rsidR="00CE165E">
        <w:t xml:space="preserve"> bb</w:t>
      </w:r>
    </w:p>
    <w:p w:rsidRDefault="007D7E9A" w:rsidP="00CE165E" w:rsidR="00CE165E">
      <w:pPr>
        <w:pStyle w:val="Odlomakpopisa"/>
        <w:numPr>
          <w:ilvl w:val="0"/>
          <w:numId w:val="28"/>
        </w:numPr>
        <w:tabs>
          <w:tab w:pos="4425" w:val="left"/>
        </w:tabs>
      </w:pPr>
      <w:proofErr w:type="gramStart"/>
      <w:r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163859" w:rsidP="00CE165E" w:rsidR="00163859">
      <w:pPr>
        <w:pStyle w:val="Odlomakpopisa"/>
        <w:numPr>
          <w:ilvl w:val="0"/>
          <w:numId w:val="28"/>
        </w:numPr>
        <w:tabs>
          <w:tab w:pos="442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163859" w:rsidP="00CE165E" w:rsidR="00163859">
      <w:pPr>
        <w:pStyle w:val="Odlomakpopisa"/>
        <w:numPr>
          <w:ilvl w:val="0"/>
          <w:numId w:val="28"/>
        </w:numPr>
        <w:tabs>
          <w:tab w:pos="4425" w:val="left"/>
        </w:tabs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9D0ABC">
        <w:t>30.11.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DD3BAB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069" w:rsidR="00036069">
      <w:r>
        <w:separator/>
      </w:r>
    </w:p>
  </w:endnote>
  <w:endnote w:id="0" w:type="continuationSeparator">
    <w:p w:rsidRDefault="00036069" w:rsidR="00036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069" w:rsidR="00036069">
      <w:r>
        <w:separator/>
      </w:r>
    </w:p>
  </w:footnote>
  <w:footnote w:id="0" w:type="continuationSeparator">
    <w:p w:rsidRDefault="00036069" w:rsidR="00036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BA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CE165E" w:rsidP="00CE165E" w:rsidR="00CE165E">
    <w:pPr>
      <w:jc w:val="right"/>
    </w:pPr>
    <w:r>
      <w:t>Broj: 6 St-769/16-23</w:t>
    </w:r>
  </w:p>
  <w:p w:rsidRDefault="0092156A" w:rsidP="00CE165E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0ED959FF"/>
    <w:multiLevelType w:val="hybridMultilevel"/>
    <w:tmpl w:val="F99EA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1"/>
  </w:num>
  <w:num w:numId="5">
    <w:abstractNumId w:val="24"/>
  </w:num>
  <w:num w:numId="6">
    <w:abstractNumId w:val="27"/>
  </w:num>
  <w:num w:numId="7">
    <w:abstractNumId w:val="18"/>
  </w:num>
  <w:num w:numId="8">
    <w:abstractNumId w:val="23"/>
  </w:num>
  <w:num w:numId="9">
    <w:abstractNumId w:val="3"/>
  </w:num>
  <w:num w:numId="10">
    <w:abstractNumId w:val="1"/>
  </w:num>
  <w:num w:numId="11">
    <w:abstractNumId w:val="25"/>
  </w:num>
  <w:num w:numId="12">
    <w:abstractNumId w:val="7"/>
  </w:num>
  <w:num w:numId="13">
    <w:abstractNumId w:val="9"/>
  </w:num>
  <w:num w:numId="14">
    <w:abstractNumId w:val="21"/>
  </w:num>
  <w:num w:numId="15">
    <w:abstractNumId w:val="26"/>
  </w:num>
  <w:num w:numId="16">
    <w:abstractNumId w:val="0"/>
  </w:num>
  <w:num w:numId="17">
    <w:abstractNumId w:val="8"/>
  </w:num>
  <w:num w:numId="18">
    <w:abstractNumId w:val="15"/>
  </w:num>
  <w:num w:numId="19">
    <w:abstractNumId w:val="17"/>
  </w:num>
  <w:num w:numId="20">
    <w:abstractNumId w:val="4"/>
  </w:num>
  <w:num w:numId="21">
    <w:abstractNumId w:val="22"/>
  </w:num>
  <w:num w:numId="22">
    <w:abstractNumId w:val="13"/>
  </w:num>
  <w:num w:numId="23">
    <w:abstractNumId w:val="5"/>
  </w:num>
  <w:num w:numId="24">
    <w:abstractNumId w:val="16"/>
  </w:num>
  <w:num w:numId="25">
    <w:abstractNumId w:val="10"/>
  </w:num>
  <w:num w:numId="26">
    <w:abstractNumId w:val="19"/>
  </w:num>
  <w:num w:numId="27">
    <w:abstractNumId w:val="14"/>
  </w:num>
  <w:num w:numId="2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6069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D0ABC"/>
    <w:rsid w:val="00A2140D"/>
    <w:rsid w:val="00A27BAA"/>
    <w:rsid w:val="00A32291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86410"/>
    <w:rsid w:val="00C913B6"/>
    <w:rsid w:val="00C933D7"/>
    <w:rsid w:val="00C94FC2"/>
    <w:rsid w:val="00C964DB"/>
    <w:rsid w:val="00CA1D43"/>
    <w:rsid w:val="00CB4985"/>
    <w:rsid w:val="00CC10AB"/>
    <w:rsid w:val="00CD2BF9"/>
    <w:rsid w:val="00CE165E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3BAB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3B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3B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18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7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72C6B-9281-42DD-8AB2-66853C34C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1618</properties:Words>
  <properties:Characters>8799</properties:Characters>
  <properties:Lines>299</properties:Lines>
  <properties:Paragraphs>103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2017-10-26T06:37:00Z</dcterms:created>
  <dc:creator>dsekulic</dc:creator>
  <cp:lastModifiedBy>Danijela Sekulić</cp:lastModifiedBy>
  <cp:lastPrinted>2017-10-30T08:27:00Z</cp:lastPrinted>
  <dcterms:modified xmlns:xsi="http://www.w3.org/2001/XMLSchema-instance" xsi:type="dcterms:W3CDTF">2017-10-30T08:28:00Z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