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4912" w14:paraId="bc94912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32A64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St-778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Stalna služba u Šibeniku, po stečajnom sucu Tereziji Goreta, u skraćenom stečajnom postupku nad dužnikom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2A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ZVONČAC INVEST d.o.o. iz Šibenika, Miminac 4, MBS: </w:t>
      </w:r>
      <w:r w:rsidR="007F741E" w:rsidRP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>100014061</w:t>
      </w:r>
      <w:r w:rsidR="00C32A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F741E" w:rsidRP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>47113135065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2A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ZVONČAC INVEST d.o.o. iz Šibenika, Miminac 4, </w:t>
      </w:r>
      <w:r w:rsid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7F741E" w:rsidRP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>100014061</w:t>
      </w:r>
      <w:r w:rsid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F741E" w:rsidRP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>47113135065</w:t>
      </w:r>
      <w:r w:rsid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10.15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2A64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 iz Zagreba, Petrinjska 28, OIB: 66025260916.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2A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ZVONČAC INVEST d.o.o. iz Šibenika, Miminac 4, </w:t>
      </w:r>
      <w:r w:rsid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7F741E" w:rsidRP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>100014061</w:t>
      </w:r>
      <w:r w:rsid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F741E" w:rsidRP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>47113135065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C32A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ZVONČAC INVEST d.o.o. iz Šibenika, Miminac 4, </w:t>
      </w:r>
      <w:r w:rsid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7F741E" w:rsidRP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>100014061</w:t>
      </w:r>
      <w:r w:rsid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F741E" w:rsidRP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>47113135065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C32A64">
        <w:rPr>
          <w:rFonts w:cs="Times New Roman" w:eastAsia="Times New Roman" w:hAnsi="Times New Roman" w:ascii="Times New Roman"/>
          <w:sz w:val="24"/>
          <w:szCs w:val="24"/>
          <w:lang w:eastAsia="hr-HR"/>
        </w:rPr>
        <w:t>78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sudski registar, </w:t>
      </w:r>
      <w:r w:rsidR="001469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 i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3C9F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D2E" w:rsidP="00345FCD" w:rsidR="004E7D2E">
      <w:pPr>
        <w:spacing w:lineRule="auto" w:line="240" w:after="0"/>
      </w:pPr>
      <w:r>
        <w:separator/>
      </w:r>
    </w:p>
  </w:endnote>
  <w:endnote w:id="0" w:type="continuationSeparator">
    <w:p w:rsidRDefault="004E7D2E" w:rsidP="00345FCD" w:rsidR="004E7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D2E" w:rsidP="00345FCD" w:rsidR="004E7D2E">
      <w:pPr>
        <w:spacing w:lineRule="auto" w:line="240" w:after="0"/>
      </w:pPr>
      <w:r>
        <w:separator/>
      </w:r>
    </w:p>
  </w:footnote>
  <w:footnote w:id="0" w:type="continuationSeparator">
    <w:p w:rsidRDefault="004E7D2E" w:rsidP="00345FCD" w:rsidR="004E7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23C9F">
      <w:rPr>
        <w:noProof/>
      </w:rPr>
      <w:t>2</w:t>
    </w:r>
    <w:r>
      <w:fldChar w:fldCharType="end"/>
    </w:r>
    <w:r>
      <w:t xml:space="preserve">                            </w:t>
    </w:r>
    <w:r w:rsidR="005E3F56">
      <w:t xml:space="preserve">                        9 St-7</w:t>
    </w:r>
    <w:r w:rsidR="00C32A64">
      <w:t>78</w:t>
    </w:r>
    <w:r>
      <w:t>/15</w:t>
    </w:r>
  </w:p>
  <w:p w:rsidRDefault="00323C9F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4690A"/>
    <w:rsid w:val="00155293"/>
    <w:rsid w:val="001949A3"/>
    <w:rsid w:val="002B1598"/>
    <w:rsid w:val="002C1AEF"/>
    <w:rsid w:val="00323C9F"/>
    <w:rsid w:val="00345FCD"/>
    <w:rsid w:val="003C1974"/>
    <w:rsid w:val="004E7D2E"/>
    <w:rsid w:val="00575278"/>
    <w:rsid w:val="005E3F56"/>
    <w:rsid w:val="006A426F"/>
    <w:rsid w:val="0078318D"/>
    <w:rsid w:val="007A2200"/>
    <w:rsid w:val="007F555B"/>
    <w:rsid w:val="007F741E"/>
    <w:rsid w:val="008433F1"/>
    <w:rsid w:val="008C18E3"/>
    <w:rsid w:val="00933D9C"/>
    <w:rsid w:val="00962C2C"/>
    <w:rsid w:val="00974D24"/>
    <w:rsid w:val="009E218F"/>
    <w:rsid w:val="00A3376C"/>
    <w:rsid w:val="00C32A64"/>
    <w:rsid w:val="00D01556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323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C9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3C9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3C9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3C9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323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C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3C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3C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3C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St-778/2015</izvorni_sadrzaj>
    <derivirana_varijabla naziv="DomainObject.Predmet.OznakaBroj_1">St-778/2015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ZVONČAC INVEST d.o.o. za građenje i usluge</izvorni_sadrzaj>
    <derivirana_varijabla naziv="DomainObject.Predmet.ProtustrankaFormated_1">  ZVONČAC INVEST d.o.o. za građenje i usluge</derivirana_varijabla>
  </DomainObject.Predmet.ProtustrankaFormated>
  <DomainObject.Predmet.ProtustrankaFormatedOIB>
    <izvorni_sadrzaj>  ZVONČAC INVEST d.o.o. za građenje i usluge, OIB 47113135065</izvorni_sadrzaj>
    <derivirana_varijabla naziv="DomainObject.Predmet.ProtustrankaFormatedOIB_1">  ZVONČAC INVEST d.o.o. za građenje i usluge, OIB 47113135065</derivirana_varijabla>
  </DomainObject.Predmet.ProtustrankaFormatedOIB>
  <DomainObject.Predmet.ProtustrankaFormatedWithAdress>
    <izvorni_sadrzaj> ZVONČAC INVEST d.o.o. za građenje i usluge, Miminac 4, 22000 Šibenik</izvorni_sadrzaj>
    <derivirana_varijabla naziv="DomainObject.Predmet.ProtustrankaFormatedWithAdress_1"> ZVONČAC INVEST d.o.o. za građenje i usluge, Miminac 4, 22000 Šibenik</derivirana_varijabla>
  </DomainObject.Predmet.ProtustrankaFormatedWithAdress>
  <DomainObject.Predmet.ProtustrankaFormatedWithAdressOIB>
    <izvorni_sadrzaj> ZVONČAC INVEST d.o.o. za građenje i usluge, OIB 47113135065, Miminac 4, 22000 Šibenik</izvorni_sadrzaj>
    <derivirana_varijabla naziv="DomainObject.Predmet.ProtustrankaFormatedWithAdressOIB_1"> ZVONČAC INVEST d.o.o. za građenje i usluge, OIB 47113135065, Miminac 4, 22000 Šibenik</derivirana_varijabla>
  </DomainObject.Predmet.ProtustrankaFormatedWithAdressOIB>
  <DomainObject.Predmet.ProtustrankaWithAdress>
    <izvorni_sadrzaj>ZVONČAC INVEST d.o.o. za građenje i usluge Miminac 4, 22000 Šibenik</izvorni_sadrzaj>
    <derivirana_varijabla naziv="DomainObject.Predmet.ProtustrankaWithAdress_1">ZVONČAC INVEST d.o.o. za građenje i usluge Miminac 4, 22000 Šibenik</derivirana_varijabla>
  </DomainObject.Predmet.ProtustrankaWithAdress>
  <DomainObject.Predmet.ProtustrankaWithAdressOIB>
    <izvorni_sadrzaj>ZVONČAC INVEST d.o.o. za građenje i usluge, OIB 47113135065, Miminac 4, 22000 Šibenik</izvorni_sadrzaj>
    <derivirana_varijabla naziv="DomainObject.Predmet.ProtustrankaWithAdressOIB_1">ZVONČAC INVEST d.o.o. za građenje i usluge, OIB 47113135065, Miminac 4, 22000 Šibenik</derivirana_varijabla>
  </DomainObject.Predmet.ProtustrankaWithAdressOIB>
  <DomainObject.Predmet.ProtustrankaNazivFormated>
    <izvorni_sadrzaj>ZVONČAC INVEST d.o.o. za građenje i usluge</izvorni_sadrzaj>
    <derivirana_varijabla naziv="DomainObject.Predmet.ProtustrankaNazivFormated_1">ZVONČAC INVEST d.o.o. za građenje i usluge</derivirana_varijabla>
  </DomainObject.Predmet.ProtustrankaNazivFormated>
  <DomainObject.Predmet.ProtustrankaNazivFormatedOIB>
    <izvorni_sadrzaj>ZVONČAC INVEST d.o.o. za građenje i usluge, OIB 47113135065</izvorni_sadrzaj>
    <derivirana_varijabla naziv="DomainObject.Predmet.ProtustrankaNazivFormatedOIB_1">ZVONČAC INVEST d.o.o. za građenje i usluge, OIB 47113135065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Podružnica Šibenik</izvorni_sadrzaj>
    <derivirana_varijabla naziv="DomainObject.Predmet.StrankaFormated_1">  FINA- Podružnica Šibenik</derivirana_varijabla>
  </DomainObject.Predmet.StrankaFormated>
  <DomainObject.Predmet.StrankaFormatedOIB>
    <izvorni_sadrzaj>  FINA- Podružnica Šibenik, OIB 85821130368</izvorni_sadrzaj>
    <derivirana_varijabla naziv="DomainObject.Predmet.StrankaFormatedOIB_1">  FINA- Podružnica Šibenik, OIB 85821130368</derivirana_varijabla>
  </DomainObject.Predmet.StrankaFormatedOIB>
  <DomainObject.Predmet.StrankaFormatedWithAdress>
    <izvorni_sadrzaj> FINA- Podružnica Šibenik, Perivoj Luje Maruna 1, 22000 Šibenik</izvorni_sadrzaj>
    <derivirana_varijabla naziv="DomainObject.Predmet.StrankaFormatedWithAdress_1"> FINA- Podružnica Šibenik, Perivoj Luje Maruna 1, 22000 Šibenik</derivirana_varijabla>
  </DomainObject.Predmet.StrankaFormatedWithAdress>
  <DomainObject.Predmet.StrankaFormatedWithAdressOIB>
    <izvorni_sadrzaj> FINA- Podružnica Šibenik, OIB 85821130368, Perivoj Luje Maruna 1, 22000 Šibenik</izvorni_sadrzaj>
    <derivirana_varijabla naziv="DomainObject.Predmet.StrankaFormatedWithAdressOIB_1"> FINA- Podružnica Šibenik, OIB 85821130368, Perivoj Luje Maruna 1, 22000 Šibenik</derivirana_varijabla>
  </DomainObject.Predmet.StrankaFormatedWithAdressOIB>
  <DomainObject.Predmet.StrankaWithAdress>
    <izvorni_sadrzaj>FINA- Podružnica Šibenik Perivoj Luje Maruna 1,22000 Šibenik</izvorni_sadrzaj>
    <derivirana_varijabla naziv="DomainObject.Predmet.StrankaWithAdress_1">FINA- Podružnica Šibenik Perivoj Luje Maruna 1,22000 Šibenik</derivirana_varijabla>
  </DomainObject.Predmet.StrankaWithAdress>
  <DomainObject.Predmet.StrankaWithAdressOIB>
    <izvorni_sadrzaj>FINA- Podružnica Šibenik, OIB 85821130368, Perivoj Luje Maruna 1,22000 Šibenik</izvorni_sadrzaj>
    <derivirana_varijabla naziv="DomainObject.Predmet.StrankaWithAdressOIB_1">FINA- Podružnica Šibenik, OIB 85821130368, Perivoj Luje Maruna 1,22000 Šibenik</derivirana_varijabla>
  </DomainObject.Predmet.StrankaWithAdressOIB>
  <DomainObject.Predmet.StrankaNazivFormated>
    <izvorni_sadrzaj>FINA- Podružnica Šibenik</izvorni_sadrzaj>
    <derivirana_varijabla naziv="DomainObject.Predmet.StrankaNazivFormated_1">FINA- Podružnica Šibenik</derivirana_varijabla>
  </DomainObject.Predmet.StrankaNazivFormated>
  <DomainObject.Predmet.StrankaNazivFormatedOIB>
    <izvorni_sadrzaj>FINA- Podružnica Šibenik, OIB 85821130368</izvorni_sadrzaj>
    <derivirana_varijabla naziv="DomainObject.Predmet.StrankaNazivFormatedOIB_1">FINA-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 Podružnica Šibenik</item>
    </izvorni_sadrzaj>
    <derivirana_varijabla naziv="DomainObject.Predmet.StrankaListFormated_1">
      <item>FINA- Podružnica Šibenik</item>
    </derivirana_varijabla>
  </DomainObject.Predmet.StrankaListFormated>
  <DomainObject.Predmet.StrankaListFormatedOIB>
    <izvorni_sadrzaj>
      <item>FINA- Podružnica Šibenik, OIB 85821130368</item>
    </izvorni_sadrzaj>
    <derivirana_varijabla naziv="DomainObject.Predmet.StrankaListFormatedOIB_1">
      <item>FINA- Podružnica Šibenik, OIB 85821130368</item>
    </derivirana_varijabla>
  </DomainObject.Predmet.StrankaListFormatedOIB>
  <DomainObject.Predmet.StrankaListFormatedWithAdress>
    <izvorni_sadrzaj>
      <item>FINA- Podružnica Šibenik, Perivoj Luje Maruna 1, 22000 Šibenik</item>
    </izvorni_sadrzaj>
    <derivirana_varijabla naziv="DomainObject.Predmet.StrankaListFormatedWithAdress_1">
      <item>FINA- Podružnica Šibenik, Perivoj Luje Maruna 1, 22000 Šibenik</item>
    </derivirana_varijabla>
  </DomainObject.Predmet.StrankaListFormatedWithAdress>
  <DomainObject.Predmet.StrankaListFormatedWithAdressOIB>
    <izvorni_sadrzaj>
      <item>FINA- Podružnica Šibenik, OIB 85821130368, Perivoj Luje Maruna 1, 22000 Šibenik</item>
    </izvorni_sadrzaj>
    <derivirana_varijabla naziv="DomainObject.Predmet.StrankaListFormatedWithAdressOIB_1">
      <item>FINA- Podružnica Šibenik, OIB 85821130368, Perivoj Luje Maruna 1, 22000 Šibenik</item>
    </derivirana_varijabla>
  </DomainObject.Predmet.StrankaListFormatedWithAdressOIB>
  <DomainObject.Predmet.StrankaListNazivFormated>
    <izvorni_sadrzaj>
      <item>FINA- Podružnica Šibenik</item>
    </izvorni_sadrzaj>
    <derivirana_varijabla naziv="DomainObject.Predmet.StrankaListNazivFormated_1">
      <item>FINA- Podružnica Šibenik</item>
    </derivirana_varijabla>
  </DomainObject.Predmet.StrankaListNazivFormated>
  <DomainObject.Predmet.StrankaListNazivFormatedOIB>
    <izvorni_sadrzaj>
      <item>FINA- Podružnica Šibenik, OIB 85821130368</item>
    </izvorni_sadrzaj>
    <derivirana_varijabla naziv="DomainObject.Predmet.StrankaListNazivFormatedOIB_1">
      <item>FINA- Podružnica Šibenik, OIB 85821130368</item>
    </derivirana_varijabla>
  </DomainObject.Predmet.StrankaListNazivFormatedOIB>
  <DomainObject.Predmet.ProtuStrankaListFormated>
    <izvorni_sadrzaj>
      <item>ZVONČAC INVEST d.o.o. za građenje i usluge</item>
    </izvorni_sadrzaj>
    <derivirana_varijabla naziv="DomainObject.Predmet.ProtuStrankaListFormated_1">
      <item>ZVONČAC INVEST d.o.o. za građenje i usluge</item>
    </derivirana_varijabla>
  </DomainObject.Predmet.ProtuStrankaListFormated>
  <DomainObject.Predmet.ProtuStrankaListFormatedOIB>
    <izvorni_sadrzaj>
      <item>ZVONČAC INVEST d.o.o. za građenje i usluge, OIB 47113135065</item>
    </izvorni_sadrzaj>
    <derivirana_varijabla naziv="DomainObject.Predmet.ProtuStrankaListFormatedOIB_1">
      <item>ZVONČAC INVEST d.o.o. za građenje i usluge, OIB 47113135065</item>
    </derivirana_varijabla>
  </DomainObject.Predmet.ProtuStrankaListFormatedOIB>
  <DomainObject.Predmet.ProtuStrankaListFormatedWithAdress>
    <izvorni_sadrzaj>
      <item>ZVONČAC INVEST d.o.o. za građenje i usluge, Miminac 4, 22000 Šibenik</item>
    </izvorni_sadrzaj>
    <derivirana_varijabla naziv="DomainObject.Predmet.ProtuStrankaListFormatedWithAdress_1">
      <item>ZVONČAC INVEST d.o.o. za građenje i usluge, Miminac 4, 22000 Šibenik</item>
    </derivirana_varijabla>
  </DomainObject.Predmet.ProtuStrankaListFormatedWithAdress>
  <DomainObject.Predmet.ProtuStrankaListFormatedWithAdressOIB>
    <izvorni_sadrzaj>
      <item>ZVONČAC INVEST d.o.o. za građenje i usluge, OIB 47113135065, Miminac 4, 22000 Šibenik</item>
    </izvorni_sadrzaj>
    <derivirana_varijabla naziv="DomainObject.Predmet.ProtuStrankaListFormatedWithAdressOIB_1">
      <item>ZVONČAC INVEST d.o.o. za građenje i usluge, OIB 47113135065, Miminac 4, 22000 Šibenik</item>
    </derivirana_varijabla>
  </DomainObject.Predmet.ProtuStrankaListFormatedWithAdressOIB>
  <DomainObject.Predmet.ProtuStrankaListNazivFormated>
    <izvorni_sadrzaj>
      <item>ZVONČAC INVEST d.o.o. za građenje i usluge</item>
    </izvorni_sadrzaj>
    <derivirana_varijabla naziv="DomainObject.Predmet.ProtuStrankaListNazivFormated_1">
      <item>ZVONČAC INVEST d.o.o. za građenje i usluge</item>
    </derivirana_varijabla>
  </DomainObject.Predmet.ProtuStrankaListNazivFormated>
  <DomainObject.Predmet.ProtuStrankaListNazivFormatedOIB>
    <izvorni_sadrzaj>
      <item>ZVONČAC INVEST d.o.o. za građenje i usluge, OIB 47113135065</item>
    </izvorni_sadrzaj>
    <derivirana_varijabla naziv="DomainObject.Predmet.ProtuStrankaListNazivFormatedOIB_1">
      <item>ZVONČAC INVEST d.o.o. za građenje i usluge, OIB 47113135065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Podružnica Šibenik</izvorni_sadrzaj>
    <derivirana_varijabla naziv="DomainObject.Predmet.StrankaIDrugi_1">FINA- Podružnica Šibenik</derivirana_varijabla>
  </DomainObject.Predmet.StrankaIDrugi>
  <DomainObject.Predmet.ProtustrankaIDrugi>
    <izvorni_sadrzaj>ZVONČAC INVEST d.o.o. za građenje i usluge</izvorni_sadrzaj>
    <derivirana_varijabla naziv="DomainObject.Predmet.ProtustrankaIDrugi_1">ZVONČAC INVEST d.o.o. za građenje i usluge</derivirana_varijabla>
  </DomainObject.Predmet.ProtustrankaIDrugi>
  <DomainObject.Predmet.StrankaIDrugiAdressOIB>
    <izvorni_sadrzaj>FINA- Podružnica Šibenik, OIB 85821130368, Perivoj Luje Maruna 1, 22000 Šibenik</izvorni_sadrzaj>
    <derivirana_varijabla naziv="DomainObject.Predmet.StrankaIDrugiAdressOIB_1">FINA- Podružnica Šibenik, OIB 85821130368, Perivoj Luje Maruna 1, 22000 Šibenik</derivirana_varijabla>
  </DomainObject.Predmet.StrankaIDrugiAdressOIB>
  <DomainObject.Predmet.ProtustrankaIDrugiAdressOIB>
    <izvorni_sadrzaj>ZVONČAC INVEST d.o.o. za građenje i usluge, OIB 47113135065, Miminac 4, 22000 Šibenik</izvorni_sadrzaj>
    <derivirana_varijabla naziv="DomainObject.Predmet.ProtustrankaIDrugiAdressOIB_1">ZVONČAC INVEST d.o.o. za građenje i usluge, OIB 47113135065, Miminac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Podružnica Šibenik</item>
      <item>ZVONČAC INVEST d.o.o. za građenje i usluge</item>
    </izvorni_sadrzaj>
    <derivirana_varijabla naziv="DomainObject.Predmet.SudioniciListNaziv_1">
      <item>FINA- Podružnica Šibenik</item>
      <item>ZVONČAC INVEST d.o.o. za građenje i usluge</item>
    </derivirana_varijabla>
  </DomainObject.Predmet.SudioniciListNaziv>
  <DomainObject.Predmet.SudioniciListAdressOIB>
    <izvorni_sadrzaj>
      <item>FINA- Podružnica Šibenik, OIB 85821130368, Perivoj Luje Maruna 1,22000 Šibenik</item>
      <item>ZVONČAC INVEST d.o.o. za građenje i usluge, OIB 47113135065, Miminac 4,22000 Šibenik</item>
    </izvorni_sadrzaj>
    <derivirana_varijabla naziv="DomainObject.Predmet.SudioniciListAdressOIB_1">
      <item>FINA- Podružnica Šibenik, OIB 85821130368, Perivoj Luje Maruna 1,22000 Šibenik</item>
      <item>ZVONČAC INVEST d.o.o. za građenje i usluge, OIB 47113135065, Miminac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47113135065</item>
    </izvorni_sadrzaj>
    <derivirana_varijabla naziv="DomainObject.Predmet.SudioniciListNazivOIB_1">
      <item>, OIB 85821130368</item>
      <item>, OIB 47113135065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2561</properties:Characters>
  <properties:Lines>97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2016-02-08T08:06:00Z</dcterms:created>
  <dc:creator>Joško Livaković</dc:creator>
  <cp:lastModifiedBy>Marina Gulin</cp:lastModifiedBy>
  <cp:lastPrinted>2016-02-05T10:25:00Z</cp:lastPrinted>
  <dcterms:modified xmlns:xsi="http://www.w3.org/2001/XMLSchema-instance" xsi:type="dcterms:W3CDTF">2016-02-08T08:26:00Z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