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65825" w14:paraId="7c65825" w:rsidRDefault="005C3E9B" w:rsidP="0087666C" w:rsidR="0028478C" w:rsidRPr="00EE0456">
      <w:pPr>
        <w:overflowPunct w:val="false"/>
        <w:autoSpaceDE w:val="false"/>
        <w:autoSpaceDN w:val="false"/>
        <w:jc w:val="right"/>
        <w15:collapsed w:val="false"/>
        <w:rPr>
          <w:b/>
          <w:bCs/>
          <w:noProof w:val="false"/>
          <w:sz w:val="16"/>
          <w:szCs w:val="16"/>
        </w:rPr>
      </w:pPr>
      <w:r>
        <w:rPr>
          <w:b/>
          <w:bCs/>
          <w:noProof w:val="false"/>
          <w:sz w:val="16"/>
          <w:szCs w:val="16"/>
        </w:rPr>
        <w:t xml:space="preserve"> </w:t>
      </w:r>
    </w:p>
    <w:p w:rsidRDefault="007E6939" w:rsidP="007E6939" w:rsidR="007E6939">
      <w:pPr>
        <w:tabs>
          <w:tab w:pos="345" w:val="left"/>
          <w:tab w:pos="9070" w:val="right"/>
        </w:tabs>
        <w:overflowPunct w:val="false"/>
        <w:autoSpaceDE w:val="false"/>
        <w:autoSpaceDN w:val="false"/>
        <w:rPr>
          <w:b/>
          <w:bCs/>
          <w:noProof w:val="false"/>
        </w:rPr>
      </w:pPr>
      <w:r>
        <w:rPr>
          <w:b/>
          <w:bCs/>
          <w:noProof w:val="false"/>
        </w:rPr>
        <w:tab/>
      </w:r>
    </w:p>
    <w:p w:rsidRDefault="0015580F" w:rsidP="006E27CD" w:rsidR="006E27CD">
      <w: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6E27CD" w:rsidP="006E27CD" w:rsidR="006E27CD" w:rsidRPr="001C31C9">
      <w:pPr>
        <w:jc w:val="both"/>
      </w:pPr>
      <w:r w:rsidRPr="001C31C9">
        <w:t>REPUBLIKA HRVATSKA</w:t>
      </w:r>
    </w:p>
    <w:p w:rsidRDefault="006E27CD" w:rsidP="006E27CD" w:rsidR="006E27CD" w:rsidRPr="001C31C9">
      <w:pPr>
        <w:jc w:val="both"/>
      </w:pPr>
      <w:r w:rsidRPr="001C31C9">
        <w:t>TRGOVAČKI SUD U ZAGREBU</w:t>
      </w:r>
    </w:p>
    <w:p w:rsidRDefault="006E27CD" w:rsidP="00AB230E" w:rsidR="006E27CD" w:rsidRPr="001C31C9">
      <w:r w:rsidRPr="001C31C9">
        <w:t xml:space="preserve">Zagreb, Amruševa 2/II                                                                   </w:t>
      </w:r>
      <w:r>
        <w:t xml:space="preserve">      </w:t>
      </w:r>
    </w:p>
    <w:p w:rsidRDefault="006E27CD" w:rsidP="006E27CD" w:rsidR="006E27CD" w:rsidRPr="001C31C9">
      <w:pPr>
        <w:jc w:val="both"/>
      </w:pPr>
    </w:p>
    <w:p w:rsidRDefault="006E27CD" w:rsidP="006E27CD" w:rsidR="006E27CD">
      <w:pPr>
        <w:jc w:val="center"/>
      </w:pPr>
      <w:r>
        <w:t xml:space="preserve">R E P U B L I K A  H R V A T S K A </w:t>
      </w:r>
    </w:p>
    <w:p w:rsidRDefault="006E27CD" w:rsidP="006E27CD" w:rsidR="006E27CD" w:rsidRPr="001C31C9">
      <w:pPr>
        <w:jc w:val="center"/>
      </w:pPr>
      <w:r w:rsidRPr="001C31C9">
        <w:t>R J E Š E NJ E</w:t>
      </w:r>
    </w:p>
    <w:p w:rsidRDefault="006E27CD" w:rsidP="006E27CD" w:rsidR="006E27CD" w:rsidRPr="005A7F26">
      <w:pPr>
        <w:jc w:val="both"/>
        <w:rPr>
          <w:b/>
        </w:rPr>
      </w:pPr>
    </w:p>
    <w:p w:rsidRDefault="00AB230E" w:rsidP="00AB230E" w:rsidR="00AB230E">
      <w:pPr>
        <w:jc w:val="both"/>
      </w:pPr>
    </w:p>
    <w:p w:rsidRDefault="00F07D36" w:rsidP="00F07D36" w:rsidR="00F07D36">
      <w:pPr>
        <w:pStyle w:val="Tijeloteksta"/>
        <w:ind w:firstLine="720"/>
      </w:pPr>
      <w:r w:rsidRPr="001C59A7">
        <w:t xml:space="preserve">TRGOVAČKI SUD U ZAGREBU po stečajnom sucu Nikoli Ribariću, u stečajnom postupku nad stečajnim dužnikom ZELENI CVIJET d.o.o., u stečaju, Zagreb, </w:t>
      </w:r>
      <w:proofErr w:type="spellStart"/>
      <w:r w:rsidRPr="001C59A7">
        <w:t>Cebini</w:t>
      </w:r>
      <w:proofErr w:type="spellEnd"/>
      <w:r w:rsidRPr="001C59A7">
        <w:t xml:space="preserve"> </w:t>
      </w:r>
      <w:proofErr w:type="spellStart"/>
      <w:r w:rsidRPr="001C59A7">
        <w:t>37</w:t>
      </w:r>
      <w:proofErr w:type="spellEnd"/>
      <w:r w:rsidRPr="001C59A7">
        <w:t xml:space="preserve">, </w:t>
      </w:r>
      <w:proofErr w:type="spellStart"/>
      <w:r w:rsidRPr="001C59A7">
        <w:t>OIB</w:t>
      </w:r>
      <w:proofErr w:type="spellEnd"/>
      <w:r w:rsidRPr="001C59A7">
        <w:t xml:space="preserve">: </w:t>
      </w:r>
      <w:proofErr w:type="spellStart"/>
      <w:r w:rsidRPr="001C59A7">
        <w:t>758</w:t>
      </w:r>
      <w:r w:rsidR="00F705F9">
        <w:t>0</w:t>
      </w:r>
      <w:r w:rsidR="00171C91">
        <w:t>2104602</w:t>
      </w:r>
      <w:proofErr w:type="spellEnd"/>
      <w:r w:rsidR="00171C91">
        <w:t xml:space="preserve">, </w:t>
      </w:r>
      <w:proofErr w:type="spellStart"/>
      <w:r w:rsidR="00171C91">
        <w:t>MBS</w:t>
      </w:r>
      <w:proofErr w:type="spellEnd"/>
      <w:r w:rsidR="00171C91">
        <w:t xml:space="preserve">: </w:t>
      </w:r>
      <w:proofErr w:type="spellStart"/>
      <w:r w:rsidR="00171C91">
        <w:t>080217168</w:t>
      </w:r>
      <w:proofErr w:type="spellEnd"/>
      <w:r w:rsidR="00171C91">
        <w:t xml:space="preserve">, dana </w:t>
      </w:r>
      <w:proofErr w:type="spellStart"/>
      <w:r w:rsidR="00171C91">
        <w:t>15</w:t>
      </w:r>
      <w:proofErr w:type="spellEnd"/>
      <w:r w:rsidRPr="001C59A7">
        <w:t>.</w:t>
      </w:r>
      <w:r>
        <w:t xml:space="preserve"> svibnja</w:t>
      </w:r>
      <w:r w:rsidRPr="001C59A7">
        <w:t xml:space="preserve"> </w:t>
      </w:r>
      <w:proofErr w:type="spellStart"/>
      <w:r w:rsidRPr="001C59A7">
        <w:t>201</w:t>
      </w:r>
      <w:r>
        <w:t>8</w:t>
      </w:r>
      <w:proofErr w:type="spellEnd"/>
      <w:r w:rsidRPr="001C59A7">
        <w:t>.</w:t>
      </w:r>
      <w:r>
        <w:t xml:space="preserve"> </w:t>
      </w:r>
      <w:r w:rsidRPr="001C59A7">
        <w:t>g</w:t>
      </w:r>
      <w:r>
        <w:t>odine,</w:t>
      </w:r>
    </w:p>
    <w:p w:rsidRDefault="00FC3100" w:rsidP="006E27CD" w:rsidR="00FC3100">
      <w:pPr>
        <w:ind w:firstLine="720"/>
        <w:jc w:val="both"/>
      </w:pPr>
    </w:p>
    <w:p w:rsidRDefault="00CC4ED0" w:rsidP="00615013" w:rsidR="00CC4ED0">
      <w:pPr>
        <w:overflowPunct w:val="false"/>
        <w:autoSpaceDE w:val="false"/>
        <w:autoSpaceDN w:val="false"/>
        <w:jc w:val="center"/>
        <w:rPr>
          <w:b/>
          <w:bCs/>
          <w:noProof w:val="false"/>
        </w:rPr>
      </w:pPr>
    </w:p>
    <w:p w:rsidRDefault="00615013" w:rsidP="00615013" w:rsidR="00615013">
      <w:pPr>
        <w:overflowPunct w:val="false"/>
        <w:autoSpaceDE w:val="false"/>
        <w:autoSpaceDN w:val="false"/>
        <w:jc w:val="center"/>
        <w:rPr>
          <w:b/>
          <w:bCs/>
          <w:noProof w:val="false"/>
        </w:rPr>
      </w:pPr>
      <w:r>
        <w:rPr>
          <w:b/>
          <w:bCs/>
          <w:noProof w:val="false"/>
        </w:rPr>
        <w:t>r i j e š i o     j e</w:t>
      </w:r>
    </w:p>
    <w:p w:rsidRDefault="0037210C" w:rsidP="00615013" w:rsidR="0037210C">
      <w:pPr>
        <w:overflowPunct w:val="false"/>
        <w:autoSpaceDE w:val="false"/>
        <w:autoSpaceDN w:val="false"/>
        <w:jc w:val="center"/>
        <w:rPr>
          <w:b/>
          <w:bCs/>
          <w:noProof w:val="false"/>
        </w:rPr>
      </w:pPr>
    </w:p>
    <w:p w:rsidRDefault="00AB230E" w:rsidP="00AB230E" w:rsidR="00AB230E">
      <w:pPr>
        <w:overflowPunct w:val="false"/>
        <w:autoSpaceDE w:val="false"/>
        <w:autoSpaceDN w:val="false"/>
        <w:ind w:firstLine="708"/>
        <w:jc w:val="both"/>
      </w:pPr>
      <w:r>
        <w:t>Odbija se prijedlog</w:t>
      </w:r>
      <w:r w:rsidR="0069755F">
        <w:t xml:space="preserve"> </w:t>
      </w:r>
      <w:r w:rsidR="00F07D36">
        <w:t>KREDITNE BANKE ZAGREB d.d., Ulica grada Vukovara 74, OIB: 70663193635, za</w:t>
      </w:r>
      <w:r>
        <w:t xml:space="preserve"> upisom stečajne mase u sudski registar</w:t>
      </w:r>
    </w:p>
    <w:p w:rsidRDefault="00AB230E" w:rsidP="00AB230E" w:rsidR="00AB230E">
      <w:pPr>
        <w:overflowPunct w:val="false"/>
        <w:autoSpaceDE w:val="false"/>
        <w:autoSpaceDN w:val="false"/>
        <w:jc w:val="both"/>
      </w:pPr>
    </w:p>
    <w:p w:rsidRDefault="00615013" w:rsidP="00615013" w:rsidR="00615013" w:rsidRPr="00351FD7">
      <w:pPr>
        <w:overflowPunct w:val="false"/>
        <w:autoSpaceDE w:val="false"/>
        <w:autoSpaceDN w:val="false"/>
        <w:jc w:val="center"/>
        <w:rPr>
          <w:noProof w:val="false"/>
        </w:rPr>
      </w:pPr>
      <w:r w:rsidRPr="00351FD7">
        <w:rPr>
          <w:noProof w:val="false"/>
        </w:rPr>
        <w:t>Obrazloženje</w:t>
      </w:r>
    </w:p>
    <w:p w:rsidRDefault="00615013" w:rsidP="00615013" w:rsidR="00615013" w:rsidRPr="00351FD7">
      <w:pPr>
        <w:overflowPunct w:val="false"/>
        <w:autoSpaceDE w:val="false"/>
        <w:autoSpaceDN w:val="false"/>
        <w:jc w:val="center"/>
        <w:rPr>
          <w:noProof w:val="false"/>
        </w:rPr>
      </w:pPr>
      <w:r w:rsidRPr="00351FD7">
        <w:rPr>
          <w:noProof w:val="false"/>
        </w:rPr>
        <w:t> </w:t>
      </w:r>
    </w:p>
    <w:p w:rsidRDefault="00615013" w:rsidP="00615013" w:rsidR="00E877FA">
      <w:pPr>
        <w:jc w:val="both"/>
      </w:pPr>
      <w:r w:rsidRPr="00351FD7">
        <w:tab/>
      </w:r>
      <w:r w:rsidR="00AB230E">
        <w:t xml:space="preserve">Podneskom od </w:t>
      </w:r>
      <w:r w:rsidR="00404148">
        <w:t>16</w:t>
      </w:r>
      <w:r w:rsidR="00AB230E">
        <w:t>.</w:t>
      </w:r>
      <w:r w:rsidR="00404148">
        <w:t xml:space="preserve"> ožujka 2018.</w:t>
      </w:r>
      <w:r w:rsidR="00AB230E">
        <w:t xml:space="preserve"> godine </w:t>
      </w:r>
      <w:r w:rsidR="00404148">
        <w:t xml:space="preserve">KREDITNA BANKA ZAGREB d.d., Ulica grada Vukovara 74, OIB: 70663193635, zastupana po </w:t>
      </w:r>
      <w:r w:rsidR="00A65310">
        <w:t>odvjetnicima iz Od Grgić &amp; Partneri</w:t>
      </w:r>
      <w:r w:rsidR="00AB230E">
        <w:t>, zatražila je</w:t>
      </w:r>
      <w:r w:rsidR="00B465F3">
        <w:t xml:space="preserve"> od</w:t>
      </w:r>
      <w:r w:rsidR="00AB230E">
        <w:t xml:space="preserve"> </w:t>
      </w:r>
      <w:r w:rsidR="00E877FA">
        <w:t xml:space="preserve">suda upis stečajne mase u sudski registar </w:t>
      </w:r>
      <w:r w:rsidR="00A65310">
        <w:t xml:space="preserve">kako bi se mogao nastaviti ovršni postupak </w:t>
      </w:r>
      <w:r w:rsidR="00E877FA">
        <w:t>koji se vodi pred Općinskim građanskim sudom u Zagrebu pod poslovnim brojem: Ovr-2</w:t>
      </w:r>
      <w:r w:rsidR="00A65310">
        <w:t>807/04</w:t>
      </w:r>
      <w:r w:rsidR="00E877FA">
        <w:t>.</w:t>
      </w:r>
      <w:r w:rsidR="00EC3E74">
        <w:t xml:space="preserve"> U navedenom ovršnom postupku određen je prekid,</w:t>
      </w:r>
      <w:r w:rsidR="007054E5">
        <w:t xml:space="preserve"> radi brisanja ovršenika iz sudskog registra, </w:t>
      </w:r>
      <w:r w:rsidR="00EC3E74">
        <w:t xml:space="preserve">stoga </w:t>
      </w:r>
      <w:r w:rsidR="00CF47F5">
        <w:t xml:space="preserve">je predloženo </w:t>
      </w:r>
      <w:r w:rsidR="00EC3E74">
        <w:t>upisati masu u sudski registar kako bi se ovršni postupak mogao nastaviti.</w:t>
      </w:r>
    </w:p>
    <w:p w:rsidRDefault="00EC3E74" w:rsidP="00615013" w:rsidR="00EC3E74">
      <w:pPr>
        <w:jc w:val="both"/>
      </w:pPr>
      <w:r>
        <w:tab/>
        <w:t xml:space="preserve">Podneskom od </w:t>
      </w:r>
      <w:r w:rsidR="0009654B">
        <w:t>18. travnja 2018. godine stečajni upravitelj se očitovao na prijedlog vjerov</w:t>
      </w:r>
      <w:r w:rsidR="00333B44">
        <w:t>nika KREDITNA BANKA ZAGREB d.d..</w:t>
      </w:r>
    </w:p>
    <w:p w:rsidRDefault="0009654B" w:rsidP="00615013" w:rsidR="0009654B">
      <w:pPr>
        <w:jc w:val="both"/>
      </w:pPr>
      <w:r>
        <w:tab/>
        <w:t xml:space="preserve">Stečajni upravitelj </w:t>
      </w:r>
      <w:r w:rsidR="007715E3">
        <w:t>je u podnesku skrenuo pozornost kako stečajni upravitelj zastupa stečajnu masu i nakon zaključenja stečajnog postupka u skladu s odredbom članka 25.st.1.točka 12. Stečajnog zakona</w:t>
      </w:r>
      <w:r w:rsidR="00C93779" w:rsidRPr="00C93779">
        <w:t xml:space="preserve"> </w:t>
      </w:r>
      <w:r w:rsidR="00C93779">
        <w:t>(</w:t>
      </w:r>
      <w:r w:rsidR="00C93779" w:rsidRPr="00C93779">
        <w:t>Narodne novine 44/1996, 161/1998, 29/1999, 129/2000, 123/2003, 197/2003, 187/2004, 82/2006</w:t>
      </w:r>
      <w:r w:rsidR="00C93779">
        <w:t>)</w:t>
      </w:r>
      <w:r w:rsidR="007715E3">
        <w:t>.</w:t>
      </w:r>
      <w:r w:rsidR="00412A01">
        <w:t xml:space="preserve"> Stečajni upravitelj se osvrnuo i na sudski praksu koja je riješila to pitanje u vidu odluka Visokog trgovačkog suda Republike Hrvatske poslovnog broja Pž-443/2010-4 i Vrhovnog suda Republike Hrvatske, poslovnog broja Rev-228/2000. Osim toga, stečajni upravitelj je ukazao i na činjenicu kako je mogućnost upisa stečajne mase u sudski registar uz dodjelu OIB-a uređen tek Stečajnim zakonom koji je stupio </w:t>
      </w:r>
      <w:r w:rsidR="00362EC2">
        <w:t xml:space="preserve">na snagu 1.9.2015. godine, no istodobno je pitanje aktivne i pasivne legitimacije stečajne mase iza brisane pravne osobe uređen odredbama članka 39.st.4. Ovršnog zakona (NN 112/2012, 25/2013, 93/2014, 55/2016, 73/2017) kojim je određen izuzetak dopuštenosti ovrhe bez osobnog identifikacijskog broja ako je ovršenik/ovrhovoditelj Stečajna masa iza brisanog subjekta. </w:t>
      </w:r>
      <w:r w:rsidR="0073003D">
        <w:t xml:space="preserve">Nastavno, stečajni upravitelj navodi kako ne postoji nužnost upisa stečajne mase iza brisane pravne osobe radi nastavka predmetnog ovršnog postupka odnosno proizlazi da je dovoljna pravna radnja ovrhovoditelja kojom će predložiti nastavak postupka uz usklađenje naziva ovršenika isticanjem da je ovršenik Stečajna masa iza Zeleni cvijet d.o.o. u stečaju zastupana po stečajnom upravitelju. </w:t>
      </w:r>
    </w:p>
    <w:p w:rsidRDefault="0073003D" w:rsidP="00615013" w:rsidR="0073003D">
      <w:pPr>
        <w:jc w:val="both"/>
      </w:pPr>
      <w:r>
        <w:tab/>
        <w:t>Zaključno, u podnesku od 18. travnja 2018. godine, stečajni upravitelj navodi kako će izvršenje upisa stečajne mase u sudski re</w:t>
      </w:r>
      <w:r w:rsidR="009C0BC9">
        <w:t>gistar dovesti do promjene porezno pr</w:t>
      </w:r>
      <w:r>
        <w:t xml:space="preserve">avnog statusa </w:t>
      </w:r>
      <w:r>
        <w:lastRenderedPageBreak/>
        <w:t>dužnika te vrlo vjerovjatn uvjetovati nastanak stalnih troškova koje dužnik ne može podmirivati, a ne postoji prepreka za provedbu ovršnog postupka, slijedom ćega se predlaže odbiti prijedlog vjerovnika za upisom stečajne mase u sudski registar.</w:t>
      </w:r>
    </w:p>
    <w:p w:rsidRDefault="002E0A24" w:rsidP="00743589" w:rsidR="00743589">
      <w:pPr>
        <w:jc w:val="both"/>
      </w:pPr>
      <w:r>
        <w:tab/>
        <w:t xml:space="preserve">Odredbom članka </w:t>
      </w:r>
      <w:r w:rsidR="00743589">
        <w:t xml:space="preserve">199. SZ-a određeno je kako će stečajni sudac na prijedlog stečajnoga upravitelja, kojega od stečajnih vjerovnika ili po službenoj dužnosti odrediti nastavak postupka radi naknadne diobe, ako se nakon završnoga ročišta: </w:t>
      </w:r>
    </w:p>
    <w:p w:rsidRDefault="00743589" w:rsidP="00743589" w:rsidR="00743589">
      <w:pPr>
        <w:jc w:val="both"/>
      </w:pPr>
      <w:r>
        <w:t>1. stvore uvjeti da se zadržani iznosi podijele stečajnim vjerovnicima,</w:t>
      </w:r>
    </w:p>
    <w:p w:rsidRDefault="00743589" w:rsidP="00743589" w:rsidR="00743589">
      <w:pPr>
        <w:jc w:val="both"/>
      </w:pPr>
      <w:r>
        <w:t>2. iznosi koji su isplaćeni iz stečajne mase vrate natrag u masu,</w:t>
      </w:r>
    </w:p>
    <w:p w:rsidRDefault="00743589" w:rsidP="00743589" w:rsidR="00743589">
      <w:pPr>
        <w:jc w:val="both"/>
      </w:pPr>
      <w:r>
        <w:t>3. pronađe imovina koja ulazi u stečajnu masu.</w:t>
      </w:r>
    </w:p>
    <w:p w:rsidRDefault="00D559F7" w:rsidP="006A0ABC" w:rsidR="00D559F7">
      <w:pPr>
        <w:jc w:val="both"/>
      </w:pPr>
      <w:r>
        <w:tab/>
        <w:t xml:space="preserve">Odredbom članka 441.st.2. Stečajog zakona (NN 71/15) određeno je kako se </w:t>
      </w:r>
      <w:r w:rsidR="006A0ABC">
        <w:t>odredbe</w:t>
      </w:r>
      <w:r w:rsidR="00977664">
        <w:t xml:space="preserve"> tog Stečajnog zakona</w:t>
      </w:r>
      <w:r w:rsidR="00BA700C">
        <w:t xml:space="preserve"> (NN 71/15)</w:t>
      </w:r>
      <w:r w:rsidR="00977664">
        <w:t>, članci 289. stavaka 4. - 7.</w:t>
      </w:r>
      <w:r w:rsidR="006A0ABC">
        <w:t xml:space="preserve"> </w:t>
      </w:r>
      <w:r w:rsidR="00977664">
        <w:t xml:space="preserve">primjenjuju </w:t>
      </w:r>
      <w:r w:rsidR="006A0ABC">
        <w:t>na</w:t>
      </w:r>
      <w:r w:rsidR="00977664">
        <w:t xml:space="preserve"> </w:t>
      </w:r>
      <w:r w:rsidR="006A0ABC">
        <w:t>post</w:t>
      </w:r>
      <w:r w:rsidR="00977664">
        <w:t>upke koji su u tijeku</w:t>
      </w:r>
      <w:r w:rsidR="00BA700C">
        <w:t>.</w:t>
      </w:r>
    </w:p>
    <w:p w:rsidRDefault="00BA700C" w:rsidP="00D02B2A" w:rsidR="00830E10">
      <w:pPr>
        <w:jc w:val="both"/>
      </w:pPr>
      <w:r>
        <w:tab/>
        <w:t>Odredbom članka 289. st.</w:t>
      </w:r>
      <w:r w:rsidR="00830E10">
        <w:t xml:space="preserve"> </w:t>
      </w:r>
      <w:r>
        <w:t xml:space="preserve">4-7. Stečajnog zakona (NN 71/15) određeno je </w:t>
      </w:r>
      <w:r w:rsidR="00830E10">
        <w:t xml:space="preserve">kako je </w:t>
      </w:r>
      <w:r w:rsidR="00D02B2A">
        <w:t>i</w:t>
      </w:r>
      <w:r w:rsidR="00830E10">
        <w:t>movina iz stavka 1. ovoga članka (</w:t>
      </w:r>
      <w:r w:rsidR="0050773A">
        <w:t>zadržani iznos</w:t>
      </w:r>
      <w:r w:rsidR="00745B8C">
        <w:t xml:space="preserve"> koji će se</w:t>
      </w:r>
      <w:r w:rsidR="0050773A">
        <w:t xml:space="preserve"> dijelit stečajnim vjerovnicima, iznosi koji su isplaćeni iz stečajne mase vratili su se u masu, pronađena imovina koja ulazi u stečajnu masu) </w:t>
      </w:r>
      <w:r w:rsidR="00830E10">
        <w:t>stečajna masa i na nju se</w:t>
      </w:r>
      <w:r w:rsidR="0050773A">
        <w:t xml:space="preserve"> </w:t>
      </w:r>
      <w:r w:rsidR="00830E10">
        <w:t>na odgovarajući način pr</w:t>
      </w:r>
      <w:r w:rsidR="0050773A">
        <w:t xml:space="preserve">imjenjuju odredbe ovoga Stečajnog zakona o </w:t>
      </w:r>
      <w:r w:rsidR="00830E10">
        <w:t>stečajnom dužniku i njegovim tijelima. U ime i za račun te mase</w:t>
      </w:r>
      <w:r w:rsidR="00D02B2A">
        <w:t xml:space="preserve"> </w:t>
      </w:r>
      <w:r w:rsidR="00830E10">
        <w:t>mogu se voditi sporovi, ako ovim Zakonom nije drukčije</w:t>
      </w:r>
      <w:r w:rsidR="00D02B2A">
        <w:t xml:space="preserve"> </w:t>
      </w:r>
      <w:r w:rsidR="00830E10">
        <w:t>određeno. Stečajna masa je nositelj prava vlasništva i drugih</w:t>
      </w:r>
      <w:r w:rsidR="00D02B2A">
        <w:t xml:space="preserve"> </w:t>
      </w:r>
      <w:r w:rsidR="00830E10">
        <w:t>prava. U slučaju iz stavka 4. ovoga članka stečajna masa upisat će se u</w:t>
      </w:r>
      <w:r w:rsidR="00D02B2A">
        <w:t xml:space="preserve"> sudski registar. </w:t>
      </w:r>
      <w:r w:rsidR="00830E10">
        <w:t>Pri upisu stečajne mase u sudski registar</w:t>
      </w:r>
      <w:r w:rsidR="00D02B2A">
        <w:t xml:space="preserve"> </w:t>
      </w:r>
      <w:r w:rsidR="00830E10">
        <w:t xml:space="preserve">Ministarstvo </w:t>
      </w:r>
      <w:r w:rsidR="00D02B2A">
        <w:t>fi</w:t>
      </w:r>
      <w:r w:rsidR="00830E10">
        <w:t>nancija - Porezna uprava po službenoj će dužnosti</w:t>
      </w:r>
      <w:r w:rsidR="00D02B2A">
        <w:t xml:space="preserve"> </w:t>
      </w:r>
      <w:r w:rsidR="00830E10">
        <w:t>odrediti i dodijeliti osobni identi</w:t>
      </w:r>
      <w:r w:rsidR="00D02B2A">
        <w:t>fi</w:t>
      </w:r>
      <w:r w:rsidR="00830E10">
        <w:t>kacijski broj stečajnoj masi.</w:t>
      </w:r>
    </w:p>
    <w:p w:rsidRDefault="00743589" w:rsidP="007054E5" w:rsidR="007054E5">
      <w:pPr>
        <w:jc w:val="both"/>
      </w:pPr>
      <w:r>
        <w:tab/>
        <w:t xml:space="preserve">U konkretnom slučaju, prema stanju spisa, </w:t>
      </w:r>
      <w:r w:rsidR="007054E5">
        <w:t>vodi se ovršni postupak pred Općinskim građanskim sudom u Zagrebu pod poslovnim brojem: Ovr-2807/04, u kojem postupku je ovršenik brisan iz sudskog registra slijedom čega je određen prekid.</w:t>
      </w:r>
    </w:p>
    <w:p w:rsidRDefault="007054E5" w:rsidP="00E76049" w:rsidR="00107FDB">
      <w:pPr>
        <w:jc w:val="both"/>
      </w:pPr>
      <w:r>
        <w:tab/>
        <w:t xml:space="preserve">Ovaj sud je stava i mišljenja, </w:t>
      </w:r>
      <w:r w:rsidR="00D559F7">
        <w:t xml:space="preserve">da nema uvjeta za upisom stečajne mase u sudski registar, temeljem </w:t>
      </w:r>
      <w:r w:rsidR="00485492">
        <w:t>odredbi članka 199. SZ-a i odredbi članka 289. Steča</w:t>
      </w:r>
      <w:r w:rsidR="00E76049">
        <w:t>jnog zakona (NN 71/15), obzirom da ne postoji imovina stečajnog dužnika koja bi se unovčavala nakon</w:t>
      </w:r>
      <w:r w:rsidR="00107FDB">
        <w:t xml:space="preserve"> zaključenja stečajnog postupka.</w:t>
      </w:r>
    </w:p>
    <w:p w:rsidRDefault="00107FDB" w:rsidP="00107FDB" w:rsidR="00107FDB">
      <w:pPr>
        <w:ind w:firstLine="708"/>
        <w:jc w:val="both"/>
      </w:pPr>
      <w:r>
        <w:t>Slijedom navedenoga, kako u konkretnom slučaju, sud nije pronašao imovinu koja ulazi u stečajnu masu, to je odlučeno kao u izreci.</w:t>
      </w:r>
    </w:p>
    <w:p w:rsidRDefault="00107FDB" w:rsidP="00107FDB" w:rsidR="00615013" w:rsidRPr="00351FD7">
      <w:pPr>
        <w:jc w:val="both"/>
      </w:pPr>
      <w:r>
        <w:t xml:space="preserve"> </w:t>
      </w:r>
      <w:r w:rsidR="005D59D9">
        <w:t xml:space="preserve"> </w:t>
      </w:r>
      <w:r w:rsidR="00615013" w:rsidRPr="00351FD7">
        <w:rPr>
          <w:noProof w:val="false"/>
        </w:rPr>
        <w:t xml:space="preserve"> </w:t>
      </w:r>
    </w:p>
    <w:p w:rsidRDefault="00615013" w:rsidP="00615013" w:rsidR="00615013" w:rsidRPr="00351FD7">
      <w:pPr>
        <w:overflowPunct w:val="false"/>
        <w:autoSpaceDE w:val="false"/>
        <w:autoSpaceDN w:val="false"/>
        <w:jc w:val="center"/>
        <w:rPr>
          <w:bCs/>
          <w:noProof w:val="false"/>
        </w:rPr>
      </w:pPr>
      <w:r w:rsidRPr="00351FD7">
        <w:rPr>
          <w:bCs/>
          <w:noProof w:val="false"/>
        </w:rPr>
        <w:t xml:space="preserve">Zagreb, </w:t>
      </w:r>
      <w:proofErr w:type="spellStart"/>
      <w:r w:rsidR="00171C91">
        <w:rPr>
          <w:bCs/>
          <w:noProof w:val="false"/>
        </w:rPr>
        <w:t>15</w:t>
      </w:r>
      <w:proofErr w:type="spellEnd"/>
      <w:r w:rsidR="007D4DAE">
        <w:rPr>
          <w:bCs/>
          <w:noProof w:val="false"/>
        </w:rPr>
        <w:t>.</w:t>
      </w:r>
      <w:r w:rsidR="00107FDB">
        <w:rPr>
          <w:bCs/>
          <w:noProof w:val="false"/>
        </w:rPr>
        <w:t xml:space="preserve"> svibnja</w:t>
      </w:r>
      <w:r w:rsidRPr="00351FD7">
        <w:rPr>
          <w:bCs/>
          <w:noProof w:val="false"/>
        </w:rPr>
        <w:t xml:space="preserve"> </w:t>
      </w:r>
      <w:proofErr w:type="spellStart"/>
      <w:r w:rsidRPr="00351FD7">
        <w:rPr>
          <w:bCs/>
          <w:noProof w:val="false"/>
        </w:rPr>
        <w:t>201</w:t>
      </w:r>
      <w:r w:rsidR="00F839C9">
        <w:rPr>
          <w:bCs/>
          <w:noProof w:val="false"/>
        </w:rPr>
        <w:t>8</w:t>
      </w:r>
      <w:proofErr w:type="spellEnd"/>
      <w:r w:rsidRPr="00351FD7">
        <w:rPr>
          <w:bCs/>
          <w:noProof w:val="false"/>
        </w:rPr>
        <w:t>.</w:t>
      </w:r>
    </w:p>
    <w:p w:rsidRDefault="00615013" w:rsidP="00615013" w:rsidR="00615013" w:rsidRPr="00351FD7">
      <w:pPr>
        <w:overflowPunct w:val="false"/>
        <w:autoSpaceDE w:val="false"/>
        <w:autoSpaceDN w:val="false"/>
        <w:ind w:firstLine="720" w:left="3600"/>
        <w:jc w:val="both"/>
        <w:rPr>
          <w:noProof w:val="false"/>
        </w:rPr>
      </w:pPr>
      <w:r w:rsidRPr="00351FD7">
        <w:rPr>
          <w:noProof w:val="false"/>
        </w:rPr>
        <w:t xml:space="preserve">                        </w:t>
      </w:r>
    </w:p>
    <w:p w:rsidRDefault="00256ADD" w:rsidP="00E7187D" w:rsidR="00256ADD">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56ADD" w:rsidP="00E7187D" w:rsidR="00256AD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56ADD" w:rsidP="00E7187D" w:rsidR="00256ADD">
      <w:pPr>
        <w:ind w:firstLine="708" w:left="4248"/>
      </w:pPr>
      <w:r>
        <w:t>Za točnost otpravka – ovlašteni službenik:</w:t>
      </w:r>
    </w:p>
    <w:p w:rsidRDefault="00256ADD" w:rsidP="00E7187D" w:rsidR="00256ADD">
      <w:r>
        <w:t xml:space="preserve">           </w:t>
      </w:r>
      <w:r>
        <w:tab/>
      </w:r>
      <w:r>
        <w:tab/>
      </w:r>
      <w:r>
        <w:tab/>
      </w:r>
      <w:r>
        <w:tab/>
      </w:r>
      <w:r>
        <w:tab/>
      </w:r>
      <w:r>
        <w:tab/>
      </w:r>
      <w:r>
        <w:tab/>
      </w:r>
      <w:r>
        <w:tab/>
        <w:t xml:space="preserve"> Maja Hajtek</w:t>
      </w:r>
    </w:p>
    <w:p w:rsidRDefault="00615013" w:rsidP="00F979E1" w:rsidR="00615013" w:rsidRPr="00351FD7">
      <w:pPr>
        <w:overflowPunct w:val="false"/>
        <w:autoSpaceDE w:val="false"/>
        <w:autoSpaceDN w:val="false"/>
        <w:jc w:val="right"/>
        <w:rPr>
          <w:noProof w:val="false"/>
        </w:rPr>
      </w:pPr>
    </w:p>
    <w:p w:rsidRDefault="00615013" w:rsidP="00615013" w:rsidR="00615013" w:rsidRPr="00351FD7">
      <w:pPr>
        <w:overflowPunct w:val="false"/>
        <w:autoSpaceDE w:val="false"/>
        <w:autoSpaceDN w:val="false"/>
        <w:jc w:val="both"/>
        <w:rPr>
          <w:noProof w:val="false"/>
        </w:rPr>
      </w:pPr>
    </w:p>
    <w:p w:rsidRDefault="00615013" w:rsidP="00615013" w:rsidR="00615013" w:rsidRPr="00351FD7">
      <w:pPr>
        <w:overflowPunct w:val="false"/>
        <w:autoSpaceDE w:val="false"/>
        <w:autoSpaceDN w:val="false"/>
        <w:jc w:val="both"/>
        <w:rPr>
          <w:bCs/>
          <w:noProof w:val="false"/>
        </w:rPr>
      </w:pPr>
    </w:p>
    <w:p w:rsidRDefault="00256ADD" w:rsidP="00615013" w:rsidR="00256ADD">
      <w:pPr>
        <w:overflowPunct w:val="false"/>
        <w:autoSpaceDE w:val="false"/>
        <w:autoSpaceDN w:val="false"/>
        <w:jc w:val="both"/>
        <w:rPr>
          <w:bCs/>
          <w:noProof w:val="false"/>
        </w:rPr>
      </w:pPr>
    </w:p>
    <w:p w:rsidRDefault="00256ADD" w:rsidP="00615013" w:rsidR="00256ADD">
      <w:pPr>
        <w:overflowPunct w:val="false"/>
        <w:autoSpaceDE w:val="false"/>
        <w:autoSpaceDN w:val="false"/>
        <w:jc w:val="both"/>
        <w:rPr>
          <w:bCs/>
          <w:noProof w:val="false"/>
        </w:rPr>
      </w:pPr>
    </w:p>
    <w:p w:rsidRDefault="00256ADD" w:rsidP="00615013" w:rsidR="00256ADD">
      <w:pPr>
        <w:overflowPunct w:val="false"/>
        <w:autoSpaceDE w:val="false"/>
        <w:autoSpaceDN w:val="false"/>
        <w:jc w:val="both"/>
        <w:rPr>
          <w:bCs/>
          <w:noProof w:val="false"/>
        </w:rPr>
      </w:pPr>
    </w:p>
    <w:p w:rsidRDefault="00256ADD" w:rsidP="00615013" w:rsidR="00256ADD">
      <w:pPr>
        <w:overflowPunct w:val="false"/>
        <w:autoSpaceDE w:val="false"/>
        <w:autoSpaceDN w:val="false"/>
        <w:jc w:val="both"/>
        <w:rPr>
          <w:bCs/>
          <w:noProof w:val="false"/>
        </w:rPr>
      </w:pPr>
    </w:p>
    <w:p w:rsidRDefault="00256ADD" w:rsidP="00615013" w:rsidR="00256ADD">
      <w:pPr>
        <w:overflowPunct w:val="false"/>
        <w:autoSpaceDE w:val="false"/>
        <w:autoSpaceDN w:val="false"/>
        <w:jc w:val="both"/>
        <w:rPr>
          <w:bCs/>
          <w:noProof w:val="false"/>
        </w:rPr>
      </w:pPr>
    </w:p>
    <w:p w:rsidRDefault="00615013" w:rsidP="00615013" w:rsidR="00615013" w:rsidRPr="00351FD7">
      <w:pPr>
        <w:overflowPunct w:val="false"/>
        <w:autoSpaceDE w:val="false"/>
        <w:autoSpaceDN w:val="false"/>
        <w:jc w:val="both"/>
        <w:rPr>
          <w:noProof w:val="false"/>
        </w:rPr>
      </w:pPr>
      <w:bookmarkStart w:name="_GoBack" w:id="0"/>
      <w:bookmarkEnd w:id="0"/>
      <w:r w:rsidRPr="00351FD7">
        <w:rPr>
          <w:bCs/>
          <w:noProof w:val="false"/>
        </w:rPr>
        <w:t>UPUTA O PRAVNOM LIJEKU:</w:t>
      </w:r>
    </w:p>
    <w:p w:rsidRDefault="00615013" w:rsidP="00615013" w:rsidR="00615013" w:rsidRPr="00351FD7">
      <w:pPr>
        <w:overflowPunct w:val="false"/>
        <w:autoSpaceDE w:val="false"/>
        <w:autoSpaceDN w:val="false"/>
        <w:jc w:val="both"/>
        <w:rPr>
          <w:noProof w:val="false"/>
        </w:rPr>
      </w:pPr>
      <w:r w:rsidRPr="00351FD7">
        <w:rPr>
          <w:noProof w:val="false"/>
        </w:rPr>
        <w:t xml:space="preserve">Protiv ovog rješenja dopuštena je žalba.  Žalba se podnosi ovom sudu u 2 primjerka za Visoki trgovački sud RH u roku od 8 dana. </w:t>
      </w:r>
    </w:p>
    <w:p w:rsidRDefault="00615013" w:rsidP="00615013" w:rsidR="00615013" w:rsidRPr="00351FD7">
      <w:pPr>
        <w:overflowPunct w:val="false"/>
        <w:autoSpaceDE w:val="false"/>
        <w:autoSpaceDN w:val="false"/>
        <w:jc w:val="both"/>
        <w:rPr>
          <w:noProof w:val="false"/>
        </w:rPr>
      </w:pPr>
    </w:p>
    <w:p w:rsidRDefault="00F839C9" w:rsidP="00256ADD" w:rsidR="00F839C9">
      <w:pPr>
        <w:overflowPunct w:val="false"/>
        <w:autoSpaceDE w:val="false"/>
        <w:autoSpaceDN w:val="false"/>
        <w:ind w:left="720"/>
        <w:jc w:val="both"/>
        <w:rPr>
          <w:noProof w:val="false"/>
        </w:rPr>
      </w:pPr>
    </w:p>
    <w:sectPr w:rsidSect="001117F2" w:rsidR="00F839C9">
      <w:headerReference w:type="even" r:id="rId11"/>
      <w:headerReference w:type="default" r:id="rId12"/>
      <w:pgSz w:h="16838" w:w="11906"/>
      <w:pgMar w:gutter="0" w:footer="709" w:header="709" w:left="1418" w:bottom="510"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12E4" w:rsidR="00C912E4">
      <w:r>
        <w:separator/>
      </w:r>
    </w:p>
  </w:endnote>
  <w:endnote w:id="0" w:type="continuationSeparator">
    <w:p w:rsidRDefault="00C912E4" w:rsidR="00C912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12E4" w:rsidR="00C912E4">
      <w:r>
        <w:separator/>
      </w:r>
    </w:p>
  </w:footnote>
  <w:footnote w:id="0" w:type="continuationSeparator">
    <w:p w:rsidRDefault="00C912E4" w:rsidR="00C912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22F4" w:rsidP="00D8042D" w:rsidR="007422F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rPr>
      <w:t>2</w:t>
    </w:r>
    <w:r>
      <w:rPr>
        <w:rStyle w:val="Brojstranice"/>
      </w:rPr>
      <w:fldChar w:fldCharType="end"/>
    </w:r>
  </w:p>
  <w:p w:rsidRDefault="007422F4" w:rsidR="007422F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22F4" w:rsidP="00D8042D" w:rsidR="007422F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56ADD">
      <w:rPr>
        <w:rStyle w:val="Brojstranice"/>
      </w:rPr>
      <w:t>2</w:t>
    </w:r>
    <w:r>
      <w:rPr>
        <w:rStyle w:val="Brojstranice"/>
      </w:rPr>
      <w:fldChar w:fldCharType="end"/>
    </w:r>
  </w:p>
  <w:p w:rsidRDefault="00AB230E" w:rsidP="00AB230E" w:rsidR="007422F4" w:rsidRPr="00EE0456">
    <w:pPr>
      <w:pStyle w:val="Zaglavlje"/>
      <w:jc w:val="right"/>
    </w:pPr>
    <w:proofErr w:type="spellStart"/>
    <w:r>
      <w:rPr>
        <w:bCs/>
        <w:noProof w:val="false"/>
      </w:rPr>
      <w:t>72.St</w:t>
    </w:r>
    <w:proofErr w:type="spellEnd"/>
    <w:r>
      <w:rPr>
        <w:bCs/>
        <w:noProof w:val="false"/>
      </w:rPr>
      <w:t>-</w:t>
    </w:r>
    <w:proofErr w:type="spellStart"/>
    <w:r w:rsidR="00F07D36">
      <w:rPr>
        <w:bCs/>
        <w:noProof w:val="false"/>
      </w:rPr>
      <w:t>115</w:t>
    </w:r>
    <w:proofErr w:type="spellEnd"/>
    <w:r w:rsidR="00F07D36">
      <w:rPr>
        <w:bCs/>
        <w:noProof w:val="false"/>
      </w:rPr>
      <w:t>/</w:t>
    </w:r>
    <w:proofErr w:type="spellStart"/>
    <w:r w:rsidR="00F07D36">
      <w:rPr>
        <w:bCs/>
        <w:noProof w:val="false"/>
      </w:rPr>
      <w:t>2007</w:t>
    </w:r>
    <w:proofErr w:type="spellEnd"/>
    <w:r w:rsidR="009968B5">
      <w:rPr>
        <w:bCs/>
        <w:noProof w:val="false"/>
      </w:rPr>
      <w:t xml:space="preserve"> - </w:t>
    </w:r>
    <w:proofErr w:type="spellStart"/>
    <w:r w:rsidR="009968B5">
      <w:rPr>
        <w:bCs/>
        <w:noProof w:val="false"/>
      </w:rPr>
      <w:t>54</w:t>
    </w:r>
    <w:proofErr w:type="spellEnd"/>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B35119"/>
    <w:multiLevelType w:val="hybridMultilevel"/>
    <w:tmpl w:val="0716372A"/>
    <w:lvl w:tplc="0D7CBD48" w:ilvl="0">
      <w:start w:val="7"/>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17EE45D3"/>
    <w:multiLevelType w:val="hybridMultilevel"/>
    <w:tmpl w:val="FED00A3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D444E80"/>
    <w:multiLevelType w:val="hybridMultilevel"/>
    <w:tmpl w:val="519409A6"/>
    <w:lvl w:tplc="A510FD62"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416B63F7"/>
    <w:multiLevelType w:val="hybridMultilevel"/>
    <w:tmpl w:val="9B7A326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51C7C10"/>
    <w:multiLevelType w:val="singleLevel"/>
    <w:tmpl w:val="66380968"/>
    <w:lvl w:ilvl="0">
      <w:start w:val="1"/>
      <w:numFmt w:val="upperRoman"/>
      <w:lvlText w:val="%1. "/>
      <w:legacy w:legacyIndent="283" w:legacySpace="0" w:legacy="true"/>
      <w:lvlJc w:val="left"/>
      <w:pPr>
        <w:ind w:hanging="283" w:left="1288"/>
      </w:pPr>
      <w:rPr>
        <w:b w:val="false"/>
        <w:i w:val="false"/>
        <w:sz w:val="22"/>
      </w:rPr>
    </w:lvl>
  </w:abstractNum>
  <w:abstractNum w:abstractNumId="5">
    <w:nsid w:val="737071EA"/>
    <w:multiLevelType w:val="hybridMultilevel"/>
    <w:tmpl w:val="C3645A68"/>
    <w:lvl w:tplc="5BD45C14" w:ilvl="0">
      <w:start w:val="3"/>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3"/>
  </w:num>
  <w:num w:numId="2">
    <w:abstractNumId w:val="1"/>
  </w:num>
  <w:num w:numId="3">
    <w:abstractNumId w:val="4"/>
  </w:num>
  <w:num w:numId="4">
    <w:abstractNumId w:val="5"/>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0B74"/>
    <w:rsid w:val="000053F9"/>
    <w:rsid w:val="00007B61"/>
    <w:rsid w:val="00010002"/>
    <w:rsid w:val="00010347"/>
    <w:rsid w:val="00010471"/>
    <w:rsid w:val="00010F94"/>
    <w:rsid w:val="000110E2"/>
    <w:rsid w:val="00011CD9"/>
    <w:rsid w:val="00012E44"/>
    <w:rsid w:val="00012F37"/>
    <w:rsid w:val="0001422E"/>
    <w:rsid w:val="00014B55"/>
    <w:rsid w:val="0001579A"/>
    <w:rsid w:val="000162FF"/>
    <w:rsid w:val="000169D0"/>
    <w:rsid w:val="00016B1B"/>
    <w:rsid w:val="00022EFE"/>
    <w:rsid w:val="00026309"/>
    <w:rsid w:val="00027201"/>
    <w:rsid w:val="00030F61"/>
    <w:rsid w:val="00031140"/>
    <w:rsid w:val="00031E9F"/>
    <w:rsid w:val="00032881"/>
    <w:rsid w:val="00034177"/>
    <w:rsid w:val="00035593"/>
    <w:rsid w:val="00035D1C"/>
    <w:rsid w:val="00036144"/>
    <w:rsid w:val="000369A8"/>
    <w:rsid w:val="00037C47"/>
    <w:rsid w:val="00042AAA"/>
    <w:rsid w:val="00043752"/>
    <w:rsid w:val="0004465B"/>
    <w:rsid w:val="00044AEA"/>
    <w:rsid w:val="00046CB1"/>
    <w:rsid w:val="00046E6E"/>
    <w:rsid w:val="00047432"/>
    <w:rsid w:val="0004767E"/>
    <w:rsid w:val="00052A32"/>
    <w:rsid w:val="00053018"/>
    <w:rsid w:val="000539B0"/>
    <w:rsid w:val="00053DF5"/>
    <w:rsid w:val="0005442A"/>
    <w:rsid w:val="000552AF"/>
    <w:rsid w:val="0005566D"/>
    <w:rsid w:val="000574A4"/>
    <w:rsid w:val="00061C24"/>
    <w:rsid w:val="0006205E"/>
    <w:rsid w:val="00064298"/>
    <w:rsid w:val="00064F66"/>
    <w:rsid w:val="000672AC"/>
    <w:rsid w:val="0007009C"/>
    <w:rsid w:val="000700E2"/>
    <w:rsid w:val="00071928"/>
    <w:rsid w:val="00073B19"/>
    <w:rsid w:val="000748E6"/>
    <w:rsid w:val="000764BE"/>
    <w:rsid w:val="000807DC"/>
    <w:rsid w:val="00081077"/>
    <w:rsid w:val="00081F4E"/>
    <w:rsid w:val="0008264D"/>
    <w:rsid w:val="000834D9"/>
    <w:rsid w:val="00084050"/>
    <w:rsid w:val="000860B7"/>
    <w:rsid w:val="00086276"/>
    <w:rsid w:val="000867CD"/>
    <w:rsid w:val="000868A9"/>
    <w:rsid w:val="00090D1F"/>
    <w:rsid w:val="00092A5D"/>
    <w:rsid w:val="00093046"/>
    <w:rsid w:val="0009654B"/>
    <w:rsid w:val="00097C0E"/>
    <w:rsid w:val="000A0902"/>
    <w:rsid w:val="000A252B"/>
    <w:rsid w:val="000A2704"/>
    <w:rsid w:val="000A4CC7"/>
    <w:rsid w:val="000A4F05"/>
    <w:rsid w:val="000A6EE6"/>
    <w:rsid w:val="000A6F30"/>
    <w:rsid w:val="000A7D6F"/>
    <w:rsid w:val="000B1CD9"/>
    <w:rsid w:val="000B530F"/>
    <w:rsid w:val="000B56A8"/>
    <w:rsid w:val="000B5B23"/>
    <w:rsid w:val="000B6777"/>
    <w:rsid w:val="000C2E0E"/>
    <w:rsid w:val="000C6669"/>
    <w:rsid w:val="000C6BC8"/>
    <w:rsid w:val="000C7A97"/>
    <w:rsid w:val="000D1866"/>
    <w:rsid w:val="000D1EC0"/>
    <w:rsid w:val="000D4128"/>
    <w:rsid w:val="000D55AE"/>
    <w:rsid w:val="000D61C1"/>
    <w:rsid w:val="000D6334"/>
    <w:rsid w:val="000D7841"/>
    <w:rsid w:val="000E184C"/>
    <w:rsid w:val="000E243E"/>
    <w:rsid w:val="000E2AE1"/>
    <w:rsid w:val="000E3860"/>
    <w:rsid w:val="000E5076"/>
    <w:rsid w:val="000E5887"/>
    <w:rsid w:val="000E5BC7"/>
    <w:rsid w:val="000E5C00"/>
    <w:rsid w:val="000E66EA"/>
    <w:rsid w:val="000E6965"/>
    <w:rsid w:val="000F12B6"/>
    <w:rsid w:val="000F1A8A"/>
    <w:rsid w:val="000F1E9B"/>
    <w:rsid w:val="000F1F16"/>
    <w:rsid w:val="000F5C85"/>
    <w:rsid w:val="000F6574"/>
    <w:rsid w:val="00102825"/>
    <w:rsid w:val="00105335"/>
    <w:rsid w:val="00107FDB"/>
    <w:rsid w:val="0011010E"/>
    <w:rsid w:val="00110358"/>
    <w:rsid w:val="00110731"/>
    <w:rsid w:val="001117F2"/>
    <w:rsid w:val="00111B95"/>
    <w:rsid w:val="00112493"/>
    <w:rsid w:val="00113007"/>
    <w:rsid w:val="00114E34"/>
    <w:rsid w:val="001158FC"/>
    <w:rsid w:val="00115A41"/>
    <w:rsid w:val="00116A66"/>
    <w:rsid w:val="00121E9F"/>
    <w:rsid w:val="0012266A"/>
    <w:rsid w:val="00123A48"/>
    <w:rsid w:val="0012432C"/>
    <w:rsid w:val="0012448C"/>
    <w:rsid w:val="00125F02"/>
    <w:rsid w:val="00133877"/>
    <w:rsid w:val="001343E3"/>
    <w:rsid w:val="00134D4C"/>
    <w:rsid w:val="00136B43"/>
    <w:rsid w:val="00140B61"/>
    <w:rsid w:val="00140F9A"/>
    <w:rsid w:val="001465A0"/>
    <w:rsid w:val="00146856"/>
    <w:rsid w:val="001473FC"/>
    <w:rsid w:val="00150FC6"/>
    <w:rsid w:val="001516DF"/>
    <w:rsid w:val="00154308"/>
    <w:rsid w:val="00154C08"/>
    <w:rsid w:val="0015580F"/>
    <w:rsid w:val="001602DD"/>
    <w:rsid w:val="00160CC1"/>
    <w:rsid w:val="0016106B"/>
    <w:rsid w:val="00162E90"/>
    <w:rsid w:val="00163282"/>
    <w:rsid w:val="00163F2E"/>
    <w:rsid w:val="00164267"/>
    <w:rsid w:val="00166892"/>
    <w:rsid w:val="00166FC4"/>
    <w:rsid w:val="001716A8"/>
    <w:rsid w:val="00171C91"/>
    <w:rsid w:val="00174C85"/>
    <w:rsid w:val="00175C0C"/>
    <w:rsid w:val="001762B4"/>
    <w:rsid w:val="00177A65"/>
    <w:rsid w:val="00180873"/>
    <w:rsid w:val="00182CDE"/>
    <w:rsid w:val="00184491"/>
    <w:rsid w:val="0018530B"/>
    <w:rsid w:val="00186A1B"/>
    <w:rsid w:val="001919FE"/>
    <w:rsid w:val="00192070"/>
    <w:rsid w:val="00192A01"/>
    <w:rsid w:val="00192A20"/>
    <w:rsid w:val="00193C42"/>
    <w:rsid w:val="00193F30"/>
    <w:rsid w:val="001A08B2"/>
    <w:rsid w:val="001A23C6"/>
    <w:rsid w:val="001A415C"/>
    <w:rsid w:val="001A435C"/>
    <w:rsid w:val="001A5170"/>
    <w:rsid w:val="001A5283"/>
    <w:rsid w:val="001A604B"/>
    <w:rsid w:val="001A6A33"/>
    <w:rsid w:val="001A7183"/>
    <w:rsid w:val="001A7586"/>
    <w:rsid w:val="001A7CFC"/>
    <w:rsid w:val="001B0B48"/>
    <w:rsid w:val="001B2679"/>
    <w:rsid w:val="001B4511"/>
    <w:rsid w:val="001B497B"/>
    <w:rsid w:val="001B515D"/>
    <w:rsid w:val="001B52E7"/>
    <w:rsid w:val="001B6055"/>
    <w:rsid w:val="001B6CC8"/>
    <w:rsid w:val="001B7624"/>
    <w:rsid w:val="001C0DA9"/>
    <w:rsid w:val="001C0EEC"/>
    <w:rsid w:val="001C148D"/>
    <w:rsid w:val="001C229E"/>
    <w:rsid w:val="001C272C"/>
    <w:rsid w:val="001C58FB"/>
    <w:rsid w:val="001C5BD0"/>
    <w:rsid w:val="001C74AF"/>
    <w:rsid w:val="001D174D"/>
    <w:rsid w:val="001D2979"/>
    <w:rsid w:val="001D32D7"/>
    <w:rsid w:val="001D3303"/>
    <w:rsid w:val="001D3BF4"/>
    <w:rsid w:val="001D5860"/>
    <w:rsid w:val="001D605B"/>
    <w:rsid w:val="001D659C"/>
    <w:rsid w:val="001D7830"/>
    <w:rsid w:val="001E1E1B"/>
    <w:rsid w:val="001E4A05"/>
    <w:rsid w:val="001F02EC"/>
    <w:rsid w:val="001F1653"/>
    <w:rsid w:val="001F2349"/>
    <w:rsid w:val="001F3819"/>
    <w:rsid w:val="001F7448"/>
    <w:rsid w:val="001F7613"/>
    <w:rsid w:val="001F7740"/>
    <w:rsid w:val="002028D3"/>
    <w:rsid w:val="002037C5"/>
    <w:rsid w:val="00204BB7"/>
    <w:rsid w:val="0020606C"/>
    <w:rsid w:val="00206145"/>
    <w:rsid w:val="00206447"/>
    <w:rsid w:val="00206AA5"/>
    <w:rsid w:val="0020777B"/>
    <w:rsid w:val="00220AE5"/>
    <w:rsid w:val="00220E08"/>
    <w:rsid w:val="00223099"/>
    <w:rsid w:val="00223284"/>
    <w:rsid w:val="002258D3"/>
    <w:rsid w:val="00225BAD"/>
    <w:rsid w:val="0022766E"/>
    <w:rsid w:val="002277B1"/>
    <w:rsid w:val="00227FAC"/>
    <w:rsid w:val="00231790"/>
    <w:rsid w:val="00231981"/>
    <w:rsid w:val="00231D79"/>
    <w:rsid w:val="00231DD5"/>
    <w:rsid w:val="00232037"/>
    <w:rsid w:val="0023240D"/>
    <w:rsid w:val="00233369"/>
    <w:rsid w:val="002334EF"/>
    <w:rsid w:val="00233CA3"/>
    <w:rsid w:val="00237B07"/>
    <w:rsid w:val="00240B63"/>
    <w:rsid w:val="00241DC9"/>
    <w:rsid w:val="002434AF"/>
    <w:rsid w:val="0024382D"/>
    <w:rsid w:val="00243996"/>
    <w:rsid w:val="00243D4C"/>
    <w:rsid w:val="00243D85"/>
    <w:rsid w:val="00245BC3"/>
    <w:rsid w:val="00246B4A"/>
    <w:rsid w:val="00246B6A"/>
    <w:rsid w:val="00246BB1"/>
    <w:rsid w:val="00246D37"/>
    <w:rsid w:val="00246E5A"/>
    <w:rsid w:val="00247DA0"/>
    <w:rsid w:val="0025050E"/>
    <w:rsid w:val="00250BC2"/>
    <w:rsid w:val="00253C5F"/>
    <w:rsid w:val="00256ADD"/>
    <w:rsid w:val="00257EED"/>
    <w:rsid w:val="002627DD"/>
    <w:rsid w:val="00262923"/>
    <w:rsid w:val="0026328E"/>
    <w:rsid w:val="002666B7"/>
    <w:rsid w:val="0026793F"/>
    <w:rsid w:val="00272E3E"/>
    <w:rsid w:val="002730F4"/>
    <w:rsid w:val="002748D6"/>
    <w:rsid w:val="00274DEC"/>
    <w:rsid w:val="00275C31"/>
    <w:rsid w:val="00277F3C"/>
    <w:rsid w:val="00283998"/>
    <w:rsid w:val="0028478C"/>
    <w:rsid w:val="00285744"/>
    <w:rsid w:val="002870DC"/>
    <w:rsid w:val="002877B8"/>
    <w:rsid w:val="00287A69"/>
    <w:rsid w:val="00290BDB"/>
    <w:rsid w:val="00291EB8"/>
    <w:rsid w:val="00292757"/>
    <w:rsid w:val="002927D5"/>
    <w:rsid w:val="00292810"/>
    <w:rsid w:val="00292C78"/>
    <w:rsid w:val="00292DCA"/>
    <w:rsid w:val="00292F61"/>
    <w:rsid w:val="002940C9"/>
    <w:rsid w:val="00294130"/>
    <w:rsid w:val="002942F7"/>
    <w:rsid w:val="0029479A"/>
    <w:rsid w:val="002962FD"/>
    <w:rsid w:val="002A01CF"/>
    <w:rsid w:val="002A1C34"/>
    <w:rsid w:val="002A3DEC"/>
    <w:rsid w:val="002A4079"/>
    <w:rsid w:val="002A6568"/>
    <w:rsid w:val="002B00ED"/>
    <w:rsid w:val="002B0139"/>
    <w:rsid w:val="002B1F02"/>
    <w:rsid w:val="002B2573"/>
    <w:rsid w:val="002B5828"/>
    <w:rsid w:val="002B6012"/>
    <w:rsid w:val="002B6EF5"/>
    <w:rsid w:val="002C3206"/>
    <w:rsid w:val="002C5696"/>
    <w:rsid w:val="002C779B"/>
    <w:rsid w:val="002C7DFA"/>
    <w:rsid w:val="002D0724"/>
    <w:rsid w:val="002D07CB"/>
    <w:rsid w:val="002D5B4D"/>
    <w:rsid w:val="002D6CA5"/>
    <w:rsid w:val="002D733C"/>
    <w:rsid w:val="002E0A24"/>
    <w:rsid w:val="002E1495"/>
    <w:rsid w:val="002E20DD"/>
    <w:rsid w:val="002E2F4A"/>
    <w:rsid w:val="002E37A3"/>
    <w:rsid w:val="002E3D57"/>
    <w:rsid w:val="002E49EE"/>
    <w:rsid w:val="002E4D0A"/>
    <w:rsid w:val="002F18EB"/>
    <w:rsid w:val="002F2D73"/>
    <w:rsid w:val="002F5E45"/>
    <w:rsid w:val="002F65E1"/>
    <w:rsid w:val="002F6D64"/>
    <w:rsid w:val="002F6D97"/>
    <w:rsid w:val="002F7538"/>
    <w:rsid w:val="0030016E"/>
    <w:rsid w:val="00301E1C"/>
    <w:rsid w:val="003047BE"/>
    <w:rsid w:val="00305AC9"/>
    <w:rsid w:val="00307AB8"/>
    <w:rsid w:val="00307B10"/>
    <w:rsid w:val="00307DAF"/>
    <w:rsid w:val="0031142C"/>
    <w:rsid w:val="0031421C"/>
    <w:rsid w:val="0031558C"/>
    <w:rsid w:val="003163DE"/>
    <w:rsid w:val="00316FE3"/>
    <w:rsid w:val="00317280"/>
    <w:rsid w:val="0031767F"/>
    <w:rsid w:val="00317A95"/>
    <w:rsid w:val="00320FFE"/>
    <w:rsid w:val="003221EC"/>
    <w:rsid w:val="00322382"/>
    <w:rsid w:val="00322516"/>
    <w:rsid w:val="00322E9E"/>
    <w:rsid w:val="00324E8A"/>
    <w:rsid w:val="00330231"/>
    <w:rsid w:val="00331573"/>
    <w:rsid w:val="00333B44"/>
    <w:rsid w:val="00333E3B"/>
    <w:rsid w:val="0033419D"/>
    <w:rsid w:val="00334BE7"/>
    <w:rsid w:val="0033692F"/>
    <w:rsid w:val="00336DC2"/>
    <w:rsid w:val="00337DC5"/>
    <w:rsid w:val="00340796"/>
    <w:rsid w:val="00341ADD"/>
    <w:rsid w:val="00341BA4"/>
    <w:rsid w:val="00345679"/>
    <w:rsid w:val="00346E20"/>
    <w:rsid w:val="00346EDB"/>
    <w:rsid w:val="003470FA"/>
    <w:rsid w:val="0034756C"/>
    <w:rsid w:val="00347BE0"/>
    <w:rsid w:val="00351FD7"/>
    <w:rsid w:val="003522A8"/>
    <w:rsid w:val="00352579"/>
    <w:rsid w:val="00353152"/>
    <w:rsid w:val="00354828"/>
    <w:rsid w:val="00354945"/>
    <w:rsid w:val="00354B47"/>
    <w:rsid w:val="003554A4"/>
    <w:rsid w:val="0035692D"/>
    <w:rsid w:val="00357397"/>
    <w:rsid w:val="003578C9"/>
    <w:rsid w:val="00357EC9"/>
    <w:rsid w:val="003602B2"/>
    <w:rsid w:val="00361DCB"/>
    <w:rsid w:val="003625B2"/>
    <w:rsid w:val="00362EC2"/>
    <w:rsid w:val="00363B34"/>
    <w:rsid w:val="003654B7"/>
    <w:rsid w:val="00365829"/>
    <w:rsid w:val="00365BD9"/>
    <w:rsid w:val="0036678F"/>
    <w:rsid w:val="00366998"/>
    <w:rsid w:val="003669A6"/>
    <w:rsid w:val="00366F79"/>
    <w:rsid w:val="00367162"/>
    <w:rsid w:val="0036721C"/>
    <w:rsid w:val="00367EF6"/>
    <w:rsid w:val="00370CFC"/>
    <w:rsid w:val="00370FF7"/>
    <w:rsid w:val="00371811"/>
    <w:rsid w:val="00371FBF"/>
    <w:rsid w:val="0037210C"/>
    <w:rsid w:val="00373857"/>
    <w:rsid w:val="00375C07"/>
    <w:rsid w:val="00375C4E"/>
    <w:rsid w:val="0037661E"/>
    <w:rsid w:val="00377430"/>
    <w:rsid w:val="003774E3"/>
    <w:rsid w:val="0038454A"/>
    <w:rsid w:val="00384676"/>
    <w:rsid w:val="003847DA"/>
    <w:rsid w:val="00384877"/>
    <w:rsid w:val="00385FB8"/>
    <w:rsid w:val="003865AE"/>
    <w:rsid w:val="00386AB1"/>
    <w:rsid w:val="00387F38"/>
    <w:rsid w:val="00393717"/>
    <w:rsid w:val="003943AE"/>
    <w:rsid w:val="00394A30"/>
    <w:rsid w:val="003A02E8"/>
    <w:rsid w:val="003A46B5"/>
    <w:rsid w:val="003A5646"/>
    <w:rsid w:val="003A7BFC"/>
    <w:rsid w:val="003B019A"/>
    <w:rsid w:val="003B0628"/>
    <w:rsid w:val="003B0ED4"/>
    <w:rsid w:val="003B15C3"/>
    <w:rsid w:val="003B24CD"/>
    <w:rsid w:val="003B2962"/>
    <w:rsid w:val="003B3B3B"/>
    <w:rsid w:val="003B67FC"/>
    <w:rsid w:val="003B69D0"/>
    <w:rsid w:val="003C0553"/>
    <w:rsid w:val="003C2CA6"/>
    <w:rsid w:val="003C4131"/>
    <w:rsid w:val="003C4DC2"/>
    <w:rsid w:val="003C73A3"/>
    <w:rsid w:val="003C7B6C"/>
    <w:rsid w:val="003D1D3C"/>
    <w:rsid w:val="003D2174"/>
    <w:rsid w:val="003D286A"/>
    <w:rsid w:val="003D581D"/>
    <w:rsid w:val="003D7616"/>
    <w:rsid w:val="003D7745"/>
    <w:rsid w:val="003E1616"/>
    <w:rsid w:val="003E1AB4"/>
    <w:rsid w:val="003E1B26"/>
    <w:rsid w:val="003E2C6D"/>
    <w:rsid w:val="003E5855"/>
    <w:rsid w:val="003E73AE"/>
    <w:rsid w:val="003F0C9D"/>
    <w:rsid w:val="003F1452"/>
    <w:rsid w:val="003F355C"/>
    <w:rsid w:val="003F50B6"/>
    <w:rsid w:val="003F5B82"/>
    <w:rsid w:val="003F6553"/>
    <w:rsid w:val="003F7AAE"/>
    <w:rsid w:val="004012A5"/>
    <w:rsid w:val="0040148E"/>
    <w:rsid w:val="004014BC"/>
    <w:rsid w:val="00404148"/>
    <w:rsid w:val="00404183"/>
    <w:rsid w:val="0040486E"/>
    <w:rsid w:val="00404970"/>
    <w:rsid w:val="004051CD"/>
    <w:rsid w:val="0040615B"/>
    <w:rsid w:val="004105A7"/>
    <w:rsid w:val="00412A01"/>
    <w:rsid w:val="00412A54"/>
    <w:rsid w:val="00413CF0"/>
    <w:rsid w:val="004162DC"/>
    <w:rsid w:val="004169AE"/>
    <w:rsid w:val="0041796C"/>
    <w:rsid w:val="00417B22"/>
    <w:rsid w:val="004272DF"/>
    <w:rsid w:val="0043258A"/>
    <w:rsid w:val="0044178B"/>
    <w:rsid w:val="00445456"/>
    <w:rsid w:val="00446E7A"/>
    <w:rsid w:val="00447C41"/>
    <w:rsid w:val="004501B8"/>
    <w:rsid w:val="00450E1C"/>
    <w:rsid w:val="00451C36"/>
    <w:rsid w:val="00452A3A"/>
    <w:rsid w:val="00452F4C"/>
    <w:rsid w:val="0045446F"/>
    <w:rsid w:val="00454684"/>
    <w:rsid w:val="004552EE"/>
    <w:rsid w:val="00463ECB"/>
    <w:rsid w:val="004644DA"/>
    <w:rsid w:val="004649CB"/>
    <w:rsid w:val="00465D3D"/>
    <w:rsid w:val="004678CE"/>
    <w:rsid w:val="004678E6"/>
    <w:rsid w:val="00467D50"/>
    <w:rsid w:val="00470A05"/>
    <w:rsid w:val="00470DE8"/>
    <w:rsid w:val="004719E5"/>
    <w:rsid w:val="00472D88"/>
    <w:rsid w:val="004745A2"/>
    <w:rsid w:val="00475EE5"/>
    <w:rsid w:val="0047662D"/>
    <w:rsid w:val="004767F1"/>
    <w:rsid w:val="0047694E"/>
    <w:rsid w:val="00477738"/>
    <w:rsid w:val="0048099E"/>
    <w:rsid w:val="004810E9"/>
    <w:rsid w:val="004839F2"/>
    <w:rsid w:val="00483CB9"/>
    <w:rsid w:val="00485492"/>
    <w:rsid w:val="00490BC9"/>
    <w:rsid w:val="00490E96"/>
    <w:rsid w:val="004967BC"/>
    <w:rsid w:val="00497EF1"/>
    <w:rsid w:val="004A0166"/>
    <w:rsid w:val="004A1712"/>
    <w:rsid w:val="004A2ADA"/>
    <w:rsid w:val="004A306E"/>
    <w:rsid w:val="004A3CF7"/>
    <w:rsid w:val="004A4D97"/>
    <w:rsid w:val="004A5160"/>
    <w:rsid w:val="004A6F9B"/>
    <w:rsid w:val="004A7400"/>
    <w:rsid w:val="004B54FF"/>
    <w:rsid w:val="004B56D2"/>
    <w:rsid w:val="004B7CE6"/>
    <w:rsid w:val="004C0517"/>
    <w:rsid w:val="004C2857"/>
    <w:rsid w:val="004C3D89"/>
    <w:rsid w:val="004C42CA"/>
    <w:rsid w:val="004C5501"/>
    <w:rsid w:val="004C7940"/>
    <w:rsid w:val="004C7A7F"/>
    <w:rsid w:val="004D119B"/>
    <w:rsid w:val="004D1EAE"/>
    <w:rsid w:val="004D3513"/>
    <w:rsid w:val="004D3B4E"/>
    <w:rsid w:val="004D403B"/>
    <w:rsid w:val="004D4D19"/>
    <w:rsid w:val="004E0271"/>
    <w:rsid w:val="004E0A04"/>
    <w:rsid w:val="004E127E"/>
    <w:rsid w:val="004E1E73"/>
    <w:rsid w:val="004E1EA2"/>
    <w:rsid w:val="004E3623"/>
    <w:rsid w:val="004E4841"/>
    <w:rsid w:val="004E6392"/>
    <w:rsid w:val="004E7D6B"/>
    <w:rsid w:val="004F0429"/>
    <w:rsid w:val="004F47E7"/>
    <w:rsid w:val="004F5048"/>
    <w:rsid w:val="004F6DDA"/>
    <w:rsid w:val="004F6EAE"/>
    <w:rsid w:val="005000C6"/>
    <w:rsid w:val="00500D73"/>
    <w:rsid w:val="00501E8C"/>
    <w:rsid w:val="005026F9"/>
    <w:rsid w:val="0050373F"/>
    <w:rsid w:val="00504390"/>
    <w:rsid w:val="00506F70"/>
    <w:rsid w:val="0050773A"/>
    <w:rsid w:val="00510102"/>
    <w:rsid w:val="0051072E"/>
    <w:rsid w:val="00511365"/>
    <w:rsid w:val="00514004"/>
    <w:rsid w:val="00515176"/>
    <w:rsid w:val="005155A4"/>
    <w:rsid w:val="00517F32"/>
    <w:rsid w:val="0052020C"/>
    <w:rsid w:val="00521916"/>
    <w:rsid w:val="00521DB4"/>
    <w:rsid w:val="00522ADE"/>
    <w:rsid w:val="00523477"/>
    <w:rsid w:val="00526FA5"/>
    <w:rsid w:val="00530EEF"/>
    <w:rsid w:val="005324B0"/>
    <w:rsid w:val="00532871"/>
    <w:rsid w:val="0053342B"/>
    <w:rsid w:val="0053347C"/>
    <w:rsid w:val="005338D0"/>
    <w:rsid w:val="00536FB8"/>
    <w:rsid w:val="0054028F"/>
    <w:rsid w:val="00541459"/>
    <w:rsid w:val="005415CE"/>
    <w:rsid w:val="00541F47"/>
    <w:rsid w:val="0054395A"/>
    <w:rsid w:val="00544364"/>
    <w:rsid w:val="00546001"/>
    <w:rsid w:val="00547225"/>
    <w:rsid w:val="00551990"/>
    <w:rsid w:val="00554E64"/>
    <w:rsid w:val="005552A0"/>
    <w:rsid w:val="00555DD6"/>
    <w:rsid w:val="00556D25"/>
    <w:rsid w:val="00557CCB"/>
    <w:rsid w:val="00560A65"/>
    <w:rsid w:val="00562041"/>
    <w:rsid w:val="0056558E"/>
    <w:rsid w:val="005657BE"/>
    <w:rsid w:val="00566A3B"/>
    <w:rsid w:val="00572950"/>
    <w:rsid w:val="005733A8"/>
    <w:rsid w:val="005742A6"/>
    <w:rsid w:val="00574F29"/>
    <w:rsid w:val="00576783"/>
    <w:rsid w:val="00580676"/>
    <w:rsid w:val="005808EB"/>
    <w:rsid w:val="00581253"/>
    <w:rsid w:val="005823E9"/>
    <w:rsid w:val="00585388"/>
    <w:rsid w:val="005853AA"/>
    <w:rsid w:val="005901A7"/>
    <w:rsid w:val="005908E0"/>
    <w:rsid w:val="00591199"/>
    <w:rsid w:val="00592CCC"/>
    <w:rsid w:val="005941FA"/>
    <w:rsid w:val="00594BCA"/>
    <w:rsid w:val="00596047"/>
    <w:rsid w:val="005A04C8"/>
    <w:rsid w:val="005A1A8D"/>
    <w:rsid w:val="005A1B7C"/>
    <w:rsid w:val="005A272E"/>
    <w:rsid w:val="005A3244"/>
    <w:rsid w:val="005A5154"/>
    <w:rsid w:val="005A7DC9"/>
    <w:rsid w:val="005B16CA"/>
    <w:rsid w:val="005B1755"/>
    <w:rsid w:val="005B2D0B"/>
    <w:rsid w:val="005B3141"/>
    <w:rsid w:val="005B37F6"/>
    <w:rsid w:val="005B37F9"/>
    <w:rsid w:val="005B690F"/>
    <w:rsid w:val="005B695B"/>
    <w:rsid w:val="005C041E"/>
    <w:rsid w:val="005C068F"/>
    <w:rsid w:val="005C11E4"/>
    <w:rsid w:val="005C2C6D"/>
    <w:rsid w:val="005C2F00"/>
    <w:rsid w:val="005C3CEA"/>
    <w:rsid w:val="005C3E9B"/>
    <w:rsid w:val="005C598D"/>
    <w:rsid w:val="005C6377"/>
    <w:rsid w:val="005C740B"/>
    <w:rsid w:val="005D3A5F"/>
    <w:rsid w:val="005D4737"/>
    <w:rsid w:val="005D59D9"/>
    <w:rsid w:val="005D69AA"/>
    <w:rsid w:val="005D7160"/>
    <w:rsid w:val="005D751B"/>
    <w:rsid w:val="005D776B"/>
    <w:rsid w:val="005E018F"/>
    <w:rsid w:val="005E1292"/>
    <w:rsid w:val="005E13EC"/>
    <w:rsid w:val="005E19B8"/>
    <w:rsid w:val="005E29E5"/>
    <w:rsid w:val="005E31DA"/>
    <w:rsid w:val="005E5358"/>
    <w:rsid w:val="005E6F08"/>
    <w:rsid w:val="005E70AA"/>
    <w:rsid w:val="005F2D23"/>
    <w:rsid w:val="005F4857"/>
    <w:rsid w:val="005F56D1"/>
    <w:rsid w:val="005F5CEE"/>
    <w:rsid w:val="005F7760"/>
    <w:rsid w:val="005F7F30"/>
    <w:rsid w:val="0060022F"/>
    <w:rsid w:val="00600AB4"/>
    <w:rsid w:val="006012FD"/>
    <w:rsid w:val="006019B3"/>
    <w:rsid w:val="0060341A"/>
    <w:rsid w:val="0060543F"/>
    <w:rsid w:val="00605450"/>
    <w:rsid w:val="0060564C"/>
    <w:rsid w:val="00605ECB"/>
    <w:rsid w:val="00606E77"/>
    <w:rsid w:val="006075A2"/>
    <w:rsid w:val="00611013"/>
    <w:rsid w:val="00611B6A"/>
    <w:rsid w:val="00612694"/>
    <w:rsid w:val="006132FA"/>
    <w:rsid w:val="00613A10"/>
    <w:rsid w:val="00615013"/>
    <w:rsid w:val="006155A1"/>
    <w:rsid w:val="00615D08"/>
    <w:rsid w:val="00616934"/>
    <w:rsid w:val="00617474"/>
    <w:rsid w:val="00621736"/>
    <w:rsid w:val="00623222"/>
    <w:rsid w:val="00623F40"/>
    <w:rsid w:val="006265F1"/>
    <w:rsid w:val="006271B2"/>
    <w:rsid w:val="00630D03"/>
    <w:rsid w:val="00632521"/>
    <w:rsid w:val="00633AA2"/>
    <w:rsid w:val="00635290"/>
    <w:rsid w:val="00635B18"/>
    <w:rsid w:val="0063615E"/>
    <w:rsid w:val="00642616"/>
    <w:rsid w:val="006429BC"/>
    <w:rsid w:val="00643D4C"/>
    <w:rsid w:val="00643DD8"/>
    <w:rsid w:val="0064548C"/>
    <w:rsid w:val="00645ABF"/>
    <w:rsid w:val="006473A0"/>
    <w:rsid w:val="00650A9D"/>
    <w:rsid w:val="00652B23"/>
    <w:rsid w:val="00653CC1"/>
    <w:rsid w:val="006550CD"/>
    <w:rsid w:val="00661203"/>
    <w:rsid w:val="0066126A"/>
    <w:rsid w:val="006639ED"/>
    <w:rsid w:val="00664D4A"/>
    <w:rsid w:val="00665CB8"/>
    <w:rsid w:val="0066706E"/>
    <w:rsid w:val="00667700"/>
    <w:rsid w:val="00671660"/>
    <w:rsid w:val="00672242"/>
    <w:rsid w:val="0067285D"/>
    <w:rsid w:val="006729E8"/>
    <w:rsid w:val="00673D6E"/>
    <w:rsid w:val="00674871"/>
    <w:rsid w:val="00674D70"/>
    <w:rsid w:val="0067613F"/>
    <w:rsid w:val="00680442"/>
    <w:rsid w:val="0068052A"/>
    <w:rsid w:val="00680A98"/>
    <w:rsid w:val="00681A93"/>
    <w:rsid w:val="00683005"/>
    <w:rsid w:val="00684037"/>
    <w:rsid w:val="00684BE6"/>
    <w:rsid w:val="00685C1C"/>
    <w:rsid w:val="00686D16"/>
    <w:rsid w:val="0068701C"/>
    <w:rsid w:val="006870A4"/>
    <w:rsid w:val="00687AEC"/>
    <w:rsid w:val="00690CFA"/>
    <w:rsid w:val="006921A7"/>
    <w:rsid w:val="00692468"/>
    <w:rsid w:val="006940EE"/>
    <w:rsid w:val="00694370"/>
    <w:rsid w:val="00694DC1"/>
    <w:rsid w:val="00697135"/>
    <w:rsid w:val="0069742C"/>
    <w:rsid w:val="0069755F"/>
    <w:rsid w:val="00697F67"/>
    <w:rsid w:val="006A0ABC"/>
    <w:rsid w:val="006A1522"/>
    <w:rsid w:val="006A18AE"/>
    <w:rsid w:val="006A24A7"/>
    <w:rsid w:val="006A6B91"/>
    <w:rsid w:val="006A6F61"/>
    <w:rsid w:val="006A7261"/>
    <w:rsid w:val="006A74F2"/>
    <w:rsid w:val="006A7B88"/>
    <w:rsid w:val="006B0427"/>
    <w:rsid w:val="006B05A8"/>
    <w:rsid w:val="006B0DB4"/>
    <w:rsid w:val="006B13F3"/>
    <w:rsid w:val="006B25EB"/>
    <w:rsid w:val="006B2C86"/>
    <w:rsid w:val="006B3125"/>
    <w:rsid w:val="006B4EF9"/>
    <w:rsid w:val="006C1071"/>
    <w:rsid w:val="006C3060"/>
    <w:rsid w:val="006C62C1"/>
    <w:rsid w:val="006C727E"/>
    <w:rsid w:val="006D0F51"/>
    <w:rsid w:val="006D198A"/>
    <w:rsid w:val="006D1BF2"/>
    <w:rsid w:val="006D2635"/>
    <w:rsid w:val="006D2F01"/>
    <w:rsid w:val="006D36B3"/>
    <w:rsid w:val="006D3CB4"/>
    <w:rsid w:val="006D5966"/>
    <w:rsid w:val="006D5D70"/>
    <w:rsid w:val="006D5F25"/>
    <w:rsid w:val="006D647A"/>
    <w:rsid w:val="006D7776"/>
    <w:rsid w:val="006E005C"/>
    <w:rsid w:val="006E1521"/>
    <w:rsid w:val="006E152F"/>
    <w:rsid w:val="006E27CD"/>
    <w:rsid w:val="006E27E3"/>
    <w:rsid w:val="006E5E5A"/>
    <w:rsid w:val="006E5EBB"/>
    <w:rsid w:val="006E6F42"/>
    <w:rsid w:val="006E7DCF"/>
    <w:rsid w:val="006F05BE"/>
    <w:rsid w:val="006F30F1"/>
    <w:rsid w:val="006F33A7"/>
    <w:rsid w:val="006F3D2C"/>
    <w:rsid w:val="006F69BA"/>
    <w:rsid w:val="006F790E"/>
    <w:rsid w:val="006F7BA3"/>
    <w:rsid w:val="0070114C"/>
    <w:rsid w:val="007022FF"/>
    <w:rsid w:val="00704C27"/>
    <w:rsid w:val="007054E5"/>
    <w:rsid w:val="00705A3F"/>
    <w:rsid w:val="0071026F"/>
    <w:rsid w:val="00716E3E"/>
    <w:rsid w:val="0071751E"/>
    <w:rsid w:val="0072027C"/>
    <w:rsid w:val="007248D3"/>
    <w:rsid w:val="00725FF6"/>
    <w:rsid w:val="00727668"/>
    <w:rsid w:val="0073003D"/>
    <w:rsid w:val="007303C1"/>
    <w:rsid w:val="00730D68"/>
    <w:rsid w:val="0073213A"/>
    <w:rsid w:val="00733C2E"/>
    <w:rsid w:val="00734688"/>
    <w:rsid w:val="00734ECE"/>
    <w:rsid w:val="00734F9E"/>
    <w:rsid w:val="00735B53"/>
    <w:rsid w:val="007364D0"/>
    <w:rsid w:val="0073674D"/>
    <w:rsid w:val="0074124D"/>
    <w:rsid w:val="007422F4"/>
    <w:rsid w:val="00742D32"/>
    <w:rsid w:val="007430C5"/>
    <w:rsid w:val="00743589"/>
    <w:rsid w:val="00745804"/>
    <w:rsid w:val="00745B8C"/>
    <w:rsid w:val="00746F64"/>
    <w:rsid w:val="0075207F"/>
    <w:rsid w:val="007524F4"/>
    <w:rsid w:val="00753503"/>
    <w:rsid w:val="00753AD5"/>
    <w:rsid w:val="00753AEE"/>
    <w:rsid w:val="00753F2A"/>
    <w:rsid w:val="007548C7"/>
    <w:rsid w:val="00756B61"/>
    <w:rsid w:val="00757091"/>
    <w:rsid w:val="00757AF2"/>
    <w:rsid w:val="007605D8"/>
    <w:rsid w:val="007608F0"/>
    <w:rsid w:val="007619BE"/>
    <w:rsid w:val="00762073"/>
    <w:rsid w:val="00763B65"/>
    <w:rsid w:val="00763ECD"/>
    <w:rsid w:val="00764DE6"/>
    <w:rsid w:val="0076519B"/>
    <w:rsid w:val="0076650E"/>
    <w:rsid w:val="00766842"/>
    <w:rsid w:val="00767CC2"/>
    <w:rsid w:val="007715E3"/>
    <w:rsid w:val="0077176F"/>
    <w:rsid w:val="00771FA9"/>
    <w:rsid w:val="007726A6"/>
    <w:rsid w:val="007767B6"/>
    <w:rsid w:val="00777066"/>
    <w:rsid w:val="007770AB"/>
    <w:rsid w:val="00780861"/>
    <w:rsid w:val="00781C08"/>
    <w:rsid w:val="007820F6"/>
    <w:rsid w:val="00783469"/>
    <w:rsid w:val="007834CC"/>
    <w:rsid w:val="00784AF2"/>
    <w:rsid w:val="007864FA"/>
    <w:rsid w:val="00786C24"/>
    <w:rsid w:val="007935D6"/>
    <w:rsid w:val="00796052"/>
    <w:rsid w:val="007A1BDA"/>
    <w:rsid w:val="007A44F3"/>
    <w:rsid w:val="007A4A5B"/>
    <w:rsid w:val="007A4BCF"/>
    <w:rsid w:val="007A4EF0"/>
    <w:rsid w:val="007A537E"/>
    <w:rsid w:val="007A55F0"/>
    <w:rsid w:val="007A742E"/>
    <w:rsid w:val="007A7734"/>
    <w:rsid w:val="007B0D51"/>
    <w:rsid w:val="007B0EC6"/>
    <w:rsid w:val="007B112A"/>
    <w:rsid w:val="007B15E2"/>
    <w:rsid w:val="007B2840"/>
    <w:rsid w:val="007B3953"/>
    <w:rsid w:val="007B4324"/>
    <w:rsid w:val="007B5E81"/>
    <w:rsid w:val="007B5F3E"/>
    <w:rsid w:val="007C1A31"/>
    <w:rsid w:val="007C38DC"/>
    <w:rsid w:val="007C50AB"/>
    <w:rsid w:val="007C5A3A"/>
    <w:rsid w:val="007C600E"/>
    <w:rsid w:val="007C7505"/>
    <w:rsid w:val="007D1FE3"/>
    <w:rsid w:val="007D37AD"/>
    <w:rsid w:val="007D3A8B"/>
    <w:rsid w:val="007D3BAD"/>
    <w:rsid w:val="007D4DAE"/>
    <w:rsid w:val="007E0201"/>
    <w:rsid w:val="007E053F"/>
    <w:rsid w:val="007E0B24"/>
    <w:rsid w:val="007E0CB3"/>
    <w:rsid w:val="007E1279"/>
    <w:rsid w:val="007E28B0"/>
    <w:rsid w:val="007E51A8"/>
    <w:rsid w:val="007E617F"/>
    <w:rsid w:val="007E6939"/>
    <w:rsid w:val="007F04E8"/>
    <w:rsid w:val="007F05B5"/>
    <w:rsid w:val="007F5FF4"/>
    <w:rsid w:val="00801B26"/>
    <w:rsid w:val="008044EB"/>
    <w:rsid w:val="00807CEE"/>
    <w:rsid w:val="008109D5"/>
    <w:rsid w:val="008111B8"/>
    <w:rsid w:val="0081131A"/>
    <w:rsid w:val="00815A66"/>
    <w:rsid w:val="00815C04"/>
    <w:rsid w:val="00817F6E"/>
    <w:rsid w:val="00820278"/>
    <w:rsid w:val="008202AB"/>
    <w:rsid w:val="00824379"/>
    <w:rsid w:val="00824D0B"/>
    <w:rsid w:val="00825241"/>
    <w:rsid w:val="008256D6"/>
    <w:rsid w:val="00827935"/>
    <w:rsid w:val="00827E82"/>
    <w:rsid w:val="00830298"/>
    <w:rsid w:val="00830E10"/>
    <w:rsid w:val="008315AE"/>
    <w:rsid w:val="00831C06"/>
    <w:rsid w:val="00831CE0"/>
    <w:rsid w:val="00833554"/>
    <w:rsid w:val="00834D6F"/>
    <w:rsid w:val="00836481"/>
    <w:rsid w:val="00841A9F"/>
    <w:rsid w:val="0084213C"/>
    <w:rsid w:val="00842FBB"/>
    <w:rsid w:val="008440EA"/>
    <w:rsid w:val="00845C56"/>
    <w:rsid w:val="00847836"/>
    <w:rsid w:val="00850CD4"/>
    <w:rsid w:val="00851369"/>
    <w:rsid w:val="0085232C"/>
    <w:rsid w:val="00852841"/>
    <w:rsid w:val="00852D34"/>
    <w:rsid w:val="00853F42"/>
    <w:rsid w:val="008541F9"/>
    <w:rsid w:val="00854693"/>
    <w:rsid w:val="0085509B"/>
    <w:rsid w:val="0085750C"/>
    <w:rsid w:val="00857BD5"/>
    <w:rsid w:val="008600BD"/>
    <w:rsid w:val="00860ED0"/>
    <w:rsid w:val="00861237"/>
    <w:rsid w:val="00862E23"/>
    <w:rsid w:val="00863687"/>
    <w:rsid w:val="00863A95"/>
    <w:rsid w:val="00870DB0"/>
    <w:rsid w:val="00872DA6"/>
    <w:rsid w:val="00873884"/>
    <w:rsid w:val="008738F7"/>
    <w:rsid w:val="008738F8"/>
    <w:rsid w:val="008742A9"/>
    <w:rsid w:val="00874FFA"/>
    <w:rsid w:val="00875EA6"/>
    <w:rsid w:val="0087666C"/>
    <w:rsid w:val="008779E5"/>
    <w:rsid w:val="00877C1F"/>
    <w:rsid w:val="00881575"/>
    <w:rsid w:val="0088296A"/>
    <w:rsid w:val="0088526F"/>
    <w:rsid w:val="00885DA1"/>
    <w:rsid w:val="00891C95"/>
    <w:rsid w:val="00892779"/>
    <w:rsid w:val="00893D37"/>
    <w:rsid w:val="00894871"/>
    <w:rsid w:val="00894EC1"/>
    <w:rsid w:val="0089577E"/>
    <w:rsid w:val="0089778E"/>
    <w:rsid w:val="008A16FC"/>
    <w:rsid w:val="008A30CA"/>
    <w:rsid w:val="008A51E7"/>
    <w:rsid w:val="008A568C"/>
    <w:rsid w:val="008A6156"/>
    <w:rsid w:val="008A67CD"/>
    <w:rsid w:val="008A6907"/>
    <w:rsid w:val="008B143F"/>
    <w:rsid w:val="008B4201"/>
    <w:rsid w:val="008B5C19"/>
    <w:rsid w:val="008B688B"/>
    <w:rsid w:val="008C08C1"/>
    <w:rsid w:val="008C1431"/>
    <w:rsid w:val="008C2E14"/>
    <w:rsid w:val="008C398E"/>
    <w:rsid w:val="008C457F"/>
    <w:rsid w:val="008C531A"/>
    <w:rsid w:val="008C5949"/>
    <w:rsid w:val="008C6B70"/>
    <w:rsid w:val="008D32A0"/>
    <w:rsid w:val="008D34D4"/>
    <w:rsid w:val="008D4423"/>
    <w:rsid w:val="008D46C4"/>
    <w:rsid w:val="008D57CC"/>
    <w:rsid w:val="008D57CF"/>
    <w:rsid w:val="008D5B11"/>
    <w:rsid w:val="008D6286"/>
    <w:rsid w:val="008D62EB"/>
    <w:rsid w:val="008D7330"/>
    <w:rsid w:val="008D7471"/>
    <w:rsid w:val="008E2186"/>
    <w:rsid w:val="008E2248"/>
    <w:rsid w:val="008E2745"/>
    <w:rsid w:val="008E378A"/>
    <w:rsid w:val="008E42C5"/>
    <w:rsid w:val="008E6420"/>
    <w:rsid w:val="008F0D2E"/>
    <w:rsid w:val="008F206F"/>
    <w:rsid w:val="008F309B"/>
    <w:rsid w:val="008F3332"/>
    <w:rsid w:val="008F3E58"/>
    <w:rsid w:val="008F5913"/>
    <w:rsid w:val="008F61D8"/>
    <w:rsid w:val="008F6E7C"/>
    <w:rsid w:val="00900078"/>
    <w:rsid w:val="009004DB"/>
    <w:rsid w:val="009012E1"/>
    <w:rsid w:val="00901319"/>
    <w:rsid w:val="0090554F"/>
    <w:rsid w:val="009066AA"/>
    <w:rsid w:val="009066D6"/>
    <w:rsid w:val="00906A58"/>
    <w:rsid w:val="00910DA1"/>
    <w:rsid w:val="00911125"/>
    <w:rsid w:val="00912172"/>
    <w:rsid w:val="00915BDC"/>
    <w:rsid w:val="009167F5"/>
    <w:rsid w:val="00916B95"/>
    <w:rsid w:val="00917076"/>
    <w:rsid w:val="0091765A"/>
    <w:rsid w:val="009177D4"/>
    <w:rsid w:val="009179E0"/>
    <w:rsid w:val="0092362C"/>
    <w:rsid w:val="00925101"/>
    <w:rsid w:val="009253C9"/>
    <w:rsid w:val="00926B12"/>
    <w:rsid w:val="009276C5"/>
    <w:rsid w:val="00930A47"/>
    <w:rsid w:val="00931B1E"/>
    <w:rsid w:val="00931D1F"/>
    <w:rsid w:val="00931DA4"/>
    <w:rsid w:val="00931EBF"/>
    <w:rsid w:val="0093233F"/>
    <w:rsid w:val="00933B36"/>
    <w:rsid w:val="009351E7"/>
    <w:rsid w:val="00935A56"/>
    <w:rsid w:val="0094034E"/>
    <w:rsid w:val="00940A62"/>
    <w:rsid w:val="00943E00"/>
    <w:rsid w:val="00951654"/>
    <w:rsid w:val="00951BEB"/>
    <w:rsid w:val="00953D49"/>
    <w:rsid w:val="00955070"/>
    <w:rsid w:val="00955555"/>
    <w:rsid w:val="00957F6C"/>
    <w:rsid w:val="009604F0"/>
    <w:rsid w:val="0096074D"/>
    <w:rsid w:val="009624C5"/>
    <w:rsid w:val="00962A01"/>
    <w:rsid w:val="00962ED9"/>
    <w:rsid w:val="009648D8"/>
    <w:rsid w:val="00964BD0"/>
    <w:rsid w:val="009717AF"/>
    <w:rsid w:val="00972BBA"/>
    <w:rsid w:val="00976095"/>
    <w:rsid w:val="0097635D"/>
    <w:rsid w:val="00976C95"/>
    <w:rsid w:val="0097762B"/>
    <w:rsid w:val="00977664"/>
    <w:rsid w:val="0098138C"/>
    <w:rsid w:val="009817BE"/>
    <w:rsid w:val="00981F45"/>
    <w:rsid w:val="0098415E"/>
    <w:rsid w:val="0098536C"/>
    <w:rsid w:val="00990338"/>
    <w:rsid w:val="009903E1"/>
    <w:rsid w:val="00990B49"/>
    <w:rsid w:val="00990D40"/>
    <w:rsid w:val="009914C4"/>
    <w:rsid w:val="00992948"/>
    <w:rsid w:val="00992B09"/>
    <w:rsid w:val="00994007"/>
    <w:rsid w:val="00994789"/>
    <w:rsid w:val="009968B5"/>
    <w:rsid w:val="00997130"/>
    <w:rsid w:val="009A0F67"/>
    <w:rsid w:val="009A28A1"/>
    <w:rsid w:val="009A7424"/>
    <w:rsid w:val="009B31F2"/>
    <w:rsid w:val="009B35EA"/>
    <w:rsid w:val="009B430D"/>
    <w:rsid w:val="009B4F4F"/>
    <w:rsid w:val="009B545E"/>
    <w:rsid w:val="009B57B1"/>
    <w:rsid w:val="009B618D"/>
    <w:rsid w:val="009B641C"/>
    <w:rsid w:val="009C0BC9"/>
    <w:rsid w:val="009C2526"/>
    <w:rsid w:val="009C6026"/>
    <w:rsid w:val="009C703B"/>
    <w:rsid w:val="009C7BDB"/>
    <w:rsid w:val="009D0CFB"/>
    <w:rsid w:val="009D1473"/>
    <w:rsid w:val="009D2344"/>
    <w:rsid w:val="009D3AAC"/>
    <w:rsid w:val="009D4944"/>
    <w:rsid w:val="009D5E64"/>
    <w:rsid w:val="009D7694"/>
    <w:rsid w:val="009D7A73"/>
    <w:rsid w:val="009E0FD2"/>
    <w:rsid w:val="009E424E"/>
    <w:rsid w:val="009E57EA"/>
    <w:rsid w:val="009F0DB1"/>
    <w:rsid w:val="009F1053"/>
    <w:rsid w:val="009F1678"/>
    <w:rsid w:val="009F1B2D"/>
    <w:rsid w:val="009F2BF7"/>
    <w:rsid w:val="009F66F2"/>
    <w:rsid w:val="009F6846"/>
    <w:rsid w:val="00A00A40"/>
    <w:rsid w:val="00A043E4"/>
    <w:rsid w:val="00A0508F"/>
    <w:rsid w:val="00A10262"/>
    <w:rsid w:val="00A10A76"/>
    <w:rsid w:val="00A10D03"/>
    <w:rsid w:val="00A10EBC"/>
    <w:rsid w:val="00A11A23"/>
    <w:rsid w:val="00A130B6"/>
    <w:rsid w:val="00A13D11"/>
    <w:rsid w:val="00A1574E"/>
    <w:rsid w:val="00A15826"/>
    <w:rsid w:val="00A15AE0"/>
    <w:rsid w:val="00A169D7"/>
    <w:rsid w:val="00A16FF0"/>
    <w:rsid w:val="00A20593"/>
    <w:rsid w:val="00A21A70"/>
    <w:rsid w:val="00A22E0A"/>
    <w:rsid w:val="00A235EA"/>
    <w:rsid w:val="00A25BCE"/>
    <w:rsid w:val="00A31813"/>
    <w:rsid w:val="00A32354"/>
    <w:rsid w:val="00A34378"/>
    <w:rsid w:val="00A40964"/>
    <w:rsid w:val="00A4097D"/>
    <w:rsid w:val="00A410C0"/>
    <w:rsid w:val="00A44263"/>
    <w:rsid w:val="00A44FAD"/>
    <w:rsid w:val="00A47223"/>
    <w:rsid w:val="00A50782"/>
    <w:rsid w:val="00A51BBC"/>
    <w:rsid w:val="00A52410"/>
    <w:rsid w:val="00A524B9"/>
    <w:rsid w:val="00A52A0B"/>
    <w:rsid w:val="00A536DC"/>
    <w:rsid w:val="00A53D3E"/>
    <w:rsid w:val="00A55CAD"/>
    <w:rsid w:val="00A603C6"/>
    <w:rsid w:val="00A615DD"/>
    <w:rsid w:val="00A6188C"/>
    <w:rsid w:val="00A631E5"/>
    <w:rsid w:val="00A63C0A"/>
    <w:rsid w:val="00A64127"/>
    <w:rsid w:val="00A648C8"/>
    <w:rsid w:val="00A65310"/>
    <w:rsid w:val="00A65D29"/>
    <w:rsid w:val="00A65E3F"/>
    <w:rsid w:val="00A65EA2"/>
    <w:rsid w:val="00A6628F"/>
    <w:rsid w:val="00A6644A"/>
    <w:rsid w:val="00A66539"/>
    <w:rsid w:val="00A6686E"/>
    <w:rsid w:val="00A66B81"/>
    <w:rsid w:val="00A67AE2"/>
    <w:rsid w:val="00A740B1"/>
    <w:rsid w:val="00A74913"/>
    <w:rsid w:val="00A75ED4"/>
    <w:rsid w:val="00A805F3"/>
    <w:rsid w:val="00A80EEF"/>
    <w:rsid w:val="00A811C4"/>
    <w:rsid w:val="00A8299B"/>
    <w:rsid w:val="00A832C9"/>
    <w:rsid w:val="00A84E54"/>
    <w:rsid w:val="00A85DA0"/>
    <w:rsid w:val="00A8613A"/>
    <w:rsid w:val="00A877DB"/>
    <w:rsid w:val="00A90488"/>
    <w:rsid w:val="00A90AB5"/>
    <w:rsid w:val="00A91CF5"/>
    <w:rsid w:val="00A92E7A"/>
    <w:rsid w:val="00A93FC2"/>
    <w:rsid w:val="00A94AA6"/>
    <w:rsid w:val="00A94E34"/>
    <w:rsid w:val="00A94EB0"/>
    <w:rsid w:val="00A9516E"/>
    <w:rsid w:val="00A97B15"/>
    <w:rsid w:val="00A97CA2"/>
    <w:rsid w:val="00AA0576"/>
    <w:rsid w:val="00AA0BA3"/>
    <w:rsid w:val="00AA10F4"/>
    <w:rsid w:val="00AA1CCD"/>
    <w:rsid w:val="00AA3C39"/>
    <w:rsid w:val="00AA6FFE"/>
    <w:rsid w:val="00AB0241"/>
    <w:rsid w:val="00AB169B"/>
    <w:rsid w:val="00AB1D56"/>
    <w:rsid w:val="00AB1FAA"/>
    <w:rsid w:val="00AB230E"/>
    <w:rsid w:val="00AB2B52"/>
    <w:rsid w:val="00AB3028"/>
    <w:rsid w:val="00AB3E33"/>
    <w:rsid w:val="00AB4E6B"/>
    <w:rsid w:val="00AB593F"/>
    <w:rsid w:val="00AB7305"/>
    <w:rsid w:val="00AC1395"/>
    <w:rsid w:val="00AC3461"/>
    <w:rsid w:val="00AC4143"/>
    <w:rsid w:val="00AC461B"/>
    <w:rsid w:val="00AC5561"/>
    <w:rsid w:val="00AC5B9F"/>
    <w:rsid w:val="00AC5DBF"/>
    <w:rsid w:val="00AD1924"/>
    <w:rsid w:val="00AD1C4D"/>
    <w:rsid w:val="00AD2624"/>
    <w:rsid w:val="00AD2A66"/>
    <w:rsid w:val="00AD2DBF"/>
    <w:rsid w:val="00AD381A"/>
    <w:rsid w:val="00AD3A6A"/>
    <w:rsid w:val="00AD4BCD"/>
    <w:rsid w:val="00AD4C76"/>
    <w:rsid w:val="00AD5B12"/>
    <w:rsid w:val="00AD6704"/>
    <w:rsid w:val="00AD6F59"/>
    <w:rsid w:val="00AD73F4"/>
    <w:rsid w:val="00AD7822"/>
    <w:rsid w:val="00AE44AD"/>
    <w:rsid w:val="00AE5DD8"/>
    <w:rsid w:val="00AE7288"/>
    <w:rsid w:val="00AF0549"/>
    <w:rsid w:val="00AF1126"/>
    <w:rsid w:val="00AF1D40"/>
    <w:rsid w:val="00AF2732"/>
    <w:rsid w:val="00AF2904"/>
    <w:rsid w:val="00AF3501"/>
    <w:rsid w:val="00AF59BA"/>
    <w:rsid w:val="00AF7033"/>
    <w:rsid w:val="00B0163E"/>
    <w:rsid w:val="00B01E16"/>
    <w:rsid w:val="00B0232F"/>
    <w:rsid w:val="00B04AAE"/>
    <w:rsid w:val="00B07FC9"/>
    <w:rsid w:val="00B11C92"/>
    <w:rsid w:val="00B13CCF"/>
    <w:rsid w:val="00B146CE"/>
    <w:rsid w:val="00B15834"/>
    <w:rsid w:val="00B15F32"/>
    <w:rsid w:val="00B174AE"/>
    <w:rsid w:val="00B1765E"/>
    <w:rsid w:val="00B17855"/>
    <w:rsid w:val="00B17C3C"/>
    <w:rsid w:val="00B17F31"/>
    <w:rsid w:val="00B20C5D"/>
    <w:rsid w:val="00B20ED5"/>
    <w:rsid w:val="00B21825"/>
    <w:rsid w:val="00B2204E"/>
    <w:rsid w:val="00B22AB4"/>
    <w:rsid w:val="00B241F2"/>
    <w:rsid w:val="00B25D3E"/>
    <w:rsid w:val="00B26B23"/>
    <w:rsid w:val="00B309D9"/>
    <w:rsid w:val="00B31027"/>
    <w:rsid w:val="00B3286F"/>
    <w:rsid w:val="00B335F2"/>
    <w:rsid w:val="00B33633"/>
    <w:rsid w:val="00B3765F"/>
    <w:rsid w:val="00B40AB4"/>
    <w:rsid w:val="00B447D9"/>
    <w:rsid w:val="00B45543"/>
    <w:rsid w:val="00B4620B"/>
    <w:rsid w:val="00B465F3"/>
    <w:rsid w:val="00B47144"/>
    <w:rsid w:val="00B47C77"/>
    <w:rsid w:val="00B50648"/>
    <w:rsid w:val="00B521A0"/>
    <w:rsid w:val="00B53EBE"/>
    <w:rsid w:val="00B54E08"/>
    <w:rsid w:val="00B566CB"/>
    <w:rsid w:val="00B575FF"/>
    <w:rsid w:val="00B64A16"/>
    <w:rsid w:val="00B65A2C"/>
    <w:rsid w:val="00B667EC"/>
    <w:rsid w:val="00B6719B"/>
    <w:rsid w:val="00B67C25"/>
    <w:rsid w:val="00B70463"/>
    <w:rsid w:val="00B70851"/>
    <w:rsid w:val="00B710A3"/>
    <w:rsid w:val="00B71C88"/>
    <w:rsid w:val="00B7228E"/>
    <w:rsid w:val="00B725E9"/>
    <w:rsid w:val="00B7585D"/>
    <w:rsid w:val="00B77457"/>
    <w:rsid w:val="00B7785A"/>
    <w:rsid w:val="00B77CD8"/>
    <w:rsid w:val="00B838CB"/>
    <w:rsid w:val="00B848E4"/>
    <w:rsid w:val="00B87409"/>
    <w:rsid w:val="00B87C90"/>
    <w:rsid w:val="00B90D72"/>
    <w:rsid w:val="00B90F9B"/>
    <w:rsid w:val="00B911BA"/>
    <w:rsid w:val="00B9203D"/>
    <w:rsid w:val="00B92AD4"/>
    <w:rsid w:val="00B93D25"/>
    <w:rsid w:val="00B93DED"/>
    <w:rsid w:val="00B94BCB"/>
    <w:rsid w:val="00B97A6F"/>
    <w:rsid w:val="00BA272B"/>
    <w:rsid w:val="00BA499E"/>
    <w:rsid w:val="00BA5190"/>
    <w:rsid w:val="00BA58FD"/>
    <w:rsid w:val="00BA700C"/>
    <w:rsid w:val="00BB0531"/>
    <w:rsid w:val="00BB12B5"/>
    <w:rsid w:val="00BB3DD0"/>
    <w:rsid w:val="00BB4B77"/>
    <w:rsid w:val="00BB731B"/>
    <w:rsid w:val="00BC4BE4"/>
    <w:rsid w:val="00BC4EF6"/>
    <w:rsid w:val="00BC5128"/>
    <w:rsid w:val="00BC5238"/>
    <w:rsid w:val="00BC5328"/>
    <w:rsid w:val="00BC63BE"/>
    <w:rsid w:val="00BC6446"/>
    <w:rsid w:val="00BC64FC"/>
    <w:rsid w:val="00BC660A"/>
    <w:rsid w:val="00BC784D"/>
    <w:rsid w:val="00BC79B1"/>
    <w:rsid w:val="00BD20F1"/>
    <w:rsid w:val="00BD29F4"/>
    <w:rsid w:val="00BD39D3"/>
    <w:rsid w:val="00BD3F8F"/>
    <w:rsid w:val="00BD5A86"/>
    <w:rsid w:val="00BD6ECA"/>
    <w:rsid w:val="00BD76D6"/>
    <w:rsid w:val="00BD77F1"/>
    <w:rsid w:val="00BD7E72"/>
    <w:rsid w:val="00BE1151"/>
    <w:rsid w:val="00BE33B2"/>
    <w:rsid w:val="00BE4922"/>
    <w:rsid w:val="00BE561D"/>
    <w:rsid w:val="00BE676E"/>
    <w:rsid w:val="00BE797B"/>
    <w:rsid w:val="00BF1FBC"/>
    <w:rsid w:val="00BF2DB5"/>
    <w:rsid w:val="00BF483F"/>
    <w:rsid w:val="00BF7E8E"/>
    <w:rsid w:val="00C0046E"/>
    <w:rsid w:val="00C0206A"/>
    <w:rsid w:val="00C02E34"/>
    <w:rsid w:val="00C07406"/>
    <w:rsid w:val="00C12143"/>
    <w:rsid w:val="00C12F25"/>
    <w:rsid w:val="00C13D6B"/>
    <w:rsid w:val="00C142EF"/>
    <w:rsid w:val="00C14D07"/>
    <w:rsid w:val="00C16394"/>
    <w:rsid w:val="00C17072"/>
    <w:rsid w:val="00C2030F"/>
    <w:rsid w:val="00C24FF6"/>
    <w:rsid w:val="00C256AC"/>
    <w:rsid w:val="00C25CC8"/>
    <w:rsid w:val="00C26E24"/>
    <w:rsid w:val="00C27313"/>
    <w:rsid w:val="00C27ADA"/>
    <w:rsid w:val="00C27F2A"/>
    <w:rsid w:val="00C301F7"/>
    <w:rsid w:val="00C34432"/>
    <w:rsid w:val="00C349DA"/>
    <w:rsid w:val="00C34EBB"/>
    <w:rsid w:val="00C364AD"/>
    <w:rsid w:val="00C40BA9"/>
    <w:rsid w:val="00C40DB9"/>
    <w:rsid w:val="00C41E6E"/>
    <w:rsid w:val="00C4284D"/>
    <w:rsid w:val="00C428A5"/>
    <w:rsid w:val="00C43765"/>
    <w:rsid w:val="00C443B7"/>
    <w:rsid w:val="00C44C4A"/>
    <w:rsid w:val="00C451BA"/>
    <w:rsid w:val="00C458FB"/>
    <w:rsid w:val="00C4591B"/>
    <w:rsid w:val="00C45A77"/>
    <w:rsid w:val="00C46AA1"/>
    <w:rsid w:val="00C52264"/>
    <w:rsid w:val="00C52379"/>
    <w:rsid w:val="00C52E45"/>
    <w:rsid w:val="00C53184"/>
    <w:rsid w:val="00C552F3"/>
    <w:rsid w:val="00C56C29"/>
    <w:rsid w:val="00C57245"/>
    <w:rsid w:val="00C57561"/>
    <w:rsid w:val="00C6051A"/>
    <w:rsid w:val="00C6075D"/>
    <w:rsid w:val="00C70A84"/>
    <w:rsid w:val="00C71B98"/>
    <w:rsid w:val="00C746C7"/>
    <w:rsid w:val="00C74FE1"/>
    <w:rsid w:val="00C755A8"/>
    <w:rsid w:val="00C75B5F"/>
    <w:rsid w:val="00C76E29"/>
    <w:rsid w:val="00C844E2"/>
    <w:rsid w:val="00C84880"/>
    <w:rsid w:val="00C854A5"/>
    <w:rsid w:val="00C9045B"/>
    <w:rsid w:val="00C90F10"/>
    <w:rsid w:val="00C912E4"/>
    <w:rsid w:val="00C92C28"/>
    <w:rsid w:val="00C93779"/>
    <w:rsid w:val="00C94FA8"/>
    <w:rsid w:val="00C9691A"/>
    <w:rsid w:val="00C975E0"/>
    <w:rsid w:val="00CA218E"/>
    <w:rsid w:val="00CA3399"/>
    <w:rsid w:val="00CA49A9"/>
    <w:rsid w:val="00CA7613"/>
    <w:rsid w:val="00CA7618"/>
    <w:rsid w:val="00CB327C"/>
    <w:rsid w:val="00CB41D3"/>
    <w:rsid w:val="00CB5F5A"/>
    <w:rsid w:val="00CB688C"/>
    <w:rsid w:val="00CC0241"/>
    <w:rsid w:val="00CC0CDD"/>
    <w:rsid w:val="00CC162D"/>
    <w:rsid w:val="00CC19F6"/>
    <w:rsid w:val="00CC2207"/>
    <w:rsid w:val="00CC3058"/>
    <w:rsid w:val="00CC4ED0"/>
    <w:rsid w:val="00CC5362"/>
    <w:rsid w:val="00CC6229"/>
    <w:rsid w:val="00CD0E0E"/>
    <w:rsid w:val="00CD15E5"/>
    <w:rsid w:val="00CD2D07"/>
    <w:rsid w:val="00CD31AB"/>
    <w:rsid w:val="00CD3C33"/>
    <w:rsid w:val="00CD5BBA"/>
    <w:rsid w:val="00CD6B66"/>
    <w:rsid w:val="00CD758C"/>
    <w:rsid w:val="00CE2EF2"/>
    <w:rsid w:val="00CE33F8"/>
    <w:rsid w:val="00CE393D"/>
    <w:rsid w:val="00CE46B7"/>
    <w:rsid w:val="00CE7E9C"/>
    <w:rsid w:val="00CF04EE"/>
    <w:rsid w:val="00CF2AA1"/>
    <w:rsid w:val="00CF47F5"/>
    <w:rsid w:val="00CF5E95"/>
    <w:rsid w:val="00CF72D8"/>
    <w:rsid w:val="00D02061"/>
    <w:rsid w:val="00D02B2A"/>
    <w:rsid w:val="00D042FB"/>
    <w:rsid w:val="00D05118"/>
    <w:rsid w:val="00D0529C"/>
    <w:rsid w:val="00D059E8"/>
    <w:rsid w:val="00D06CCA"/>
    <w:rsid w:val="00D1005E"/>
    <w:rsid w:val="00D100C6"/>
    <w:rsid w:val="00D11A89"/>
    <w:rsid w:val="00D12282"/>
    <w:rsid w:val="00D12C63"/>
    <w:rsid w:val="00D14409"/>
    <w:rsid w:val="00D1545C"/>
    <w:rsid w:val="00D16E11"/>
    <w:rsid w:val="00D16EFA"/>
    <w:rsid w:val="00D17BED"/>
    <w:rsid w:val="00D20495"/>
    <w:rsid w:val="00D206DF"/>
    <w:rsid w:val="00D20B79"/>
    <w:rsid w:val="00D21646"/>
    <w:rsid w:val="00D21C22"/>
    <w:rsid w:val="00D2269D"/>
    <w:rsid w:val="00D22866"/>
    <w:rsid w:val="00D22E59"/>
    <w:rsid w:val="00D22FFB"/>
    <w:rsid w:val="00D23D6B"/>
    <w:rsid w:val="00D26FE3"/>
    <w:rsid w:val="00D27474"/>
    <w:rsid w:val="00D30B9B"/>
    <w:rsid w:val="00D31B60"/>
    <w:rsid w:val="00D33832"/>
    <w:rsid w:val="00D339D4"/>
    <w:rsid w:val="00D34F27"/>
    <w:rsid w:val="00D35B7C"/>
    <w:rsid w:val="00D35D8D"/>
    <w:rsid w:val="00D36D71"/>
    <w:rsid w:val="00D40085"/>
    <w:rsid w:val="00D47066"/>
    <w:rsid w:val="00D50272"/>
    <w:rsid w:val="00D5049A"/>
    <w:rsid w:val="00D50875"/>
    <w:rsid w:val="00D5339E"/>
    <w:rsid w:val="00D53841"/>
    <w:rsid w:val="00D53CC7"/>
    <w:rsid w:val="00D559F7"/>
    <w:rsid w:val="00D562A2"/>
    <w:rsid w:val="00D56927"/>
    <w:rsid w:val="00D57ACE"/>
    <w:rsid w:val="00D57FF9"/>
    <w:rsid w:val="00D6255E"/>
    <w:rsid w:val="00D636B2"/>
    <w:rsid w:val="00D668F5"/>
    <w:rsid w:val="00D67958"/>
    <w:rsid w:val="00D7027C"/>
    <w:rsid w:val="00D70646"/>
    <w:rsid w:val="00D70725"/>
    <w:rsid w:val="00D70AC9"/>
    <w:rsid w:val="00D70E9E"/>
    <w:rsid w:val="00D71D68"/>
    <w:rsid w:val="00D71F20"/>
    <w:rsid w:val="00D7266E"/>
    <w:rsid w:val="00D73855"/>
    <w:rsid w:val="00D74F30"/>
    <w:rsid w:val="00D75462"/>
    <w:rsid w:val="00D769F6"/>
    <w:rsid w:val="00D8042D"/>
    <w:rsid w:val="00D809D1"/>
    <w:rsid w:val="00D84AD9"/>
    <w:rsid w:val="00D850D1"/>
    <w:rsid w:val="00D859D5"/>
    <w:rsid w:val="00D85D40"/>
    <w:rsid w:val="00D86240"/>
    <w:rsid w:val="00D8692F"/>
    <w:rsid w:val="00D86EFF"/>
    <w:rsid w:val="00D87288"/>
    <w:rsid w:val="00D87F3F"/>
    <w:rsid w:val="00D92DBE"/>
    <w:rsid w:val="00D932F4"/>
    <w:rsid w:val="00D94E11"/>
    <w:rsid w:val="00D951BB"/>
    <w:rsid w:val="00D95B35"/>
    <w:rsid w:val="00D97A71"/>
    <w:rsid w:val="00DA173E"/>
    <w:rsid w:val="00DA463F"/>
    <w:rsid w:val="00DA50D8"/>
    <w:rsid w:val="00DB105E"/>
    <w:rsid w:val="00DB122E"/>
    <w:rsid w:val="00DB1830"/>
    <w:rsid w:val="00DB28CD"/>
    <w:rsid w:val="00DB3671"/>
    <w:rsid w:val="00DB3BCC"/>
    <w:rsid w:val="00DB44AA"/>
    <w:rsid w:val="00DB4B43"/>
    <w:rsid w:val="00DB5258"/>
    <w:rsid w:val="00DB6ED4"/>
    <w:rsid w:val="00DC0383"/>
    <w:rsid w:val="00DC0BF9"/>
    <w:rsid w:val="00DC1538"/>
    <w:rsid w:val="00DC298B"/>
    <w:rsid w:val="00DC33A4"/>
    <w:rsid w:val="00DC3BF8"/>
    <w:rsid w:val="00DC3CE8"/>
    <w:rsid w:val="00DC5254"/>
    <w:rsid w:val="00DC5462"/>
    <w:rsid w:val="00DC66C4"/>
    <w:rsid w:val="00DC6C05"/>
    <w:rsid w:val="00DC6FCD"/>
    <w:rsid w:val="00DC7C0C"/>
    <w:rsid w:val="00DD03B6"/>
    <w:rsid w:val="00DD21B6"/>
    <w:rsid w:val="00DD5559"/>
    <w:rsid w:val="00DD67FA"/>
    <w:rsid w:val="00DD6E36"/>
    <w:rsid w:val="00DD6F2E"/>
    <w:rsid w:val="00DD7BD9"/>
    <w:rsid w:val="00DE058D"/>
    <w:rsid w:val="00DE2653"/>
    <w:rsid w:val="00DE373C"/>
    <w:rsid w:val="00DE3D95"/>
    <w:rsid w:val="00DE3FCC"/>
    <w:rsid w:val="00DE6AE8"/>
    <w:rsid w:val="00DE7793"/>
    <w:rsid w:val="00DF4EC0"/>
    <w:rsid w:val="00DF5FD4"/>
    <w:rsid w:val="00DF7428"/>
    <w:rsid w:val="00DF7C9B"/>
    <w:rsid w:val="00E00D8A"/>
    <w:rsid w:val="00E038ED"/>
    <w:rsid w:val="00E0474B"/>
    <w:rsid w:val="00E05FCB"/>
    <w:rsid w:val="00E07538"/>
    <w:rsid w:val="00E133DE"/>
    <w:rsid w:val="00E14053"/>
    <w:rsid w:val="00E16D6C"/>
    <w:rsid w:val="00E17750"/>
    <w:rsid w:val="00E17915"/>
    <w:rsid w:val="00E2191D"/>
    <w:rsid w:val="00E21E66"/>
    <w:rsid w:val="00E22654"/>
    <w:rsid w:val="00E22CBB"/>
    <w:rsid w:val="00E24D80"/>
    <w:rsid w:val="00E25D5A"/>
    <w:rsid w:val="00E27C7A"/>
    <w:rsid w:val="00E301F5"/>
    <w:rsid w:val="00E31CE7"/>
    <w:rsid w:val="00E31FF5"/>
    <w:rsid w:val="00E32F69"/>
    <w:rsid w:val="00E3378C"/>
    <w:rsid w:val="00E3489C"/>
    <w:rsid w:val="00E35405"/>
    <w:rsid w:val="00E35DFF"/>
    <w:rsid w:val="00E36F1B"/>
    <w:rsid w:val="00E37456"/>
    <w:rsid w:val="00E376C0"/>
    <w:rsid w:val="00E37F6E"/>
    <w:rsid w:val="00E411B0"/>
    <w:rsid w:val="00E41CCA"/>
    <w:rsid w:val="00E42345"/>
    <w:rsid w:val="00E427B9"/>
    <w:rsid w:val="00E44F63"/>
    <w:rsid w:val="00E4628E"/>
    <w:rsid w:val="00E47F07"/>
    <w:rsid w:val="00E5264A"/>
    <w:rsid w:val="00E52B11"/>
    <w:rsid w:val="00E551FA"/>
    <w:rsid w:val="00E5543F"/>
    <w:rsid w:val="00E56868"/>
    <w:rsid w:val="00E5786E"/>
    <w:rsid w:val="00E57BDE"/>
    <w:rsid w:val="00E61A59"/>
    <w:rsid w:val="00E61DD9"/>
    <w:rsid w:val="00E62BBA"/>
    <w:rsid w:val="00E62E41"/>
    <w:rsid w:val="00E6317A"/>
    <w:rsid w:val="00E6576E"/>
    <w:rsid w:val="00E66228"/>
    <w:rsid w:val="00E703EE"/>
    <w:rsid w:val="00E71E25"/>
    <w:rsid w:val="00E74E22"/>
    <w:rsid w:val="00E76049"/>
    <w:rsid w:val="00E76C99"/>
    <w:rsid w:val="00E772D8"/>
    <w:rsid w:val="00E80A22"/>
    <w:rsid w:val="00E81DC0"/>
    <w:rsid w:val="00E836AE"/>
    <w:rsid w:val="00E85841"/>
    <w:rsid w:val="00E86501"/>
    <w:rsid w:val="00E8723D"/>
    <w:rsid w:val="00E877FA"/>
    <w:rsid w:val="00E87E5D"/>
    <w:rsid w:val="00E910BD"/>
    <w:rsid w:val="00E9254E"/>
    <w:rsid w:val="00E928B4"/>
    <w:rsid w:val="00E93A3C"/>
    <w:rsid w:val="00E93DC7"/>
    <w:rsid w:val="00E940A7"/>
    <w:rsid w:val="00E956A7"/>
    <w:rsid w:val="00EA0B32"/>
    <w:rsid w:val="00EA1409"/>
    <w:rsid w:val="00EA3875"/>
    <w:rsid w:val="00EA4B5C"/>
    <w:rsid w:val="00EA4E4D"/>
    <w:rsid w:val="00EA58D4"/>
    <w:rsid w:val="00EA5927"/>
    <w:rsid w:val="00EB1511"/>
    <w:rsid w:val="00EB359B"/>
    <w:rsid w:val="00EB3F56"/>
    <w:rsid w:val="00EB52DA"/>
    <w:rsid w:val="00EB554A"/>
    <w:rsid w:val="00EB5749"/>
    <w:rsid w:val="00EB5B06"/>
    <w:rsid w:val="00EB5E44"/>
    <w:rsid w:val="00EB613C"/>
    <w:rsid w:val="00EC0CAA"/>
    <w:rsid w:val="00EC1F98"/>
    <w:rsid w:val="00EC36D8"/>
    <w:rsid w:val="00EC3E74"/>
    <w:rsid w:val="00EC4EF3"/>
    <w:rsid w:val="00EC561A"/>
    <w:rsid w:val="00EC6A80"/>
    <w:rsid w:val="00EC72DB"/>
    <w:rsid w:val="00ED3387"/>
    <w:rsid w:val="00ED4358"/>
    <w:rsid w:val="00ED5F9F"/>
    <w:rsid w:val="00ED666A"/>
    <w:rsid w:val="00ED777F"/>
    <w:rsid w:val="00EE0456"/>
    <w:rsid w:val="00EE1836"/>
    <w:rsid w:val="00EE481B"/>
    <w:rsid w:val="00EE4F49"/>
    <w:rsid w:val="00EE4F4E"/>
    <w:rsid w:val="00EE5131"/>
    <w:rsid w:val="00EF0033"/>
    <w:rsid w:val="00EF1A47"/>
    <w:rsid w:val="00EF1E17"/>
    <w:rsid w:val="00EF236A"/>
    <w:rsid w:val="00EF2D6C"/>
    <w:rsid w:val="00EF56E8"/>
    <w:rsid w:val="00EF5730"/>
    <w:rsid w:val="00EF5EFB"/>
    <w:rsid w:val="00F00C61"/>
    <w:rsid w:val="00F01E08"/>
    <w:rsid w:val="00F026D0"/>
    <w:rsid w:val="00F047DC"/>
    <w:rsid w:val="00F05F11"/>
    <w:rsid w:val="00F07D36"/>
    <w:rsid w:val="00F07EDA"/>
    <w:rsid w:val="00F136F2"/>
    <w:rsid w:val="00F138E0"/>
    <w:rsid w:val="00F143ED"/>
    <w:rsid w:val="00F15F11"/>
    <w:rsid w:val="00F15FBF"/>
    <w:rsid w:val="00F16D75"/>
    <w:rsid w:val="00F20312"/>
    <w:rsid w:val="00F205BF"/>
    <w:rsid w:val="00F20D9C"/>
    <w:rsid w:val="00F22449"/>
    <w:rsid w:val="00F22822"/>
    <w:rsid w:val="00F2296C"/>
    <w:rsid w:val="00F22EAC"/>
    <w:rsid w:val="00F23426"/>
    <w:rsid w:val="00F23655"/>
    <w:rsid w:val="00F239FF"/>
    <w:rsid w:val="00F23B04"/>
    <w:rsid w:val="00F24372"/>
    <w:rsid w:val="00F24B6E"/>
    <w:rsid w:val="00F24F4E"/>
    <w:rsid w:val="00F25739"/>
    <w:rsid w:val="00F27188"/>
    <w:rsid w:val="00F319D6"/>
    <w:rsid w:val="00F31FBA"/>
    <w:rsid w:val="00F3230E"/>
    <w:rsid w:val="00F326F4"/>
    <w:rsid w:val="00F32957"/>
    <w:rsid w:val="00F3381F"/>
    <w:rsid w:val="00F40A37"/>
    <w:rsid w:val="00F41C40"/>
    <w:rsid w:val="00F42DF1"/>
    <w:rsid w:val="00F43EFC"/>
    <w:rsid w:val="00F4450B"/>
    <w:rsid w:val="00F44DD6"/>
    <w:rsid w:val="00F51C75"/>
    <w:rsid w:val="00F52270"/>
    <w:rsid w:val="00F53A3C"/>
    <w:rsid w:val="00F546BE"/>
    <w:rsid w:val="00F54D16"/>
    <w:rsid w:val="00F554D1"/>
    <w:rsid w:val="00F56439"/>
    <w:rsid w:val="00F606A3"/>
    <w:rsid w:val="00F612AC"/>
    <w:rsid w:val="00F6231E"/>
    <w:rsid w:val="00F63C47"/>
    <w:rsid w:val="00F64AC5"/>
    <w:rsid w:val="00F6578A"/>
    <w:rsid w:val="00F67059"/>
    <w:rsid w:val="00F676FA"/>
    <w:rsid w:val="00F7045D"/>
    <w:rsid w:val="00F705F9"/>
    <w:rsid w:val="00F712A3"/>
    <w:rsid w:val="00F7222F"/>
    <w:rsid w:val="00F81F37"/>
    <w:rsid w:val="00F839C9"/>
    <w:rsid w:val="00F854F7"/>
    <w:rsid w:val="00F872ED"/>
    <w:rsid w:val="00F87CEE"/>
    <w:rsid w:val="00F87F46"/>
    <w:rsid w:val="00F87FE3"/>
    <w:rsid w:val="00F90197"/>
    <w:rsid w:val="00F904CF"/>
    <w:rsid w:val="00F90F82"/>
    <w:rsid w:val="00F92B1E"/>
    <w:rsid w:val="00F92D74"/>
    <w:rsid w:val="00F95726"/>
    <w:rsid w:val="00F978E1"/>
    <w:rsid w:val="00F979E1"/>
    <w:rsid w:val="00FA1009"/>
    <w:rsid w:val="00FA2F7E"/>
    <w:rsid w:val="00FA4A3F"/>
    <w:rsid w:val="00FB0543"/>
    <w:rsid w:val="00FB0C40"/>
    <w:rsid w:val="00FB0E32"/>
    <w:rsid w:val="00FB1A19"/>
    <w:rsid w:val="00FB23D5"/>
    <w:rsid w:val="00FB27A9"/>
    <w:rsid w:val="00FB3356"/>
    <w:rsid w:val="00FB6EA8"/>
    <w:rsid w:val="00FB77F2"/>
    <w:rsid w:val="00FC075A"/>
    <w:rsid w:val="00FC12AE"/>
    <w:rsid w:val="00FC16BF"/>
    <w:rsid w:val="00FC3100"/>
    <w:rsid w:val="00FC55F6"/>
    <w:rsid w:val="00FD0382"/>
    <w:rsid w:val="00FD0469"/>
    <w:rsid w:val="00FD0916"/>
    <w:rsid w:val="00FD26D4"/>
    <w:rsid w:val="00FD3DFA"/>
    <w:rsid w:val="00FD44D5"/>
    <w:rsid w:val="00FD48A1"/>
    <w:rsid w:val="00FD66C9"/>
    <w:rsid w:val="00FD6946"/>
    <w:rsid w:val="00FE0339"/>
    <w:rsid w:val="00FE0804"/>
    <w:rsid w:val="00FE13EF"/>
    <w:rsid w:val="00FE2E73"/>
    <w:rsid w:val="00FE6088"/>
    <w:rsid w:val="00FE61BF"/>
    <w:rsid w:val="00FE6D35"/>
    <w:rsid w:val="00FF0091"/>
    <w:rsid w:val="00FF0DC1"/>
    <w:rsid w:val="00FF14E0"/>
    <w:rsid w:val="00FF1FE6"/>
    <w:rsid w:val="00FF4D43"/>
    <w:rsid w:val="00FF5EA6"/>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noProof/>
      <w:sz w:val="24"/>
      <w:szCs w:val="24"/>
    </w:rPr>
  </w:style>
  <w:style w:styleId="Naslov2" w:type="paragraph">
    <w:name w:val="heading 2"/>
    <w:basedOn w:val="Normal"/>
    <w:next w:val="Normal"/>
    <w:link w:val="Naslov2Char"/>
    <w:qFormat/>
    <w:rsid w:val="006E27CD"/>
    <w:pPr>
      <w:keepNext/>
      <w:overflowPunct w:val="false"/>
      <w:autoSpaceDE w:val="false"/>
      <w:autoSpaceDN w:val="false"/>
      <w:adjustRightInd w:val="false"/>
      <w:jc w:val="center"/>
      <w:textAlignment w:val="baseline"/>
      <w:outlineLvl w:val="1"/>
    </w:pPr>
    <w:rPr>
      <w:b/>
      <w:noProof w:val="false"/>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B27A9"/>
    <w:pPr>
      <w:tabs>
        <w:tab w:pos="4536" w:val="center"/>
        <w:tab w:pos="9072" w:val="right"/>
      </w:tabs>
    </w:pPr>
  </w:style>
  <w:style w:styleId="Brojstranice" w:type="character">
    <w:name w:val="page number"/>
    <w:basedOn w:val="Zadanifontodlomka"/>
    <w:rsid w:val="00FB27A9"/>
  </w:style>
  <w:style w:styleId="Podnoje" w:type="paragraph">
    <w:name w:val="footer"/>
    <w:basedOn w:val="Normal"/>
    <w:rsid w:val="00EE0456"/>
    <w:pPr>
      <w:tabs>
        <w:tab w:pos="4536" w:val="center"/>
        <w:tab w:pos="9072" w:val="right"/>
      </w:tabs>
    </w:pPr>
  </w:style>
  <w:style w:styleId="Tekstbalonia" w:type="paragraph">
    <w:name w:val="Balloon Text"/>
    <w:basedOn w:val="Normal"/>
    <w:semiHidden/>
    <w:rsid w:val="001A5283"/>
    <w:rPr>
      <w:rFonts w:cs="Tahoma" w:hAnsi="Tahoma" w:ascii="Tahoma"/>
      <w:sz w:val="16"/>
      <w:szCs w:val="16"/>
    </w:rPr>
  </w:style>
  <w:style w:customStyle="true" w:styleId="BodyText21" w:type="paragraph">
    <w:name w:val="Body Text 21"/>
    <w:basedOn w:val="Normal"/>
    <w:rsid w:val="008256D6"/>
    <w:pPr>
      <w:overflowPunct w:val="false"/>
      <w:autoSpaceDE w:val="false"/>
      <w:autoSpaceDN w:val="false"/>
      <w:adjustRightInd w:val="false"/>
      <w:ind w:hanging="720" w:left="720"/>
      <w:jc w:val="both"/>
      <w:textAlignment w:val="baseline"/>
    </w:pPr>
    <w:rPr>
      <w:rFonts w:hAnsi="Arial" w:ascii="Arial"/>
      <w:noProof w:val="false"/>
      <w:szCs w:val="20"/>
    </w:rPr>
  </w:style>
  <w:style w:customStyle="true" w:styleId="Naslov2Char" w:type="character">
    <w:name w:val="Naslov 2 Char"/>
    <w:link w:val="Naslov2"/>
    <w:rsid w:val="006E27CD"/>
    <w:rPr>
      <w:b/>
      <w:sz w:val="24"/>
    </w:rPr>
  </w:style>
  <w:style w:styleId="Istaknuto" w:type="character">
    <w:name w:val="Emphasis"/>
    <w:qFormat/>
    <w:rsid w:val="006E27CD"/>
    <w:rPr>
      <w:i/>
      <w:iCs/>
    </w:rPr>
  </w:style>
  <w:style w:styleId="Tijeloteksta" w:type="paragraph">
    <w:name w:val="Body Text"/>
    <w:basedOn w:val="Normal"/>
    <w:link w:val="TijelotekstaChar"/>
    <w:rsid w:val="00F07D36"/>
    <w:pPr>
      <w:jc w:val="both"/>
    </w:pPr>
    <w:rPr>
      <w:noProof w:val="false"/>
    </w:rPr>
  </w:style>
  <w:style w:customStyle="true" w:styleId="TijelotekstaChar" w:type="character">
    <w:name w:val="Tijelo teksta Char"/>
    <w:link w:val="Tijeloteksta"/>
    <w:rsid w:val="00F07D36"/>
    <w:rPr>
      <w:sz w:val="24"/>
      <w:szCs w:val="24"/>
    </w:rPr>
  </w:style>
  <w:style w:styleId="Tekstrezerviranogmjesta" w:type="character">
    <w:name w:val="Placeholder Text"/>
    <w:basedOn w:val="Zadanifontodlomka"/>
    <w:uiPriority w:val="99"/>
    <w:semiHidden/>
    <w:rsid w:val="00256ADD"/>
    <w:rPr>
      <w:color w:val="808080"/>
      <w:bdr w:space="0" w:sz="0" w:color="auto" w:val="none"/>
      <w:shd w:fill="CCFFFF" w:color="auto" w:val="clear"/>
    </w:rPr>
  </w:style>
  <w:style w:customStyle="true" w:styleId="eSPISCCParagraphDefaultFont" w:type="character">
    <w:name w:val="eSPIS_CC_Paragraph Default Font"/>
    <w:basedOn w:val="Zadanifontodlomka"/>
    <w:rsid w:val="00256ADD"/>
    <w:rPr>
      <w:rFonts w:cs="Times New Roman" w:hAnsi="Times New Roman" w:ascii="Times New Roman"/>
      <w:b/>
      <w:bCs/>
      <w:sz w:val="24"/>
      <w:szCs w:val="16"/>
      <w:bdr w:space="0" w:sz="0" w:color="auto" w:val="none"/>
      <w:shd w:fill="auto" w:color="auto" w:val="clear"/>
      <w:lang w:val="hr-HR"/>
    </w:rPr>
  </w:style>
  <w:style w:customStyle="true" w:styleId="PozadinaSvijetloZuta" w:type="character">
    <w:name w:val="Pozadina_SvijetloZuta"/>
    <w:basedOn w:val="Zadanifontodlomka"/>
    <w:rsid w:val="00256ADD"/>
    <w:rPr>
      <w:b/>
      <w:bCs/>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256ADD"/>
    <w:rPr>
      <w:rFonts w:cs="Times New Roman" w:hAnsi="Times New Roman" w:ascii="Times New Roman"/>
      <w:b w:val="false"/>
      <w:bCs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256ADD"/>
    <w:rPr>
      <w:rFonts w:cs="Times New Roman" w:hAnsi="Times New Roman" w:ascii="Times New Roman"/>
      <w:b w:val="false"/>
      <w:bCs w:val="false"/>
      <w:sz w:val="16"/>
      <w:szCs w:val="16"/>
      <w:bdr w:space="0" w:sz="0" w:color="auto" w:val="none"/>
      <w:shd w:fill="CCFFCC" w:color="auto" w:val="clear"/>
      <w:lang w:val="hr-HR"/>
    </w:rPr>
  </w:style>
  <w:style w:styleId="Podnaslov" w:type="paragraph">
    <w:name w:val="Subtitle"/>
    <w:basedOn w:val="Normal"/>
    <w:link w:val="PodnaslovChar"/>
    <w:qFormat/>
    <w:rsid w:val="00256ADD"/>
    <w:pPr>
      <w:jc w:val="both"/>
    </w:pPr>
    <w:rPr>
      <w:rFonts w:hAnsi="Tahoma" w:ascii="Tahoma"/>
      <w:b/>
      <w:noProof w:val="false"/>
      <w:color w:val="0000FF"/>
      <w:szCs w:val="20"/>
    </w:rPr>
  </w:style>
  <w:style w:customStyle="true" w:styleId="PodnaslovChar" w:type="character">
    <w:name w:val="Podnaslov Char"/>
    <w:basedOn w:val="Zadanifontodlomka"/>
    <w:link w:val="Podnaslov"/>
    <w:rsid w:val="00256ADD"/>
    <w:rPr>
      <w:rFonts w:hAnsi="Tahoma" w:ascii="Tahoma"/>
      <w:b/>
      <w:color w:val="0000FF"/>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noProof/>
      <w:sz w:val="24"/>
      <w:szCs w:val="24"/>
    </w:rPr>
  </w:style>
  <w:style w:styleId="Naslov2" w:type="paragraph">
    <w:name w:val="heading 2"/>
    <w:basedOn w:val="Normal"/>
    <w:next w:val="Normal"/>
    <w:link w:val="Naslov2Char"/>
    <w:qFormat/>
    <w:rsid w:val="006E27CD"/>
    <w:pPr>
      <w:keepNext/>
      <w:overflowPunct w:val="0"/>
      <w:autoSpaceDE w:val="0"/>
      <w:autoSpaceDN w:val="0"/>
      <w:adjustRightInd w:val="0"/>
      <w:jc w:val="center"/>
      <w:textAlignment w:val="baseline"/>
      <w:outlineLvl w:val="1"/>
    </w:pPr>
    <w:rPr>
      <w:b/>
      <w:noProof w:val="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B27A9"/>
    <w:pPr>
      <w:tabs>
        <w:tab w:pos="4536" w:val="center"/>
        <w:tab w:pos="9072" w:val="right"/>
      </w:tabs>
    </w:pPr>
  </w:style>
  <w:style w:styleId="Brojstranice" w:type="character">
    <w:name w:val="page number"/>
    <w:basedOn w:val="Zadanifontodlomka"/>
    <w:rsid w:val="00FB27A9"/>
  </w:style>
  <w:style w:styleId="Podnoje" w:type="paragraph">
    <w:name w:val="footer"/>
    <w:basedOn w:val="Normal"/>
    <w:rsid w:val="00EE0456"/>
    <w:pPr>
      <w:tabs>
        <w:tab w:pos="4536" w:val="center"/>
        <w:tab w:pos="9072" w:val="right"/>
      </w:tabs>
    </w:pPr>
  </w:style>
  <w:style w:styleId="Tekstbalonia" w:type="paragraph">
    <w:name w:val="Balloon Text"/>
    <w:basedOn w:val="Normal"/>
    <w:semiHidden/>
    <w:rsid w:val="001A5283"/>
    <w:rPr>
      <w:rFonts w:ascii="Tahoma" w:cs="Tahoma" w:hAnsi="Tahoma"/>
      <w:sz w:val="16"/>
      <w:szCs w:val="16"/>
    </w:rPr>
  </w:style>
  <w:style w:customStyle="1" w:styleId="BodyText21" w:type="paragraph">
    <w:name w:val="Body Text 21"/>
    <w:basedOn w:val="Normal"/>
    <w:rsid w:val="008256D6"/>
    <w:pPr>
      <w:overflowPunct w:val="0"/>
      <w:autoSpaceDE w:val="0"/>
      <w:autoSpaceDN w:val="0"/>
      <w:adjustRightInd w:val="0"/>
      <w:ind w:hanging="720" w:left="720"/>
      <w:jc w:val="both"/>
      <w:textAlignment w:val="baseline"/>
    </w:pPr>
    <w:rPr>
      <w:rFonts w:ascii="Arial" w:hAnsi="Arial"/>
      <w:noProof w:val="0"/>
      <w:szCs w:val="20"/>
    </w:rPr>
  </w:style>
  <w:style w:customStyle="1" w:styleId="Naslov2Char" w:type="character">
    <w:name w:val="Naslov 2 Char"/>
    <w:link w:val="Naslov2"/>
    <w:rsid w:val="006E27CD"/>
    <w:rPr>
      <w:b/>
      <w:sz w:val="24"/>
    </w:rPr>
  </w:style>
  <w:style w:styleId="Istaknuto" w:type="character">
    <w:name w:val="Emphasis"/>
    <w:qFormat/>
    <w:rsid w:val="006E27CD"/>
    <w:rPr>
      <w:i/>
      <w:iCs/>
    </w:rPr>
  </w:style>
  <w:style w:styleId="Tijeloteksta" w:type="paragraph">
    <w:name w:val="Body Text"/>
    <w:basedOn w:val="Normal"/>
    <w:link w:val="TijelotekstaChar"/>
    <w:rsid w:val="00F07D36"/>
    <w:pPr>
      <w:jc w:val="both"/>
    </w:pPr>
    <w:rPr>
      <w:noProof w:val="0"/>
    </w:rPr>
  </w:style>
  <w:style w:customStyle="1" w:styleId="TijelotekstaChar" w:type="character">
    <w:name w:val="Tijelo teksta Char"/>
    <w:link w:val="Tijeloteksta"/>
    <w:rsid w:val="00F07D36"/>
    <w:rPr>
      <w:sz w:val="24"/>
      <w:szCs w:val="24"/>
    </w:rPr>
  </w:style>
  <w:style w:styleId="Tekstrezerviranogmjesta" w:type="character">
    <w:name w:val="Placeholder Text"/>
    <w:basedOn w:val="Zadanifontodlomka"/>
    <w:uiPriority w:val="99"/>
    <w:semiHidden/>
    <w:rsid w:val="00256ADD"/>
    <w:rPr>
      <w:color w:val="808080"/>
      <w:bdr w:color="auto" w:space="0" w:sz="0" w:val="none"/>
      <w:shd w:color="auto" w:fill="CCFFFF" w:val="clear"/>
    </w:rPr>
  </w:style>
  <w:style w:customStyle="1" w:styleId="eSPISCCParagraphDefaultFont" w:type="character">
    <w:name w:val="eSPIS_CC_Paragraph Default Font"/>
    <w:basedOn w:val="Zadanifontodlomka"/>
    <w:rsid w:val="00256ADD"/>
    <w:rPr>
      <w:rFonts w:ascii="Times New Roman" w:cs="Times New Roman" w:hAnsi="Times New Roman"/>
      <w:b/>
      <w:bCs/>
      <w:sz w:val="24"/>
      <w:szCs w:val="16"/>
      <w:bdr w:color="auto" w:space="0" w:sz="0" w:val="none"/>
      <w:shd w:color="auto" w:fill="auto" w:val="clear"/>
      <w:lang w:val="hr-HR"/>
    </w:rPr>
  </w:style>
  <w:style w:customStyle="1" w:styleId="PozadinaSvijetloZuta" w:type="character">
    <w:name w:val="Pozadina_SvijetloZuta"/>
    <w:basedOn w:val="Zadanifontodlomka"/>
    <w:rsid w:val="00256ADD"/>
    <w:rPr>
      <w:b/>
      <w:bCs/>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256ADD"/>
    <w:rPr>
      <w:rFonts w:ascii="Times New Roman" w:cs="Times New Roman" w:hAnsi="Times New Roman"/>
      <w:b w:val="0"/>
      <w:bCs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256ADD"/>
    <w:rPr>
      <w:rFonts w:ascii="Times New Roman" w:cs="Times New Roman" w:hAnsi="Times New Roman"/>
      <w:b w:val="0"/>
      <w:bCs w:val="0"/>
      <w:sz w:val="16"/>
      <w:szCs w:val="16"/>
      <w:bdr w:color="auto" w:space="0" w:sz="0" w:val="none"/>
      <w:shd w:color="auto" w:fill="CCFFCC" w:val="clear"/>
      <w:lang w:val="hr-HR"/>
    </w:rPr>
  </w:style>
  <w:style w:styleId="Podnaslov" w:type="paragraph">
    <w:name w:val="Subtitle"/>
    <w:basedOn w:val="Normal"/>
    <w:link w:val="PodnaslovChar"/>
    <w:qFormat/>
    <w:rsid w:val="00256ADD"/>
    <w:pPr>
      <w:jc w:val="both"/>
    </w:pPr>
    <w:rPr>
      <w:rFonts w:ascii="Tahoma" w:hAnsi="Tahoma"/>
      <w:b/>
      <w:noProof w:val="0"/>
      <w:color w:val="0000FF"/>
      <w:szCs w:val="20"/>
    </w:rPr>
  </w:style>
  <w:style w:customStyle="1" w:styleId="PodnaslovChar" w:type="character">
    <w:name w:val="Podnaslov Char"/>
    <w:basedOn w:val="Zadanifontodlomka"/>
    <w:link w:val="Podnaslov"/>
    <w:rsid w:val="00256ADD"/>
    <w:rPr>
      <w:rFonts w:ascii="Tahoma" w:hAnsi="Tahoma"/>
      <w:b/>
      <w:color w:val="0000FF"/>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5998823">
      <w:bodyDiv w:val="true"/>
      <w:marLeft w:val="0"/>
      <w:marRight w:val="0"/>
      <w:marTop w:val="0"/>
      <w:marBottom w:val="0"/>
      <w:divBdr>
        <w:top w:space="0" w:sz="0" w:color="auto" w:val="none"/>
        <w:left w:space="0" w:sz="0" w:color="auto" w:val="none"/>
        <w:bottom w:space="0" w:sz="0" w:color="auto" w:val="none"/>
        <w:right w:space="0" w:sz="0" w:color="auto" w:val="none"/>
      </w:divBdr>
    </w:div>
    <w:div w:id="500661280">
      <w:bodyDiv w:val="true"/>
      <w:marLeft w:val="0"/>
      <w:marRight w:val="0"/>
      <w:marTop w:val="0"/>
      <w:marBottom w:val="0"/>
      <w:divBdr>
        <w:top w:space="0" w:sz="0" w:color="auto" w:val="none"/>
        <w:left w:space="0" w:sz="0" w:color="auto" w:val="none"/>
        <w:bottom w:space="0" w:sz="0" w:color="auto" w:val="none"/>
        <w:right w:space="0" w:sz="0" w:color="auto" w:val="none"/>
      </w:divBdr>
    </w:div>
    <w:div w:id="709576070">
      <w:bodyDiv w:val="true"/>
      <w:marLeft w:val="0"/>
      <w:marRight w:val="0"/>
      <w:marTop w:val="0"/>
      <w:marBottom w:val="0"/>
      <w:divBdr>
        <w:top w:space="0" w:sz="0" w:color="auto" w:val="none"/>
        <w:left w:space="0" w:sz="0" w:color="auto" w:val="none"/>
        <w:bottom w:space="0" w:sz="0" w:color="auto" w:val="none"/>
        <w:right w:space="0" w:sz="0" w:color="auto" w:val="none"/>
      </w:divBdr>
    </w:div>
    <w:div w:id="1116368191">
      <w:bodyDiv w:val="true"/>
      <w:marLeft w:val="0"/>
      <w:marRight w:val="0"/>
      <w:marTop w:val="0"/>
      <w:marBottom w:val="0"/>
      <w:divBdr>
        <w:top w:space="0" w:sz="0" w:color="auto" w:val="none"/>
        <w:left w:space="0" w:sz="0" w:color="auto" w:val="none"/>
        <w:bottom w:space="0" w:sz="0" w:color="auto" w:val="none"/>
        <w:right w:space="0" w:sz="0" w:color="auto" w:val="none"/>
      </w:divBdr>
      <w:divsChild>
        <w:div w:id="1062758076">
          <w:marLeft w:val="0"/>
          <w:marRight w:val="0"/>
          <w:marTop w:val="0"/>
          <w:marBottom w:val="0"/>
          <w:divBdr>
            <w:top w:space="0" w:sz="0" w:color="auto" w:val="none"/>
            <w:left w:space="0" w:sz="0" w:color="auto" w:val="none"/>
            <w:bottom w:space="0" w:sz="0" w:color="auto" w:val="none"/>
            <w:right w:space="0" w:sz="0" w:color="auto" w:val="none"/>
          </w:divBdr>
        </w:div>
      </w:divsChild>
    </w:div>
    <w:div w:id="1903640869">
      <w:bodyDiv w:val="true"/>
      <w:marLeft w:val="0"/>
      <w:marRight w:val="0"/>
      <w:marTop w:val="0"/>
      <w:marBottom w:val="0"/>
      <w:divBdr>
        <w:top w:space="0" w:sz="0" w:color="auto" w:val="none"/>
        <w:left w:space="0" w:sz="0" w:color="auto" w:val="none"/>
        <w:bottom w:space="0" w:sz="0" w:color="auto" w:val="none"/>
        <w:right w:space="0" w:sz="0" w:color="auto" w:val="none"/>
      </w:divBdr>
      <w:divsChild>
        <w:div w:id="1703629683">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svibnja 2018.</izvorni_sadrzaj>
    <derivirana_varijabla naziv="DomainObject.DatumDonosenjaOdluke_1">15.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izvorni_sadrzaj>
    <derivirana_varijabla naziv="DomainObject.Predmet.Broj_1">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2007.</izvorni_sadrzaj>
    <derivirana_varijabla naziv="DomainObject.Predmet.DatumOsnivanja_1">24. srpnja 2007.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27. studenog 2015.</izvorni_sadrzaj>
    <derivirana_varijabla naziv="DomainObject.Predmet.DatumRjesavanja_1">27. studenog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2007-06-27 PREDMET podnesak (Zagrebačka banka d.d.) od 26.06.07. IN2 napomene: 2007-07-23 PREDMET podn. ZABA od 20.7.07. IN2 napomene: 2007-08-06 PREDMET povr.pism. Igor Mlinar od 03.08.07. IN2 napomene: 2007-08-28 PREDMET podn. Hrvat. telekom od 27.8.07. IN2 napomene: 2007-08-30 PREDMET podn. Hypo-Leasing Kroatien d.o.o. od 29.8.07. IN2 napomene: 2007-09-19 PREDMET podn. ŽDO od 17.9.07. IN2 napomene: 2007-10-09 PREDMET podn. Kreditna banka Zagreb od 05.10.07. IN2 napomene: 2007-10-12 PREDMET podnesak Croatia banka Zgb od 11.10.07. IN2 napomene: 2007-07-24 PREDMET ogl.ploča od 12.10.2007 IN2 napomene: 2007-11-27 PREDMET vraćeno iz registra 27.11.2007. podnesak (ŽDO) o d11.10.2007. IN2 napomene: 2008-09-25 PREDMET izvješće o ostatku predujma od 23.09.2008. IN2 napomene: 2008-10-29 PREDMET ogl.ploča od 20.10.2008. IN2 napomene: 2008-12-12 PREDMET podnesak (Općinski građanski sud u Zagrebu) od 11.12.2008. IN2 napomene: 2009-04-07 PREDMET ogl.ploča od 27.03.2009. IN2 napomene: 2009-06-03 PREDMET Rješenje OGS Zagreb br.Z-64259/07od 28.05.09. IN2 napomene: 2009-06-04 PREDMET Oglasna ploča od 01.06.09. IN2 napomene: 2009-06-12 PREDMET Oglasna ploča od 09.06.09. IN2 napomene: 2009-11-03 PREDMET ogl.ploča od 23.10.2009. IN2 napomene: 2010-03-08 PREDMET ogl. ploča od 08.03.2010. IN2 napomene: 2011-02-18 PREDMET 5Su-1/2011-109 IN2 napomene: 2011-03-11 PREDMET Podnesak (OGS ZG) od 10.03.2011. Povijest stečajnih upravitelja: 24.07.2007.- ZDRAVKO MITAK;</izvorni_sadrzaj>
    <derivirana_varijabla naziv="DomainObject.Predmet.Opis_1">MIGRIRANO IZ IN2 IN2 napomene: 2007-06-27 PREDMET podnesak (Zagrebačka banka d.d.) od 26.06.07. IN2 napomene: 2007-07-23 PREDMET podn. ZABA od 20.7.07. IN2 napomene: 2007-08-06 PREDMET povr.pism. Igor Mlinar od 03.08.07. IN2 napomene: 2007-08-28 PREDMET podn. Hrvat. telekom od 27.8.07. IN2 napomene: 2007-08-30 PREDMET podn. Hypo-Leasing Kroatien d.o.o. od 29.8.07. IN2 napomene: 2007-09-19 PREDMET podn. ŽDO od 17.9.07. IN2 napomene: 2007-10-09 PREDMET podn. Kreditna banka Zagreb od 05.10.07. IN2 napomene: 2007-10-12 PREDMET podnesak Croatia banka Zgb od 11.10.07. IN2 napomene: 2007-07-24 PREDMET ogl.ploča od 12.10.2007 IN2 napomene: 2007-11-27 PREDMET vraćeno iz registra 27.11.2007. podnesak (ŽDO) o d11.10.2007. IN2 napomene: 2008-09-25 PREDMET izvješće o ostatku predujma od 23.09.2008. IN2 napomene: 2008-10-29 PREDMET ogl.ploča od 20.10.2008. IN2 napomene: 2008-12-12 PREDMET podnesak (Općinski građanski sud u Zagrebu) od 11.12.2008. IN2 napomene: 2009-04-07 PREDMET ogl.ploča od 27.03.2009. IN2 napomene: 2009-06-03 PREDMET Rješenje OGS Zagreb br.Z-64259/07od 28.05.09. IN2 napomene: 2009-06-04 PREDMET Oglasna ploča od 01.06.09. IN2 napomene: 2009-06-12 PREDMET Oglasna ploča od 09.06.09. IN2 napomene: 2009-11-03 PREDMET ogl.ploča od 23.10.2009. IN2 napomene: 2010-03-08 PREDMET ogl. ploča od 08.03.2010. IN2 napomene: 2011-02-18 PREDMET 5Su-1/2011-109 IN2 napomene: 2011-03-11 PREDMET Podnesak (OGS ZG) od 10.03.2011. Povijest stečajnih upravitelja: 24.07.2007.- ZDRAVKO MITAK;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St-115/2007</izvorni_sadrzaj>
    <derivirana_varijabla naziv="DomainObject.Predmet.OznakaBroj_1">St-115/2007</derivirana_varijabla>
  </DomainObject.Predmet.OznakaBroj>
  <DomainObject.Predmet.OznakaBrojOptuznogAkta>
    <izvorni_sadrzaj/>
    <derivirana_varijabla naziv="DomainObject.Predmet.OznakaBrojOptuznogAkta_1"/>
  </DomainObject.Predmet.OznakaBrojOptuznogAkta>
  <DomainObject.Predmet.PredmetRijesio.Ime>
    <izvorni_sadrzaj>Nikola</izvorni_sadrzaj>
    <derivirana_varijabla naziv="DomainObject.Predmet.PredmetRijesio.Ime_1">Nikola</derivirana_varijabla>
  </DomainObject.Predmet.PredmetRijesio.Ime>
  <DomainObject.Predmet.PredmetRijesio.Oib>
    <izvorni_sadrzaj>91998120764</izvorni_sadrzaj>
    <derivirana_varijabla naziv="DomainObject.Predmet.PredmetRijesio.Oib_1">91998120764</derivirana_varijabla>
  </DomainObject.Predmet.PredmetRijesio.Oib>
  <DomainObject.Predmet.PredmetRijesio.Prezime>
    <izvorni_sadrzaj>Ribarić</izvorni_sadrzaj>
    <derivirana_varijabla naziv="DomainObject.Predmet.PredmetRijesio.Prezime_1">Ribarić</derivirana_varijabla>
  </DomainObject.Predmet.PredmetRijesio.Prezime>
  <DomainObject.Predmet.PrimjedbaSuca>
    <izvorni_sadrzaj/>
    <derivirana_varijabla naziv="DomainObject.Predmet.PrimjedbaSuca_1"/>
  </DomainObject.Predmet.PrimjedbaSuca>
  <DomainObject.Predmet.ProtustrankaFormated>
    <izvorni_sadrzaj>  ZELENI CVIJET d.o.o. za trgovinu i usluge</izvorni_sadrzaj>
    <derivirana_varijabla naziv="DomainObject.Predmet.ProtustrankaFormated_1">  ZELENI CVIJET d.o.o. za trgovinu i usluge</derivirana_varijabla>
  </DomainObject.Predmet.ProtustrankaFormated>
  <DomainObject.Predmet.ProtustrankaFormatedOIB>
    <izvorni_sadrzaj>  ZELENI CVIJET d.o.o. za trgovinu i usluge, OIB 75802104602</izvorni_sadrzaj>
    <derivirana_varijabla naziv="DomainObject.Predmet.ProtustrankaFormatedOIB_1">  ZELENI CVIJET d.o.o. za trgovinu i usluge, OIB 75802104602</derivirana_varijabla>
  </DomainObject.Predmet.ProtustrankaFormatedOIB>
  <DomainObject.Predmet.ProtustrankaFormatedWithAdress>
    <izvorni_sadrzaj> ZELENI CVIJET d.o.o. za trgovinu i usluge, Cebini 37, 10000 Zagreb</izvorni_sadrzaj>
    <derivirana_varijabla naziv="DomainObject.Predmet.ProtustrankaFormatedWithAdress_1"> ZELENI CVIJET d.o.o. za trgovinu i usluge, Cebini 37, 10000 Zagreb</derivirana_varijabla>
  </DomainObject.Predmet.ProtustrankaFormatedWithAdress>
  <DomainObject.Predmet.ProtustrankaFormatedWithAdressOIB>
    <izvorni_sadrzaj> ZELENI CVIJET d.o.o. za trgovinu i usluge, OIB 75802104602, Cebini 37, 10000 Zagreb</izvorni_sadrzaj>
    <derivirana_varijabla naziv="DomainObject.Predmet.ProtustrankaFormatedWithAdressOIB_1"> ZELENI CVIJET d.o.o. za trgovinu i usluge, OIB 75802104602, Cebini 37, 10000 Zagreb</derivirana_varijabla>
  </DomainObject.Predmet.ProtustrankaFormatedWithAdressOIB>
  <DomainObject.Predmet.ProtustrankaWithAdress>
    <izvorni_sadrzaj>ZELENI CVIJET d.o.o. za trgovinu i usluge Cebini 37, 10000 Zagreb</izvorni_sadrzaj>
    <derivirana_varijabla naziv="DomainObject.Predmet.ProtustrankaWithAdress_1">ZELENI CVIJET d.o.o. za trgovinu i usluge Cebini 37, 10000 Zagreb</derivirana_varijabla>
  </DomainObject.Predmet.ProtustrankaWithAdress>
  <DomainObject.Predmet.ProtustrankaWithAdressOIB>
    <izvorni_sadrzaj>ZELENI CVIJET d.o.o. za trgovinu i usluge, OIB 75802104602, Cebini 37, 10000 Zagreb</izvorni_sadrzaj>
    <derivirana_varijabla naziv="DomainObject.Predmet.ProtustrankaWithAdressOIB_1">ZELENI CVIJET d.o.o. za trgovinu i usluge, OIB 75802104602, Cebini 37, 10000 Zagreb</derivirana_varijabla>
  </DomainObject.Predmet.ProtustrankaWithAdressOIB>
  <DomainObject.Predmet.ProtustrankaNazivFormated>
    <izvorni_sadrzaj>ZELENI CVIJET d.o.o. za trgovinu i usluge</izvorni_sadrzaj>
    <derivirana_varijabla naziv="DomainObject.Predmet.ProtustrankaNazivFormated_1">ZELENI CVIJET d.o.o. za trgovinu i usluge</derivirana_varijabla>
  </DomainObject.Predmet.ProtustrankaNazivFormated>
  <DomainObject.Predmet.ProtustrankaNazivFormatedOIB>
    <izvorni_sadrzaj>ZELENI CVIJET d.o.o. za trgovinu i usluge, OIB 75802104602</izvorni_sadrzaj>
    <derivirana_varijabla naziv="DomainObject.Predmet.ProtustrankaNazivFormatedOIB_1">ZELENI CVIJET d.o.o. za trgovinu i usluge, OIB 75802104602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ZELENI CVIJET d.o.o. za trgovinu i usluge</izvorni_sadrzaj>
    <derivirana_varijabla naziv="DomainObject.Predmet.StrankaFormated_1">  ZELENI CVIJET d.o.o. za trgovinu i usluge</derivirana_varijabla>
  </DomainObject.Predmet.StrankaFormated>
  <DomainObject.Predmet.StrankaFormatedOIB>
    <izvorni_sadrzaj>  ZELENI CVIJET d.o.o. za trgovinu i usluge, OIB 75802104602</izvorni_sadrzaj>
    <derivirana_varijabla naziv="DomainObject.Predmet.StrankaFormatedOIB_1">  ZELENI CVIJET d.o.o. za trgovinu i usluge, OIB 75802104602</derivirana_varijabla>
  </DomainObject.Predmet.StrankaFormatedOIB>
  <DomainObject.Predmet.StrankaFormatedWithAdress>
    <izvorni_sadrzaj> ZELENI CVIJET d.o.o. za trgovinu i usluge, Cebini 37, 10000 Zagreb</izvorni_sadrzaj>
    <derivirana_varijabla naziv="DomainObject.Predmet.StrankaFormatedWithAdress_1"> ZELENI CVIJET d.o.o. za trgovinu i usluge, Cebini 37, 10000 Zagreb</derivirana_varijabla>
  </DomainObject.Predmet.StrankaFormatedWithAdress>
  <DomainObject.Predmet.StrankaFormatedWithAdressOIB>
    <izvorni_sadrzaj> ZELENI CVIJET d.o.o. za trgovinu i usluge, OIB 75802104602, Cebini 37, 10000 Zagreb</izvorni_sadrzaj>
    <derivirana_varijabla naziv="DomainObject.Predmet.StrankaFormatedWithAdressOIB_1"> ZELENI CVIJET d.o.o. za trgovinu i usluge, OIB 75802104602, Cebini 37, 10000 Zagreb</derivirana_varijabla>
  </DomainObject.Predmet.StrankaFormatedWithAdressOIB>
  <DomainObject.Predmet.StrankaWithAdress>
    <izvorni_sadrzaj>ZELENI CVIJET d.o.o. za trgovinu i usluge Cebini 37,10000 Zagreb</izvorni_sadrzaj>
    <derivirana_varijabla naziv="DomainObject.Predmet.StrankaWithAdress_1">ZELENI CVIJET d.o.o. za trgovinu i usluge Cebini 37,10000 Zagreb</derivirana_varijabla>
  </DomainObject.Predmet.StrankaWithAdress>
  <DomainObject.Predmet.StrankaWithAdressOIB>
    <izvorni_sadrzaj>ZELENI CVIJET d.o.o. za trgovinu i usluge, OIB 75802104602, Cebini 37,10000 Zagreb</izvorni_sadrzaj>
    <derivirana_varijabla naziv="DomainObject.Predmet.StrankaWithAdressOIB_1">ZELENI CVIJET d.o.o. za trgovinu i usluge, OIB 75802104602, Cebini 37,10000 Zagreb</derivirana_varijabla>
  </DomainObject.Predmet.StrankaWithAdressOIB>
  <DomainObject.Predmet.StrankaNazivFormated>
    <izvorni_sadrzaj>ZELENI CVIJET d.o.o. za trgovinu i usluge</izvorni_sadrzaj>
    <derivirana_varijabla naziv="DomainObject.Predmet.StrankaNazivFormated_1">ZELENI CVIJET d.o.o. za trgovinu i usluge</derivirana_varijabla>
  </DomainObject.Predmet.StrankaNazivFormated>
  <DomainObject.Predmet.StrankaNazivFormatedOIB>
    <izvorni_sadrzaj>ZELENI CVIJET d.o.o. za trgovinu i usluge, OIB 75802104602</izvorni_sadrzaj>
    <derivirana_varijabla naziv="DomainObject.Predmet.StrankaNazivFormatedOIB_1">ZELENI CVIJET d.o.o. za trgovinu i usluge, OIB 75802104602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ZELENI CVIJET d.o.o. za trgovinu i usluge</item>
    </izvorni_sadrzaj>
    <derivirana_varijabla naziv="DomainObject.Predmet.StrankaListFormated_1">
      <item>ZELENI CVIJET d.o.o. za trgovinu i usluge</item>
    </derivirana_varijabla>
  </DomainObject.Predmet.StrankaListFormated>
  <DomainObject.Predmet.StrankaListFormatedOIB>
    <izvorni_sadrzaj>
      <item>ZELENI CVIJET d.o.o. za trgovinu i usluge, OIB 75802104602</item>
    </izvorni_sadrzaj>
    <derivirana_varijabla naziv="DomainObject.Predmet.StrankaListFormatedOIB_1">
      <item>ZELENI CVIJET d.o.o. za trgovinu i usluge, OIB 75802104602</item>
    </derivirana_varijabla>
  </DomainObject.Predmet.StrankaListFormatedOIB>
  <DomainObject.Predmet.StrankaListFormatedWithAdress>
    <izvorni_sadrzaj>
      <item>ZELENI CVIJET d.o.o. za trgovinu i usluge, Cebini 37, 10000 Zagreb</item>
    </izvorni_sadrzaj>
    <derivirana_varijabla naziv="DomainObject.Predmet.StrankaListFormatedWithAdress_1">
      <item>ZELENI CVIJET d.o.o. za trgovinu i usluge, Cebini 37, 10000 Zagreb</item>
    </derivirana_varijabla>
  </DomainObject.Predmet.StrankaListFormatedWithAdress>
  <DomainObject.Predmet.StrankaListFormatedWithAdressOIB>
    <izvorni_sadrzaj>
      <item>ZELENI CVIJET d.o.o. za trgovinu i usluge, OIB 75802104602, Cebini 37, 10000 Zagreb</item>
    </izvorni_sadrzaj>
    <derivirana_varijabla naziv="DomainObject.Predmet.StrankaListFormatedWithAdressOIB_1">
      <item>ZELENI CVIJET d.o.o. za trgovinu i usluge, OIB 75802104602, Cebini 37, 10000 Zagreb</item>
    </derivirana_varijabla>
  </DomainObject.Predmet.StrankaListFormatedWithAdressOIB>
  <DomainObject.Predmet.StrankaListNazivFormated>
    <izvorni_sadrzaj>
      <item>ZELENI CVIJET d.o.o. za trgovinu i usluge</item>
    </izvorni_sadrzaj>
    <derivirana_varijabla naziv="DomainObject.Predmet.StrankaListNazivFormated_1">
      <item>ZELENI CVIJET d.o.o. za trgovinu i usluge</item>
    </derivirana_varijabla>
  </DomainObject.Predmet.StrankaListNazivFormated>
  <DomainObject.Predmet.StrankaListNazivFormatedOIB>
    <izvorni_sadrzaj>
      <item>ZELENI CVIJET d.o.o. za trgovinu i usluge, OIB 75802104602</item>
    </izvorni_sadrzaj>
    <derivirana_varijabla naziv="DomainObject.Predmet.StrankaListNazivFormatedOIB_1">
      <item>ZELENI CVIJET d.o.o. za trgovinu i usluge, OIB 75802104602</item>
    </derivirana_varijabla>
  </DomainObject.Predmet.StrankaListNazivFormatedOIB>
  <DomainObject.Predmet.ProtuStrankaListFormated>
    <izvorni_sadrzaj>
      <item>ZELENI CVIJET d.o.o. za trgovinu i usluge</item>
    </izvorni_sadrzaj>
    <derivirana_varijabla naziv="DomainObject.Predmet.ProtuStrankaListFormated_1">
      <item>ZELENI CVIJET d.o.o. za trgovinu i usluge</item>
    </derivirana_varijabla>
  </DomainObject.Predmet.ProtuStrankaListFormated>
  <DomainObject.Predmet.ProtuStrankaListFormatedOIB>
    <izvorni_sadrzaj>
      <item>ZELENI CVIJET d.o.o. za trgovinu i usluge, OIB 75802104602</item>
    </izvorni_sadrzaj>
    <derivirana_varijabla naziv="DomainObject.Predmet.ProtuStrankaListFormatedOIB_1">
      <item>ZELENI CVIJET d.o.o. za trgovinu i usluge, OIB 75802104602</item>
    </derivirana_varijabla>
  </DomainObject.Predmet.ProtuStrankaListFormatedOIB>
  <DomainObject.Predmet.ProtuStrankaListFormatedWithAdress>
    <izvorni_sadrzaj>
      <item>ZELENI CVIJET d.o.o. za trgovinu i usluge, Cebini 37, 10000 Zagreb</item>
    </izvorni_sadrzaj>
    <derivirana_varijabla naziv="DomainObject.Predmet.ProtuStrankaListFormatedWithAdress_1">
      <item>ZELENI CVIJET d.o.o. za trgovinu i usluge, Cebini 37, 10000 Zagreb</item>
    </derivirana_varijabla>
  </DomainObject.Predmet.ProtuStrankaListFormatedWithAdress>
  <DomainObject.Predmet.ProtuStrankaListFormatedWithAdressOIB>
    <izvorni_sadrzaj>
      <item>ZELENI CVIJET d.o.o. za trgovinu i usluge, OIB 75802104602, Cebini 37, 10000 Zagreb</item>
    </izvorni_sadrzaj>
    <derivirana_varijabla naziv="DomainObject.Predmet.ProtuStrankaListFormatedWithAdressOIB_1">
      <item>ZELENI CVIJET d.o.o. za trgovinu i usluge, OIB 75802104602, Cebini 37, 10000 Zagreb</item>
    </derivirana_varijabla>
  </DomainObject.Predmet.ProtuStrankaListFormatedWithAdressOIB>
  <DomainObject.Predmet.ProtuStrankaListNazivFormated>
    <izvorni_sadrzaj>
      <item>ZELENI CVIJET d.o.o. za trgovinu i usluge</item>
    </izvorni_sadrzaj>
    <derivirana_varijabla naziv="DomainObject.Predmet.ProtuStrankaListNazivFormated_1">
      <item>ZELENI CVIJET d.o.o. za trgovinu i usluge</item>
    </derivirana_varijabla>
  </DomainObject.Predmet.ProtuStrankaListNazivFormated>
  <DomainObject.Predmet.ProtuStrankaListNazivFormatedOIB>
    <izvorni_sadrzaj>
      <item>ZELENI CVIJET d.o.o. za trgovinu i usluge, OIB 75802104602</item>
    </izvorni_sadrzaj>
    <derivirana_varijabla naziv="DomainObject.Predmet.ProtuStrankaListNazivFormatedOIB_1">
      <item>ZELENI CVIJET d.o.o. za trgovinu i usluge, OIB 75802104602</item>
    </derivirana_varijabla>
  </DomainObject.Predmet.ProtuStrankaListNazivFormatedOIB>
  <DomainObject.Predmet.OstaliListFormated>
    <izvorni_sadrzaj>
      <item>Zdravko Mitak</item>
      <item>sudski registar</item>
      <item>FINA ZAGREB</item>
      <item>RH, MF, Porezna uprava</item>
      <item>Županijsko državno odvjetništvo u Zagrebu</item>
      <item>Gradsko stambeno komunalno gospodarstvo d.o.o.</item>
      <item>HYPO ALPE-ADRIA-BANK dioničko društvo</item>
      <item>Alpe-Adria poslovodstvo društvo s ograničenom odgovornošću za promet nekretnina</item>
      <item>Hypo leasing Kroatien društvo za financiranje d.o.o.</item>
      <item>Marketing radija d.o.o.</item>
      <item>MEDIA-PLAN d.o.o. za trgovinu, proizvodnju i usluge</item>
      <item>Grgić &amp; Partneri odvjetničko društvo d.o.o.</item>
    </izvorni_sadrzaj>
    <derivirana_varijabla naziv="DomainObject.Predmet.OstaliListFormated_1">
      <item>Zdravko Mitak</item>
      <item>sudski registar</item>
      <item>FINA ZAGREB</item>
      <item>RH, MF, Porezna uprava</item>
      <item>Županijsko državno odvjetništvo u Zagrebu</item>
      <item>Gradsko stambeno komunalno gospodarstvo d.o.o.</item>
      <item>HYPO ALPE-ADRIA-BANK dioničko društvo</item>
      <item>Alpe-Adria poslovodstvo društvo s ograničenom odgovornošću za promet nekretnina</item>
      <item>Hypo leasing Kroatien društvo za financiranje d.o.o.</item>
      <item>Marketing radija d.o.o.</item>
      <item>MEDIA-PLAN d.o.o. za trgovinu, proizvodnju i usluge</item>
      <item>Grgić &amp; Partneri odvjetničko društvo d.o.o.</item>
    </derivirana_varijabla>
  </DomainObject.Predmet.OstaliListFormated>
  <DomainObject.Predmet.OstaliListFormatedOIB>
    <izvorni_sadrzaj>
      <item>Zdravko Mitak, OIB 25916717450</item>
      <item>sudski registar</item>
      <item>FINA ZAGREB</item>
      <item>RH, MF, Porezna uprava</item>
      <item>Županijsko državno odvjetništvo u Zagrebu</item>
      <item>Gradsko stambeno komunalno gospodarstvo d.o.o.</item>
      <item>HYPO ALPE-ADRIA-BANK dioničko društvo, OIB 14036333877</item>
      <item>Alpe-Adria poslovodstvo društvo s ograničenom odgovornošću za promet nekretnina, OIB 99488126785</item>
      <item>Hypo leasing Kroatien društvo za financiranje d.o.o., OIB 87064273078</item>
      <item>Marketing radija d.o.o., OIB 97244969804</item>
      <item>MEDIA-PLAN d.o.o. za trgovinu, proizvodnju i usluge, OIB 13518941230</item>
      <item>Grgić &amp; Partneri odvjetničko društvo d.o.o., OIB 16457179668</item>
    </izvorni_sadrzaj>
    <derivirana_varijabla naziv="DomainObject.Predmet.OstaliListFormatedOIB_1">
      <item>Zdravko Mitak, OIB 25916717450</item>
      <item>sudski registar</item>
      <item>FINA ZAGREB</item>
      <item>RH, MF, Porezna uprava</item>
      <item>Županijsko državno odvjetništvo u Zagrebu</item>
      <item>Gradsko stambeno komunalno gospodarstvo d.o.o.</item>
      <item>HYPO ALPE-ADRIA-BANK dioničko društvo, OIB 14036333877</item>
      <item>Alpe-Adria poslovodstvo društvo s ograničenom odgovornošću za promet nekretnina, OIB 99488126785</item>
      <item>Hypo leasing Kroatien društvo za financiranje d.o.o., OIB 87064273078</item>
      <item>Marketing radija d.o.o., OIB 97244969804</item>
      <item>MEDIA-PLAN d.o.o. za trgovinu, proizvodnju i usluge, OIB 13518941230</item>
      <item>Grgić &amp; Partneri odvjetničko društvo d.o.o., OIB 16457179668</item>
    </derivirana_varijabla>
  </DomainObject.Predmet.OstaliListFormatedOIB>
  <DomainObject.Predmet.OstaliListFormatedWithAdress>
    <izvorni_sadrzaj>
      <item>Zdravko Mitak, Zelenjak 53, 10000 Zagreb</item>
      <item>sudski registar</item>
      <item>FINA ZAGREB</item>
      <item>RH, MF, Porezna uprava, Av. Dubrovnik 32, 10000 Zagreb</item>
      <item>Županijsko državno odvjetništvo u Zagrebu</item>
      <item>Gradsko stambeno komunalno gospodarstvo d.o.o., Savska c. 1, 10000 Zagreb</item>
      <item>HYPO ALPE-ADRIA-BANK dioničko društvo, Slavonska avenija 6, 10000 Zagreb</item>
      <item>Alpe-Adria poslovodstvo društvo s ograničenom odgovornošću za promet nekretnina, Slavonska avenija 6 a , 10000 Zagreb</item>
      <item>Hypo leasing Kroatien društvo za financiranje d.o.o., Koranska 16, 10000 Zagreb</item>
      <item>Marketing radija d.o.o., Cebini 28, 10000 Zagreb</item>
      <item>MEDIA-PLAN d.o.o. za trgovinu, proizvodnju i usluge, Cebini 28, 10000 Zagreb</item>
      <item>Grgić &amp; Partneri odvjetničko društvo d.o.o., Ulica grada Vukovara 282, 10000 Zagreb</item>
    </izvorni_sadrzaj>
    <derivirana_varijabla naziv="DomainObject.Predmet.OstaliListFormatedWithAdress_1">
      <item>Zdravko Mitak, Zelenjak 53, 10000 Zagreb</item>
      <item>sudski registar</item>
      <item>FINA ZAGREB</item>
      <item>RH, MF, Porezna uprava, Av. Dubrovnik 32, 10000 Zagreb</item>
      <item>Županijsko državno odvjetništvo u Zagrebu</item>
      <item>Gradsko stambeno komunalno gospodarstvo d.o.o., Savska c. 1, 10000 Zagreb</item>
      <item>HYPO ALPE-ADRIA-BANK dioničko društvo, Slavonska avenija 6, 10000 Zagreb</item>
      <item>Alpe-Adria poslovodstvo društvo s ograničenom odgovornošću za promet nekretnina, Slavonska avenija 6 a , 10000 Zagreb</item>
      <item>Hypo leasing Kroatien društvo za financiranje d.o.o., Koranska 16, 10000 Zagreb</item>
      <item>Marketing radija d.o.o., Cebini 28, 10000 Zagreb</item>
      <item>MEDIA-PLAN d.o.o. za trgovinu, proizvodnju i usluge, Cebini 28, 10000 Zagreb</item>
      <item>Grgić &amp; Partneri odvjetničko društvo d.o.o., Ulica grada Vukovara 282, 10000 Zagreb</item>
    </derivirana_varijabla>
  </DomainObject.Predmet.OstaliListFormatedWithAdress>
  <DomainObject.Predmet.OstaliListFormatedWithAdressOIB>
    <izvorni_sadrzaj>
      <item>Zdravko Mitak, OIB 25916717450, Zelenjak 53, 10000 Zagreb</item>
      <item>sudski registar</item>
      <item>FINA ZAGREB</item>
      <item>RH, MF, Porezna uprava, Av. Dubrovnik 32, 10000 Zagreb</item>
      <item>Županijsko državno odvjetništvo u Zagrebu</item>
      <item>Gradsko stambeno komunalno gospodarstvo d.o.o., Savska c. 1, 10000 Zagreb</item>
      <item>HYPO ALPE-ADRIA-BANK dioničko društvo, OIB 14036333877, Slavonska avenija 6, 10000 Zagreb</item>
      <item>Alpe-Adria poslovodstvo društvo s ograničenom odgovornošću za promet nekretnina, OIB 99488126785, Slavonska avenija 6 a , 10000 Zagreb</item>
      <item>Hypo leasing Kroatien društvo za financiranje d.o.o., OIB 87064273078, Koranska 16, 10000 Zagreb</item>
      <item>Marketing radija d.o.o., OIB 97244969804, Cebini 28, 10000 Zagreb</item>
      <item>MEDIA-PLAN d.o.o. za trgovinu, proizvodnju i usluge, OIB 13518941230, Cebini 28, 10000 Zagreb</item>
      <item>Grgić &amp; Partneri odvjetničko društvo d.o.o., OIB 16457179668, Ulica grada Vukovara 282, 10000 Zagreb</item>
    </izvorni_sadrzaj>
    <derivirana_varijabla naziv="DomainObject.Predmet.OstaliListFormatedWithAdressOIB_1">
      <item>Zdravko Mitak, OIB 25916717450, Zelenjak 53, 10000 Zagreb</item>
      <item>sudski registar</item>
      <item>FINA ZAGREB</item>
      <item>RH, MF, Porezna uprava, Av. Dubrovnik 32, 10000 Zagreb</item>
      <item>Županijsko državno odvjetništvo u Zagrebu</item>
      <item>Gradsko stambeno komunalno gospodarstvo d.o.o., Savska c. 1, 10000 Zagreb</item>
      <item>HYPO ALPE-ADRIA-BANK dioničko društvo, OIB 14036333877, Slavonska avenija 6, 10000 Zagreb</item>
      <item>Alpe-Adria poslovodstvo društvo s ograničenom odgovornošću za promet nekretnina, OIB 99488126785, Slavonska avenija 6 a , 10000 Zagreb</item>
      <item>Hypo leasing Kroatien društvo za financiranje d.o.o., OIB 87064273078, Koranska 16, 10000 Zagreb</item>
      <item>Marketing radija d.o.o., OIB 97244969804, Cebini 28, 10000 Zagreb</item>
      <item>MEDIA-PLAN d.o.o. za trgovinu, proizvodnju i usluge, OIB 13518941230, Cebini 28, 10000 Zagreb</item>
      <item>Grgić &amp; Partneri odvjetničko društvo d.o.o., OIB 16457179668, Ulica grada Vukovara 282, 10000 Zagreb</item>
    </derivirana_varijabla>
  </DomainObject.Predmet.OstaliListFormatedWithAdressOIB>
  <DomainObject.Predmet.OstaliListNazivFormated>
    <izvorni_sadrzaj>
      <item>Zdravko Mitak</item>
      <item>sudski registar</item>
      <item>FINA ZAGREB</item>
      <item>RH, MF, Porezna uprava</item>
      <item>Županijsko državno odvjetništvo u Zagrebu</item>
      <item>Gradsko stambeno komunalno gospodarstvo d.o.o.</item>
      <item>HYPO ALPE-ADRIA-BANK dioničko društvo</item>
      <item>Alpe-Adria poslovodstvo društvo s ograničenom odgovornošću za promet nekretnina</item>
      <item>Hypo leasing Kroatien društvo za financiranje d.o.o.</item>
      <item>Marketing radija d.o.o.</item>
      <item>MEDIA-PLAN d.o.o. za trgovinu, proizvodnju i usluge</item>
      <item>Grgić &amp; Partneri odvjetničko društvo d.o.o.</item>
    </izvorni_sadrzaj>
    <derivirana_varijabla naziv="DomainObject.Predmet.OstaliListNazivFormated_1">
      <item>Zdravko Mitak</item>
      <item>sudski registar</item>
      <item>FINA ZAGREB</item>
      <item>RH, MF, Porezna uprava</item>
      <item>Županijsko državno odvjetništvo u Zagrebu</item>
      <item>Gradsko stambeno komunalno gospodarstvo d.o.o.</item>
      <item>HYPO ALPE-ADRIA-BANK dioničko društvo</item>
      <item>Alpe-Adria poslovodstvo društvo s ograničenom odgovornošću za promet nekretnina</item>
      <item>Hypo leasing Kroatien društvo za financiranje d.o.o.</item>
      <item>Marketing radija d.o.o.</item>
      <item>MEDIA-PLAN d.o.o. za trgovinu, proizvodnju i usluge</item>
      <item>Grgić &amp; Partneri odvjetničko društvo d.o.o.</item>
    </derivirana_varijabla>
  </DomainObject.Predmet.OstaliListNazivFormated>
  <DomainObject.Predmet.OstaliListNazivFormatedOIB>
    <izvorni_sadrzaj>
      <item>Zdravko Mitak, OIB 25916717450</item>
      <item>sudski registar</item>
      <item>FINA ZAGREB</item>
      <item>RH, MF, Porezna uprava</item>
      <item>Županijsko državno odvjetništvo u Zagrebu</item>
      <item>Gradsko stambeno komunalno gospodarstvo d.o.o.</item>
      <item>HYPO ALPE-ADRIA-BANK dioničko društvo, OIB 14036333877</item>
      <item>Alpe-Adria poslovodstvo društvo s ograničenom odgovornošću za promet nekretnina, OIB 99488126785</item>
      <item>Hypo leasing Kroatien društvo za financiranje d.o.o., OIB 87064273078</item>
      <item>Marketing radija d.o.o., OIB 97244969804</item>
      <item>MEDIA-PLAN d.o.o. za trgovinu, proizvodnju i usluge, OIB 13518941230</item>
      <item>Grgić &amp; Partneri odvjetničko društvo d.o.o., OIB 16457179668</item>
    </izvorni_sadrzaj>
    <derivirana_varijabla naziv="DomainObject.Predmet.OstaliListNazivFormatedOIB_1">
      <item>Zdravko Mitak, OIB 25916717450</item>
      <item>sudski registar</item>
      <item>FINA ZAGREB</item>
      <item>RH, MF, Porezna uprava</item>
      <item>Županijsko državno odvjetništvo u Zagrebu</item>
      <item>Gradsko stambeno komunalno gospodarstvo d.o.o.</item>
      <item>HYPO ALPE-ADRIA-BANK dioničko društvo, OIB 14036333877</item>
      <item>Alpe-Adria poslovodstvo društvo s ograničenom odgovornošću za promet nekretnina, OIB 99488126785</item>
      <item>Hypo leasing Kroatien društvo za financiranje d.o.o., OIB 87064273078</item>
      <item>Marketing radija d.o.o., OIB 97244969804</item>
      <item>MEDIA-PLAN d.o.o. za trgovinu, proizvodnju i usluge, OIB 13518941230</item>
      <item>Grgić &amp; Partneri odvjetničko društvo d.o.o., OIB 16457179668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2018.</izvorni_sadrzaj>
    <derivirana_varijabla naziv="DomainObject.Datum_1">16. svibnja 2018.</derivirana_varijabla>
  </DomainObject.Datum>
  <DomainObject.PoslovniBrojDokumenta>
    <izvorni_sadrzaj/>
    <derivirana_varijabla naziv="DomainObject.PoslovniBrojDokumenta_1"/>
  </DomainObject.PoslovniBrojDokumenta>
  <DomainObject.Predmet.StrankaIDrugi>
    <izvorni_sadrzaj>ZELENI CVIJET d.o.o. za trgovinu i usluge</izvorni_sadrzaj>
    <derivirana_varijabla naziv="DomainObject.Predmet.StrankaIDrugi_1">ZELENI CVIJET d.o.o. za trgovinu i usluge</derivirana_varijabla>
  </DomainObject.Predmet.StrankaIDrugi>
  <DomainObject.Predmet.ProtustrankaIDrugi>
    <izvorni_sadrzaj>ZELENI CVIJET d.o.o. za trgovinu i usluge</izvorni_sadrzaj>
    <derivirana_varijabla naziv="DomainObject.Predmet.ProtustrankaIDrugi_1">ZELENI CVIJET d.o.o. za trgovinu i usluge</derivirana_varijabla>
  </DomainObject.Predmet.ProtustrankaIDrugi>
  <DomainObject.Predmet.StrankaIDrugiAdressOIB>
    <izvorni_sadrzaj>ZELENI CVIJET d.o.o. za trgovinu i usluge, OIB 75802104602, Cebini 37, 10000 Zagreb</izvorni_sadrzaj>
    <derivirana_varijabla naziv="DomainObject.Predmet.StrankaIDrugiAdressOIB_1">ZELENI CVIJET d.o.o. za trgovinu i usluge, OIB 75802104602, Cebini 37, 10000 Zagreb</derivirana_varijabla>
  </DomainObject.Predmet.StrankaIDrugiAdressOIB>
  <DomainObject.Predmet.ProtustrankaIDrugiAdressOIB>
    <izvorni_sadrzaj>ZELENI CVIJET d.o.o. za trgovinu i usluge, OIB 75802104602, Cebini 37, 10000 Zagreb</izvorni_sadrzaj>
    <derivirana_varijabla naziv="DomainObject.Predmet.ProtustrankaIDrugiAdressOIB_1">ZELENI CVIJET d.o.o. za trgovinu i usluge, OIB 75802104602, Cebini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veljače 2015.</izvorni_sadrzaj>
    <derivirana_varijabla naziv="DomainObject.Predmet.OdlukaRjesenje.DatumDonosenjaOdluke_1">5. veljače 2015.</derivirana_varijabla>
  </DomainObject.Predmet.OdlukaRjesenje.DatumDonosenjaOdluke>
  <DomainObject.Predmet.OdlukaRjesenje.DatumPravomocnosti>
    <izvorni_sadrzaj>25. veljače 2015.</izvorni_sadrzaj>
    <derivirana_varijabla naziv="DomainObject.Predmet.OdlukaRjesenje.DatumPravomocnosti_1">25. veljače 2015.</derivirana_varijabla>
  </DomainObject.Predmet.OdlukaRjesenje.DatumPravomocnosti>
  <DomainObject.Predmet.OdlukaRjesenje.Oznaka>
    <izvorni_sadrzaj>St-115/2007-35</izvorni_sadrzaj>
    <derivirana_varijabla naziv="DomainObject.Predmet.OdlukaRjesenje.Oznaka_1">St-115/2007-35</derivirana_varijabla>
  </DomainObject.Predmet.OdlukaRjesenje.Oznaka>
  <DomainObject.Predmet.SudioniciListNaziv>
    <izvorni_sadrzaj>
      <item>ZELENI CVIJET d.o.o. za trgovinu i usluge</item>
      <item>ZELENI CVIJET d.o.o. za trgovinu i usluge</item>
      <item>Zdravko Mitak</item>
      <item>sudski registar</item>
      <item>FINA ZAGREB</item>
      <item>RH, MF, Porezna uprava</item>
      <item>Županijsko državno odvjetništvo u Zagrebu</item>
      <item>Gradsko stambeno komunalno gospodarstvo d.o.o.</item>
      <item>HYPO ALPE-ADRIA-BANK dioničko društvo</item>
      <item>Alpe-Adria poslovodstvo društvo s ograničenom odgovornošću za promet nekretnina</item>
      <item>Hypo leasing Kroatien društvo za financiranje d.o.o.</item>
      <item>Marketing radija d.o.o.</item>
      <item>MEDIA-PLAN d.o.o. za trgovinu, proizvodnju i usluge</item>
      <item>Grgić &amp; Partneri odvjetničko društvo d.o.o.</item>
    </izvorni_sadrzaj>
    <derivirana_varijabla naziv="DomainObject.Predmet.SudioniciListNaziv_1">
      <item>ZELENI CVIJET d.o.o. za trgovinu i usluge</item>
      <item>ZELENI CVIJET d.o.o. za trgovinu i usluge</item>
      <item>Zdravko Mitak</item>
      <item>sudski registar</item>
      <item>FINA ZAGREB</item>
      <item>RH, MF, Porezna uprava</item>
      <item>Županijsko državno odvjetništvo u Zagrebu</item>
      <item>Gradsko stambeno komunalno gospodarstvo d.o.o.</item>
      <item>HYPO ALPE-ADRIA-BANK dioničko društvo</item>
      <item>Alpe-Adria poslovodstvo društvo s ograničenom odgovornošću za promet nekretnina</item>
      <item>Hypo leasing Kroatien društvo za financiranje d.o.o.</item>
      <item>Marketing radija d.o.o.</item>
      <item>MEDIA-PLAN d.o.o. za trgovinu, proizvodnju i usluge</item>
      <item>Grgić &amp; Partneri odvjetničko društvo d.o.o.</item>
    </derivirana_varijabla>
  </DomainObject.Predmet.SudioniciListNaziv>
  <DomainObject.Predmet.SudioniciListAdressOIB>
    <izvorni_sadrzaj>
      <item>ZELENI CVIJET d.o.o. za trgovinu i usluge, OIB 75802104602, Cebini 37,10000 Zagreb</item>
      <item>ZELENI CVIJET d.o.o. za trgovinu i usluge, OIB 75802104602, Cebini 37,10000 Zagreb</item>
      <item>Zdravko Mitak, OIB 25916717450, Zelenjak 53,10000 Zagreb</item>
      <item>sudski registar</item>
      <item>FINA ZAGREB</item>
      <item>RH, MF, Porezna uprava, Av. Dubrovnik 32,10000 Zagreb</item>
      <item>Županijsko državno odvjetništvo u Zagrebu</item>
      <item>Gradsko stambeno komunalno gospodarstvo d.o.o., Savska c. 1,10000 Zagreb</item>
      <item>HYPO ALPE-ADRIA-BANK dioničko društvo, OIB 14036333877, Slavonska avenija 6,10000 Zagreb</item>
      <item>Alpe-Adria poslovodstvo društvo s ograničenom odgovornošću za promet nekretnina, OIB 99488126785, Slavonska avenija 6 a ,10000 Zagreb</item>
      <item>Hypo leasing Kroatien društvo za financiranje d.o.o., OIB 87064273078, Koranska 16,10000 Zagreb</item>
      <item>Marketing radija d.o.o., OIB 97244969804, Cebini 28,10000 Zagreb</item>
      <item>MEDIA-PLAN d.o.o. za trgovinu, proizvodnju i usluge, OIB 13518941230, Cebini 28,10000 Zagreb</item>
      <item>Grgić &amp; Partneri odvjetničko društvo d.o.o., OIB 16457179668, Ulica grada Vukovara 282,10000 Zagreb</item>
    </izvorni_sadrzaj>
    <derivirana_varijabla naziv="DomainObject.Predmet.SudioniciListAdressOIB_1">
      <item>ZELENI CVIJET d.o.o. za trgovinu i usluge, OIB 75802104602, Cebini 37,10000 Zagreb</item>
      <item>ZELENI CVIJET d.o.o. za trgovinu i usluge, OIB 75802104602, Cebini 37,10000 Zagreb</item>
      <item>Zdravko Mitak, OIB 25916717450, Zelenjak 53,10000 Zagreb</item>
      <item>sudski registar</item>
      <item>FINA ZAGREB</item>
      <item>RH, MF, Porezna uprava, Av. Dubrovnik 32,10000 Zagreb</item>
      <item>Županijsko državno odvjetništvo u Zagrebu</item>
      <item>Gradsko stambeno komunalno gospodarstvo d.o.o., Savska c. 1,10000 Zagreb</item>
      <item>HYPO ALPE-ADRIA-BANK dioničko društvo, OIB 14036333877, Slavonska avenija 6,10000 Zagreb</item>
      <item>Alpe-Adria poslovodstvo društvo s ograničenom odgovornošću za promet nekretnina, OIB 99488126785, Slavonska avenija 6 a ,10000 Zagreb</item>
      <item>Hypo leasing Kroatien društvo za financiranje d.o.o., OIB 87064273078, Koranska 16,10000 Zagreb</item>
      <item>Marketing radija d.o.o., OIB 97244969804, Cebini 28,10000 Zagreb</item>
      <item>MEDIA-PLAN d.o.o. za trgovinu, proizvodnju i usluge, OIB 13518941230, Cebini 28,10000 Zagreb</item>
      <item>Grgić &amp; Partneri odvjetničko društvo d.o.o., OIB 16457179668, Ulica grada Vukovara 282,10000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75802104602</item>
      <item>, OIB 75802104602</item>
      <item>, OIB 25916717450</item>
      <item>, OIB null</item>
      <item>, OIB null</item>
      <item>, OIB null</item>
      <item>, OIB null</item>
      <item>, OIB null</item>
      <item>, OIB 14036333877</item>
      <item>, OIB 99488126785</item>
      <item>, OIB 87064273078</item>
      <item>, OIB 97244969804</item>
      <item>, OIB 13518941230</item>
      <item>, OIB 16457179668</item>
    </izvorni_sadrzaj>
    <derivirana_varijabla naziv="DomainObject.Predmet.SudioniciListNazivOIB_1">
      <item>, OIB 75802104602</item>
      <item>, OIB 75802104602</item>
      <item>, OIB 25916717450</item>
      <item>, OIB null</item>
      <item>, OIB null</item>
      <item>, OIB null</item>
      <item>, OIB null</item>
      <item>, OIB null</item>
      <item>, OIB 14036333877</item>
      <item>, OIB 99488126785</item>
      <item>, OIB 87064273078</item>
      <item>, OIB 97244969804</item>
      <item>, OIB 13518941230</item>
      <item>, OIB 16457179668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642541-15E1-4396-A56A-12BC32693E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820</properties:Words>
  <properties:Characters>4551</properties:Characters>
  <properties:Lines>101</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2018-05-16T09:08:00Z</dcterms:created>
  <dc:creator>galica</dc:creator>
  <cp:lastModifiedBy>Maja Hajtek</cp:lastModifiedBy>
  <cp:lastPrinted>2018-05-14T12:42:00Z</cp:lastPrinted>
  <dcterms:modified xmlns:xsi="http://www.w3.org/2001/XMLSchema-instance" xsi:type="dcterms:W3CDTF">2018-05-16T09:09:00Z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(rješenje odbijanje prijedloga za nastavak postupka projekt adaptacija 4.1.2018.docx)</vt:lpwstr>
  </prop:property>
  <prop:property name="CC_coloring" pid="4" fmtid="{D5CDD505-2E9C-101B-9397-08002B2CF9AE}">
    <vt:bool>true</vt:bool>
  </prop:property>
  <prop:property name="BrojStranica" pid="5" fmtid="{D5CDD505-2E9C-101B-9397-08002B2CF9AE}">
    <vt:i4>2</vt:i4>
  </prop:property>
</prop:Properties>
</file>