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24f5" w14:paraId="39224f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6CAC">
        <w:rPr>
          <w:sz w:val="24"/>
        </w:rPr>
        <w:t>787</w:t>
      </w:r>
      <w:proofErr w:type="spellEnd"/>
      <w:r w:rsidR="003644AE">
        <w:rPr>
          <w:sz w:val="24"/>
        </w:rPr>
        <w:t>/</w:t>
      </w:r>
      <w:proofErr w:type="spellStart"/>
      <w:r w:rsidR="003644AE">
        <w:rPr>
          <w:sz w:val="24"/>
        </w:rPr>
        <w:t>17</w:t>
      </w:r>
      <w:proofErr w:type="spellEnd"/>
      <w:r w:rsidR="00FD3DB7">
        <w:rPr>
          <w:sz w:val="24"/>
        </w:rPr>
        <w:t>-</w:t>
      </w:r>
      <w:proofErr w:type="spellStart"/>
      <w:r w:rsidR="00FD3DB7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F4D9F" w:rsidRPr="000F4D9F">
        <w:rPr>
          <w:sz w:val="24"/>
          <w:szCs w:val="24"/>
          <w:lang w:val="pt-BR"/>
        </w:rPr>
        <w:t>BRZA DOSTAVA d.o.o., Zagreb, Jarunska 5, OIB: 20474096078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33DD3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C302C2" w:rsidRPr="00C302C2">
        <w:rPr>
          <w:sz w:val="24"/>
          <w:szCs w:val="24"/>
          <w:lang w:val="pt-BR"/>
        </w:rPr>
        <w:t>BRZA DOSTAVA d.o.o., Zagreb, Jarunska 5, OIB: 20474096078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736DD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C55550">
        <w:rPr>
          <w:b/>
          <w:sz w:val="24"/>
          <w:szCs w:val="24"/>
        </w:rPr>
        <w:t>9</w:t>
      </w:r>
      <w:r w:rsidR="001D6BA4">
        <w:rPr>
          <w:b/>
          <w:sz w:val="24"/>
          <w:szCs w:val="24"/>
        </w:rPr>
        <w:t>,</w:t>
      </w:r>
      <w:proofErr w:type="spellStart"/>
      <w:r w:rsidR="00C55550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C0C6D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D3DB7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D3DB7" w:rsidP="00FD3DB7" w:rsidR="00FD3DB7">
      <w:pPr>
        <w:overflowPunct/>
        <w:jc w:val="both"/>
        <w:textAlignment w:val="auto"/>
        <w:rPr>
          <w:sz w:val="24"/>
          <w:szCs w:val="24"/>
        </w:rPr>
      </w:pPr>
    </w:p>
    <w:p w:rsidRDefault="00FD3DB7" w:rsidP="00FD3DB7" w:rsidR="00FD3D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D3DB7" w:rsidP="00FD3DB7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4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3DB7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St-787/2017-10</izvorni_sadrzaj>
    <derivirana_varijabla naziv="DomainObject.Oznaka_1">St-787/2017-10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</izvorni_sadrzaj>
    <derivirana_varijabla naziv="DomainObject.Predmet.OstaliListFormated_1">
      <item>Raiffeisenbank Austria d.d.</item>
      <item>ZAGREBAČKA BANKA DIONIČKO DRUŠTVO</item>
      <item>Berislav Badurina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</izvorni_sadrzaj>
    <derivirana_varijabla naziv="DomainObject.Predmet.OstaliListNazivFormated_1">
      <item>Raiffeisenbank Austria d.d.</item>
      <item>ZAGREBAČKA BANKA DIONIČKO DRUŠTVO</item>
      <item>Berislav Badurina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St-787/2017-10</izvorni_sadrzaj>
    <derivirana_varijabla naziv="DomainObject.PoslovniBrojDokumenta_1">St-787/2017-10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812</properties:Characters>
  <properties:Lines>41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2017-05-16T10:55:00Z</cp:lastPrinted>
  <dcterms:modified xmlns:xsi="http://www.w3.org/2001/XMLSchema-instance" xsi:type="dcterms:W3CDTF">2017-05-16T10:55:00Z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