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582f" w14:paraId="5d3582f" w:rsidRDefault="00AC1793" w:rsidP="005218AE" w:rsidR="00AC1793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793" w:rsidP="005218AE" w:rsidR="00AC1793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AC1793" w:rsidP="005218AE" w:rsidR="00AC1793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AC1793" w:rsidP="005218AE" w:rsidR="00AC1793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AC1793" w:rsidP="005218AE" w:rsidR="00AC1793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AC1793" w:rsidP="00AC1793" w:rsidR="00AC179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Posl.br. 7.St-26/15</w:t>
      </w:r>
    </w:p>
    <w:p w:rsidRDefault="00AC1793" w:rsidP="00C2384E" w:rsidR="00AC1793">
      <w:pPr>
        <w:jc w:val="center"/>
        <w:rPr>
          <w:b/>
          <w:sz w:val="22"/>
          <w:szCs w:val="22"/>
        </w:rPr>
      </w:pPr>
    </w:p>
    <w:p w:rsidRDefault="00C2384E" w:rsidP="00C2384E" w:rsidR="00C23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 L I  K A  H R V A T S K A</w:t>
      </w:r>
    </w:p>
    <w:p w:rsidRDefault="00C2384E" w:rsidP="00C2384E" w:rsidR="00C2384E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C2384E" w:rsidP="00C2384E" w:rsidR="00C2384E">
      <w:pPr>
        <w:rPr>
          <w:b/>
          <w:sz w:val="22"/>
          <w:szCs w:val="22"/>
        </w:rPr>
      </w:pPr>
    </w:p>
    <w:p w:rsidRDefault="00C2384E" w:rsidP="00AC1793" w:rsidR="00C238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 po sucu tog suda Diani Butigan Granić u postupku naknadne diobe stečajne mase nad dužnikom STEČAJNA MASA SPIONA d.o.o. – „u stečaju“ Soline 7, Soline, MBS: 060061286, zastupanog po upravitelju stečajne mase </w:t>
      </w:r>
      <w:proofErr w:type="spellStart"/>
      <w:r>
        <w:rPr>
          <w:sz w:val="22"/>
          <w:szCs w:val="22"/>
        </w:rPr>
        <w:t>Maroju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Stjepović</w:t>
      </w:r>
      <w:proofErr w:type="spellEnd"/>
      <w:r>
        <w:rPr>
          <w:sz w:val="22"/>
          <w:szCs w:val="22"/>
        </w:rPr>
        <w:t xml:space="preserve"> iz Dubrovnika, Pera </w:t>
      </w:r>
      <w:proofErr w:type="spellStart"/>
      <w:r>
        <w:rPr>
          <w:sz w:val="22"/>
          <w:szCs w:val="22"/>
        </w:rPr>
        <w:t>Budmani</w:t>
      </w:r>
      <w:proofErr w:type="spellEnd"/>
      <w:r>
        <w:rPr>
          <w:sz w:val="22"/>
          <w:szCs w:val="22"/>
        </w:rPr>
        <w:t xml:space="preserve"> 10 OIB: 57640555089, izvan ročišta, dana </w:t>
      </w:r>
      <w:r w:rsidR="00AC1793">
        <w:rPr>
          <w:sz w:val="22"/>
          <w:szCs w:val="22"/>
        </w:rPr>
        <w:t>26. siječn</w:t>
      </w:r>
      <w:r>
        <w:rPr>
          <w:sz w:val="22"/>
          <w:szCs w:val="22"/>
        </w:rPr>
        <w:t>ja 201</w:t>
      </w:r>
      <w:r w:rsidR="00AC1793">
        <w:rPr>
          <w:sz w:val="22"/>
          <w:szCs w:val="22"/>
        </w:rPr>
        <w:t>6</w:t>
      </w:r>
      <w:r>
        <w:rPr>
          <w:sz w:val="22"/>
          <w:szCs w:val="22"/>
        </w:rPr>
        <w:t xml:space="preserve">. godine </w:t>
      </w:r>
    </w:p>
    <w:p w:rsidRDefault="00C2384E" w:rsidP="00C2384E" w:rsidR="00C23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C2384E" w:rsidP="00C2384E" w:rsidR="00C2384E">
      <w:pPr>
        <w:pStyle w:val="Tijeloteksta"/>
        <w:rPr>
          <w:sz w:val="22"/>
          <w:szCs w:val="22"/>
        </w:rPr>
      </w:pPr>
    </w:p>
    <w:p w:rsidRDefault="00C2384E" w:rsidP="00AC1793" w:rsidR="00C2384E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Određuje se nagrada stečajnog upravitelja u iznosu od 12.900,00 kn neto.</w:t>
      </w:r>
    </w:p>
    <w:p w:rsidRDefault="00C2384E" w:rsidP="00C2384E" w:rsidR="00C2384E">
      <w:pPr>
        <w:ind w:left="720"/>
        <w:rPr>
          <w:sz w:val="22"/>
          <w:szCs w:val="22"/>
        </w:rPr>
      </w:pPr>
    </w:p>
    <w:p w:rsidRDefault="00C2384E" w:rsidP="00C2384E" w:rsidR="00C2384E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 Obrazloženje</w:t>
      </w:r>
    </w:p>
    <w:p w:rsidRDefault="00C2384E" w:rsidP="00C2384E" w:rsidR="00C2384E">
      <w:pPr>
        <w:rPr>
          <w:sz w:val="22"/>
          <w:szCs w:val="22"/>
        </w:rPr>
      </w:pPr>
    </w:p>
    <w:p w:rsidRDefault="00C2384E" w:rsidP="00C2384E" w:rsidR="00C238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 podnesku predanim neposredno 21. siječnja 2015.g. stečajni je upravitelj zatražio donijeti rješenje o nagradi za rad u ovom stečajnom postupku u iznosu od 12.900,00 kn neto.</w:t>
      </w:r>
    </w:p>
    <w:p w:rsidRDefault="00C2384E" w:rsidP="00C2384E" w:rsidR="00C238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C2384E" w:rsidP="00C2384E" w:rsidR="00C238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Prema čl.29. SZ-a, stečajni upravitelj ima pravo na nagradu za svoj i naknadu stvarnih troškova. Nagradu stečajnom upravitelju rješenjem određuje stečajni sudac prema posebnom propisu kojim se utvrđuju kriteriji i način obračuna  i plaćanje nagrade stečajnim upraviteljima.</w:t>
      </w:r>
    </w:p>
    <w:p w:rsidRDefault="00C2384E" w:rsidP="00C2384E" w:rsidR="00C2384E">
      <w:pPr>
        <w:jc w:val="both"/>
        <w:rPr>
          <w:sz w:val="22"/>
          <w:szCs w:val="22"/>
        </w:rPr>
      </w:pPr>
    </w:p>
    <w:p w:rsidRDefault="00C2384E" w:rsidP="00C2384E" w:rsidR="00C238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izvješću stečajnog upravitelja, nakon što mu je određena nagrada u redovnom stečajnom postupku rješenjem od 05.03.2013.g. pod posl.br. St. 780/2011, stečajni je upravitelj od dužnikovih dužnika uspješno naplatio dodatnih 129.000,00 kn.</w:t>
      </w:r>
    </w:p>
    <w:p w:rsidRDefault="00C2384E" w:rsidP="00C2384E" w:rsidR="00C2384E">
      <w:pPr>
        <w:jc w:val="both"/>
        <w:rPr>
          <w:sz w:val="22"/>
          <w:szCs w:val="22"/>
        </w:rPr>
      </w:pPr>
    </w:p>
    <w:p w:rsidRDefault="00C2384E" w:rsidP="00C2384E" w:rsidR="00C238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Prema Uredbi o kriterijima i načinu obračuna nagrade stečajnim upraviteljima, visina nagrade određuje se u vrijeme zaključenja stečajnog postupka i to u postotku u odnosu na vrijednost unovčene stečajne mase. Primjenom navedene Uredbe, sud je nagradu stečajnom upravitelju odredio u iznosu od 10% na iznos od 129.000,00 kn što predstavlja nagradu kako je to navedeno u točki I. izreke. </w:t>
      </w:r>
    </w:p>
    <w:p w:rsidRDefault="00C2384E" w:rsidP="00C2384E" w:rsidR="00C2384E">
      <w:pPr>
        <w:ind w:firstLine="720"/>
        <w:jc w:val="both"/>
        <w:rPr>
          <w:sz w:val="22"/>
          <w:szCs w:val="22"/>
        </w:rPr>
      </w:pPr>
    </w:p>
    <w:p w:rsidRDefault="00C2384E" w:rsidP="00C2384E" w:rsidR="00C2384E">
      <w:pPr>
        <w:ind w:firstLine="720"/>
        <w:jc w:val="both"/>
        <w:rPr>
          <w:sz w:val="22"/>
          <w:szCs w:val="22"/>
        </w:rPr>
      </w:pPr>
    </w:p>
    <w:p w:rsidRDefault="00C2384E" w:rsidP="00C2384E" w:rsidR="00C2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U Dubrovniku, </w:t>
      </w:r>
      <w:r w:rsidR="00AC1793">
        <w:rPr>
          <w:b/>
          <w:sz w:val="22"/>
          <w:szCs w:val="22"/>
        </w:rPr>
        <w:t>26. siječn</w:t>
      </w:r>
      <w:r>
        <w:rPr>
          <w:b/>
          <w:sz w:val="22"/>
          <w:szCs w:val="22"/>
        </w:rPr>
        <w:t>ja 201</w:t>
      </w:r>
      <w:r w:rsidR="00AC179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 godine</w:t>
      </w:r>
    </w:p>
    <w:p w:rsidRDefault="00C2384E" w:rsidP="00C2384E" w:rsidR="00C2384E">
      <w:pPr>
        <w:rPr>
          <w:sz w:val="22"/>
          <w:szCs w:val="22"/>
        </w:rPr>
      </w:pPr>
    </w:p>
    <w:p w:rsidRDefault="00C2384E" w:rsidP="00C2384E" w:rsidR="00C2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D4219B" w:rsidP="00C2384E" w:rsidR="00D4219B">
      <w:pPr>
        <w:rPr>
          <w:b/>
          <w:sz w:val="22"/>
          <w:szCs w:val="22"/>
        </w:rPr>
      </w:pPr>
    </w:p>
    <w:p w:rsidRDefault="00C2384E" w:rsidP="00C2384E" w:rsidR="00C2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C1793">
        <w:rPr>
          <w:b/>
          <w:sz w:val="22"/>
          <w:szCs w:val="22"/>
        </w:rPr>
        <w:tab/>
      </w:r>
      <w:r w:rsidR="00AC1793">
        <w:rPr>
          <w:b/>
          <w:sz w:val="22"/>
          <w:szCs w:val="22"/>
        </w:rPr>
        <w:tab/>
      </w:r>
      <w:r w:rsidR="00AC1793">
        <w:rPr>
          <w:b/>
          <w:sz w:val="22"/>
          <w:szCs w:val="22"/>
        </w:rPr>
        <w:tab/>
      </w:r>
      <w:r w:rsidR="00AC1793">
        <w:rPr>
          <w:b/>
          <w:sz w:val="22"/>
          <w:szCs w:val="22"/>
        </w:rPr>
        <w:tab/>
      </w:r>
      <w:r w:rsidR="00AC1793">
        <w:rPr>
          <w:b/>
          <w:sz w:val="22"/>
          <w:szCs w:val="22"/>
        </w:rPr>
        <w:tab/>
        <w:t>Diana Butigan Granić</w:t>
      </w:r>
    </w:p>
    <w:p w:rsidRDefault="00C2384E" w:rsidP="00C2384E" w:rsidR="00C2384E">
      <w:pPr>
        <w:rPr>
          <w:b/>
          <w:sz w:val="22"/>
          <w:szCs w:val="22"/>
        </w:rPr>
      </w:pPr>
    </w:p>
    <w:p w:rsidRDefault="00D4219B" w:rsidP="00C2384E" w:rsidR="00D4219B">
      <w:pPr>
        <w:rPr>
          <w:b/>
          <w:sz w:val="22"/>
          <w:szCs w:val="22"/>
        </w:rPr>
      </w:pPr>
    </w:p>
    <w:p w:rsidRDefault="00C2384E" w:rsidP="00C2384E" w:rsidR="00C2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C2384E" w:rsidP="00C2384E" w:rsidR="00C2384E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C2384E" w:rsidP="00C2384E" w:rsidR="00C2384E">
      <w:pPr>
        <w:rPr>
          <w:b/>
          <w:sz w:val="22"/>
          <w:szCs w:val="22"/>
        </w:rPr>
      </w:pPr>
    </w:p>
    <w:p w:rsidRDefault="00C2384E" w:rsidP="00C2384E" w:rsidR="00C2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C2384E" w:rsidP="00C2384E" w:rsidR="00C2384E">
      <w:pPr>
        <w:rPr>
          <w:sz w:val="22"/>
          <w:szCs w:val="22"/>
        </w:rPr>
      </w:pPr>
      <w:r>
        <w:rPr>
          <w:sz w:val="22"/>
          <w:szCs w:val="22"/>
        </w:rPr>
        <w:t>- stečajni upravitelj – e-oglasna,</w:t>
      </w:r>
    </w:p>
    <w:p w:rsidRDefault="00C2384E" w:rsidR="00BE4E3A" w:rsidRPr="00AC1793">
      <w:pPr>
        <w:rPr>
          <w:sz w:val="22"/>
          <w:szCs w:val="22"/>
        </w:rPr>
      </w:pPr>
      <w:r>
        <w:rPr>
          <w:sz w:val="22"/>
          <w:szCs w:val="22"/>
        </w:rPr>
        <w:t>- e-oglasna ploča.</w:t>
      </w:r>
    </w:p>
    <w:sectPr w:rsidSect="00D4219B" w:rsidR="00BE4E3A" w:rsidRPr="00AC1793">
      <w:pgSz w:h="16838" w:w="11906"/>
      <w:pgMar w:gutter="0" w:footer="708" w:header="708" w:left="1417" w:bottom="1276" w:right="1133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84E"/>
    <w:rsid w:val="00AC1793"/>
    <w:rsid w:val="00BE4E3A"/>
    <w:rsid w:val="00C2384E"/>
    <w:rsid w:val="00C55272"/>
    <w:rsid w:val="00D4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384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2384E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2384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2384E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2384E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7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7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7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7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7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384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2384E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2384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2384E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2384E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7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7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7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7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7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28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U KORIST STEČAJNE MASE  ST 780/2011 OD 23. 05. 2013.</izvorni_sadrzaj>
    <derivirana_varijabla naziv="DomainObject.Predmet.Opis_1">NASTAVAK U KORIST STEČAJNE MASE  ST 780/2011 OD 23. 05. 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SPIONA D.O.O. SOLINE</izvorni_sadrzaj>
    <derivirana_varijabla naziv="DomainObject.Predmet.ProtustrankaFormated_1">  STEČAJNA MASA SPIONA D.O.O. SOLINE</derivirana_varijabla>
  </DomainObject.Predmet.ProtustrankaFormated>
  <DomainObject.Predmet.ProtustrankaFormatedOIB>
    <izvorni_sadrzaj>  STEČAJNA MASA SPIONA D.O.O. SOLINE</izvorni_sadrzaj>
    <derivirana_varijabla naziv="DomainObject.Predmet.ProtustrankaFormatedOIB_1">  STEČAJNA MASA SPIONA D.O.O. SOLINE</derivirana_varijabla>
  </DomainObject.Predmet.ProtustrankaFormatedOIB>
  <DomainObject.Predmet.ProtustrankaFormatedWithAdress>
    <izvorni_sadrzaj> STEČAJNA MASA SPIONA D.O.O. SOLINE</izvorni_sadrzaj>
    <derivirana_varijabla naziv="DomainObject.Predmet.ProtustrankaFormatedWithAdress_1"> STEČAJNA MASA SPIONA D.O.O. SOLINE</derivirana_varijabla>
  </DomainObject.Predmet.ProtustrankaFormatedWithAdress>
  <DomainObject.Predmet.ProtustrankaFormatedWithAdressOIB>
    <izvorni_sadrzaj> STEČAJNA MASA SPIONA D.O.O. SOLINE</izvorni_sadrzaj>
    <derivirana_varijabla naziv="DomainObject.Predmet.ProtustrankaFormatedWithAdressOIB_1"> STEČAJNA MASA SPIONA D.O.O. SOLINE</derivirana_varijabla>
  </DomainObject.Predmet.ProtustrankaFormatedWithAdressOIB>
  <DomainObject.Predmet.ProtustrankaWithAdress>
    <izvorni_sadrzaj>STEČAJNA MASA SPIONA D.O.O. SOLINE </izvorni_sadrzaj>
    <derivirana_varijabla naziv="DomainObject.Predmet.ProtustrankaWithAdress_1">STEČAJNA MASA SPIONA D.O.O. SOLINE </derivirana_varijabla>
  </DomainObject.Predmet.ProtustrankaWithAdress>
  <DomainObject.Predmet.ProtustrankaWithAdressOIB>
    <izvorni_sadrzaj>STEČAJNA MASA SPIONA D.O.O. SOLINE</izvorni_sadrzaj>
    <derivirana_varijabla naziv="DomainObject.Predmet.ProtustrankaWithAdressOIB_1">STEČAJNA MASA SPIONA D.O.O. SOLINE</derivirana_varijabla>
  </DomainObject.Predmet.ProtustrankaWithAdressOIB>
  <DomainObject.Predmet.ProtustrankaNazivFormated>
    <izvorni_sadrzaj>STEČAJNA MASA SPIONA D.O.O. SOLINE</izvorni_sadrzaj>
    <derivirana_varijabla naziv="DomainObject.Predmet.ProtustrankaNazivFormated_1">STEČAJNA MASA SPIONA D.O.O. SOLINE</derivirana_varijabla>
  </DomainObject.Predmet.ProtustrankaNazivFormated>
  <DomainObject.Predmet.ProtustrankaNazivFormatedOIB>
    <izvorni_sadrzaj>STEČAJNA MASA SPIONA D.O.O. SOLINE</izvorni_sadrzaj>
    <derivirana_varijabla naziv="DomainObject.Predmet.ProtustrankaNazivFormatedOIB_1">STEČAJNA MASA SPIONA D.O.O. SOLINE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STEČAJNA MASA SPIONA D.O.O. SOLINE</item>
    </izvorni_sadrzaj>
    <derivirana_varijabla naziv="DomainObject.Predmet.ProtuStrankaListFormated_1">
      <item>STEČAJNA MASA SPIONA D.O.O. SOLINE</item>
    </derivirana_varijabla>
  </DomainObject.Predmet.ProtuStrankaListFormated>
  <DomainObject.Predmet.ProtuStrankaListFormatedOIB>
    <izvorni_sadrzaj>
      <item>STEČAJNA MASA SPIONA D.O.O. SOLINE</item>
    </izvorni_sadrzaj>
    <derivirana_varijabla naziv="DomainObject.Predmet.ProtuStrankaListFormatedOIB_1">
      <item>STEČAJNA MASA SPIONA D.O.O. SOLINE</item>
    </derivirana_varijabla>
  </DomainObject.Predmet.ProtuStrankaListFormatedOIB>
  <DomainObject.Predmet.ProtuStrankaListFormatedWithAdress>
    <izvorni_sadrzaj>
      <item>STEČAJNA MASA SPIONA D.O.O. SOLINE</item>
    </izvorni_sadrzaj>
    <derivirana_varijabla naziv="DomainObject.Predmet.ProtuStrankaListFormatedWithAdress_1">
      <item>STEČAJNA MASA SPIONA D.O.O. SOLINE</item>
    </derivirana_varijabla>
  </DomainObject.Predmet.ProtuStrankaListFormatedWithAdress>
  <DomainObject.Predmet.ProtuStrankaListFormatedWithAdressOIB>
    <izvorni_sadrzaj>
      <item>STEČAJNA MASA SPIONA D.O.O. SOLINE</item>
    </izvorni_sadrzaj>
    <derivirana_varijabla naziv="DomainObject.Predmet.ProtuStrankaListFormatedWithAdressOIB_1">
      <item>STEČAJNA MASA SPIONA D.O.O. SOLINE</item>
    </derivirana_varijabla>
  </DomainObject.Predmet.ProtuStrankaListFormatedWithAdressOIB>
  <DomainObject.Predmet.ProtuStrankaListNazivFormated>
    <izvorni_sadrzaj>
      <item>STEČAJNA MASA SPIONA D.O.O. SOLINE</item>
    </izvorni_sadrzaj>
    <derivirana_varijabla naziv="DomainObject.Predmet.ProtuStrankaListNazivFormated_1">
      <item>STEČAJNA MASA SPIONA D.O.O. SOLINE</item>
    </derivirana_varijabla>
  </DomainObject.Predmet.ProtuStrankaListNazivFormated>
  <DomainObject.Predmet.ProtuStrankaListNazivFormatedOIB>
    <izvorni_sadrzaj>
      <item>STEČAJNA MASA SPIONA D.O.O. SOLINE</item>
    </izvorni_sadrzaj>
    <derivirana_varijabla naziv="DomainObject.Predmet.ProtuStrankaListNazivFormatedOIB_1">
      <item>STEČAJNA MASA SPIONA D.O.O. SOLINE</item>
    </derivirana_varijabla>
  </DomainObject.Predmet.ProtuStrankaListNazivFormatedOIB>
  <DomainObject.Predmet.OstaliList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Formated>
  <DomainObject.Predmet.OstaliList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izvorni_sadrzaj>
    <derivirana_varijabla naziv="DomainObject.Predmet.OstaliListFormatedWithAdress_1"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izvorni_sadrzaj>
    <derivirana_varijabla naziv="DomainObject.Predmet.OstaliListFormatedWithAdressOIB_1"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Naziv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Naziv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STEČAJNA MASA SPIONA D.O.O. SOLINE</izvorni_sadrzaj>
    <derivirana_varijabla naziv="DomainObject.Predmet.ProtustrankaIDrugi_1">STEČAJNA MASA SPIONA D.O.O. SOLINE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STEČAJNA MASA SPIONA D.O.O. SOLINE</izvorni_sadrzaj>
    <derivirana_varijabla naziv="DomainObject.Predmet.ProtustrankaIDrugiAdressOIB_1">STEČAJNA MASA SPIONA D.O.O.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izvorni_sadrzaj>
    <derivirana_varijabla naziv="DomainObject.Predmet.SudioniciListNaziv_1"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derivirana_varijabla>
  </DomainObject.Predmet.SudioniciListNaziv>
  <DomainObject.Predmet.SudioniciListAdressOIB>
    <izvorni_sadrzaj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izvorni_sadrzaj>
    <derivirana_varijabla naziv="DomainObject.Predmet.SudioniciListAdressOIB_1"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izvorni_sadrzaj>
    <derivirana_varijabla naziv="DomainObject.Predmet.SudioniciListNazivOIB_1"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1767</properties:Characters>
  <properties:Lines>52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2016-01-26T09:44:00Z</dcterms:created>
  <dc:creator>Diana Butigan Granić</dc:creator>
  <cp:lastModifiedBy>Mara Marčinko</cp:lastModifiedBy>
  <dcterms:modified xmlns:xsi="http://www.w3.org/2001/XMLSchema-instance" xsi:type="dcterms:W3CDTF">2016-01-26T09:58:00Z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