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3750" w14:paraId="c513750"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FE09AE">
        <w:rPr>
          <w:bCs/>
          <w:sz w:val="24"/>
          <w:szCs w:val="24"/>
        </w:rPr>
        <w:t>621/17</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7D01A9">
        <w:rPr>
          <w:rFonts w:hAnsi="Times New Roman" w:ascii="Times New Roman"/>
          <w:szCs w:val="24"/>
        </w:rPr>
        <w:t>9. veljače 2018.</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C50604" w:rsidRPr="00124877">
        <w:rPr>
          <w:rFonts w:hAnsi="Times New Roman" w:ascii="Times New Roman"/>
          <w:szCs w:val="24"/>
        </w:rPr>
        <w:t>ALTER GRUPA d.o.o. za trgovinu i graditeljstvo Zagreb, Kobiljačka 47, OIB: 54876638084</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C50604">
        <w:rPr>
          <w:sz w:val="24"/>
          <w:szCs w:val="24"/>
        </w:rPr>
        <w:t>pristupio stečajni upravitelj Mateo Erceg</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5525F2">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645628" w:rsidR="00645628" w:rsidRPr="005525F2">
      <w:pPr>
        <w:numPr>
          <w:ilvl w:val="0"/>
          <w:numId w:val="2"/>
        </w:numPr>
        <w:jc w:val="both"/>
        <w:rPr>
          <w:bCs/>
          <w:sz w:val="24"/>
          <w:szCs w:val="24"/>
        </w:rPr>
      </w:pPr>
      <w:r w:rsidRPr="005525F2">
        <w:rPr>
          <w:bCs/>
          <w:sz w:val="24"/>
          <w:szCs w:val="24"/>
        </w:rPr>
        <w:t xml:space="preserve">za </w:t>
      </w:r>
      <w:r w:rsidR="005525F2">
        <w:rPr>
          <w:sz w:val="24"/>
          <w:szCs w:val="24"/>
        </w:rPr>
        <w:t xml:space="preserve">RAIFFEISENLANDESBANK KÄRNTEN </w:t>
      </w:r>
      <w:r w:rsidR="005525F2" w:rsidRPr="005525F2">
        <w:rPr>
          <w:bCs/>
          <w:sz w:val="24"/>
          <w:szCs w:val="24"/>
        </w:rPr>
        <w:t>- Ana Dunda, odvjetnička vježbenica u OD Buterin i Posavec</w:t>
      </w:r>
      <w:r w:rsidR="00031AC5" w:rsidRPr="005525F2">
        <w:rPr>
          <w:bCs/>
          <w:sz w:val="24"/>
          <w:szCs w:val="24"/>
        </w:rPr>
        <w:t xml:space="preserve"> </w:t>
      </w:r>
    </w:p>
    <w:p w:rsidRDefault="00645628" w:rsidP="00645628" w:rsidR="00645628">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4A3E09" w:rsidR="004A3E09">
      <w:pPr>
        <w:jc w:val="both"/>
        <w:rPr>
          <w:sz w:val="24"/>
          <w:szCs w:val="24"/>
        </w:rPr>
      </w:pPr>
      <w:r w:rsidRPr="007F50B0">
        <w:rPr>
          <w:sz w:val="24"/>
          <w:szCs w:val="24"/>
        </w:rPr>
        <w:tab/>
      </w:r>
      <w:r w:rsidR="004A3E09" w:rsidRPr="007F50B0">
        <w:rPr>
          <w:sz w:val="24"/>
          <w:szCs w:val="24"/>
        </w:rPr>
        <w:t>Stečajni upravitelj obavještava stečajne vjerovnike da je sastavio tablicu stečajnih vjerovnika II višeg isplatnog reda:</w:t>
      </w:r>
    </w:p>
    <w:p w:rsidRDefault="00FA7C42" w:rsidP="00FA7C42" w:rsidR="00FA7C42" w:rsidRPr="00157629">
      <w:pPr>
        <w:spacing w:after="80"/>
        <w:rPr>
          <w:b/>
          <w:sz w:val="24"/>
          <w:szCs w:val="24"/>
        </w:rPr>
      </w:pPr>
    </w:p>
    <w:tbl>
      <w:tblPr>
        <w:tblpPr w:tblpY="1" w:tblpXSpec="center" w:vertAnchor="text" w:rightFromText="180" w:leftFromText="180"/>
        <w:tblOverlap w:val="never"/>
        <w:tblW w:type="pct" w:w="583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76"/>
        <w:gridCol w:w="1250"/>
        <w:gridCol w:w="1249"/>
        <w:gridCol w:w="1365"/>
        <w:gridCol w:w="923"/>
        <w:gridCol w:w="1820"/>
        <w:gridCol w:w="898"/>
        <w:gridCol w:w="1961"/>
      </w:tblGrid>
      <w:tr w:rsidTr="00A542BE" w:rsidR="00FA7C42" w:rsidRPr="00157629">
        <w:trPr>
          <w:trHeight w:val="1275"/>
          <w:jc w:val="center"/>
        </w:trPr>
        <w:tc>
          <w:tcPr>
            <w:tcW w:type="pct" w:w="423"/>
            <w:vAlign w:val="center"/>
          </w:tcPr>
          <w:p w:rsidRDefault="00FA7C42" w:rsidP="00A542BE" w:rsidR="00FA7C42" w:rsidRPr="00157629">
            <w:pPr>
              <w:spacing w:after="80"/>
              <w:jc w:val="center"/>
              <w:rPr>
                <w:sz w:val="24"/>
                <w:szCs w:val="24"/>
              </w:rPr>
            </w:pPr>
            <w:r w:rsidRPr="00157629">
              <w:rPr>
                <w:sz w:val="24"/>
                <w:szCs w:val="24"/>
              </w:rPr>
              <w:t>Redni broj prijavljene tražbine</w:t>
            </w:r>
          </w:p>
        </w:tc>
        <w:tc>
          <w:tcPr>
            <w:tcW w:type="pct" w:w="604"/>
            <w:vAlign w:val="center"/>
          </w:tcPr>
          <w:p w:rsidRDefault="00FA7C42" w:rsidP="00A542BE" w:rsidR="00FA7C42" w:rsidRPr="00157629">
            <w:pPr>
              <w:spacing w:after="80"/>
              <w:jc w:val="center"/>
              <w:rPr>
                <w:sz w:val="24"/>
                <w:szCs w:val="24"/>
              </w:rPr>
            </w:pPr>
            <w:r w:rsidRPr="00157629">
              <w:rPr>
                <w:sz w:val="24"/>
                <w:szCs w:val="24"/>
              </w:rPr>
              <w:t>Ime i prezime / tvrtka  ili naziv vjerovnika</w:t>
            </w:r>
          </w:p>
        </w:tc>
        <w:tc>
          <w:tcPr>
            <w:tcW w:type="pct" w:w="604"/>
            <w:vAlign w:val="center"/>
          </w:tcPr>
          <w:p w:rsidRDefault="00FA7C42" w:rsidP="00A542BE" w:rsidR="00FA7C42" w:rsidRPr="00157629">
            <w:pPr>
              <w:spacing w:after="80"/>
              <w:jc w:val="center"/>
              <w:rPr>
                <w:sz w:val="24"/>
                <w:szCs w:val="24"/>
              </w:rPr>
            </w:pPr>
            <w:r w:rsidRPr="00157629">
              <w:rPr>
                <w:sz w:val="24"/>
                <w:szCs w:val="24"/>
              </w:rPr>
              <w:t xml:space="preserve">OIB vjerovnika </w:t>
            </w:r>
          </w:p>
        </w:tc>
        <w:tc>
          <w:tcPr>
            <w:tcW w:type="pct" w:w="660"/>
            <w:vAlign w:val="center"/>
          </w:tcPr>
          <w:p w:rsidRDefault="00FA7C42" w:rsidP="00A542BE" w:rsidR="00FA7C42" w:rsidRPr="00157629">
            <w:pPr>
              <w:spacing w:after="80"/>
              <w:jc w:val="center"/>
              <w:rPr>
                <w:sz w:val="24"/>
                <w:szCs w:val="24"/>
              </w:rPr>
            </w:pPr>
            <w:r w:rsidRPr="00157629">
              <w:rPr>
                <w:sz w:val="24"/>
                <w:szCs w:val="24"/>
              </w:rPr>
              <w:t>Adresa / sjedište vjerovnika</w:t>
            </w:r>
          </w:p>
        </w:tc>
        <w:tc>
          <w:tcPr>
            <w:tcW w:type="pct" w:w="446"/>
            <w:vAlign w:val="center"/>
          </w:tcPr>
          <w:p w:rsidRDefault="00FA7C42" w:rsidP="00A542BE" w:rsidR="00FA7C42" w:rsidRPr="00157629">
            <w:pPr>
              <w:spacing w:after="80"/>
              <w:jc w:val="center"/>
              <w:rPr>
                <w:sz w:val="24"/>
                <w:szCs w:val="24"/>
              </w:rPr>
            </w:pPr>
            <w:r w:rsidRPr="00157629">
              <w:rPr>
                <w:sz w:val="24"/>
                <w:szCs w:val="24"/>
              </w:rPr>
              <w:t>Iznos prijavljene tražbine (kn)</w:t>
            </w:r>
            <w:r w:rsidRPr="00157629">
              <w:rPr>
                <w:sz w:val="24"/>
                <w:szCs w:val="24"/>
                <w:vertAlign w:val="superscript"/>
              </w:rPr>
              <w:footnoteReference w:id="1"/>
            </w:r>
          </w:p>
        </w:tc>
        <w:tc>
          <w:tcPr>
            <w:tcW w:type="pct" w:w="880"/>
            <w:vAlign w:val="center"/>
          </w:tcPr>
          <w:p w:rsidRDefault="00FA7C42" w:rsidP="00A542BE" w:rsidR="00FA7C42" w:rsidRPr="00157629">
            <w:pPr>
              <w:spacing w:after="80"/>
              <w:jc w:val="center"/>
              <w:rPr>
                <w:sz w:val="24"/>
                <w:szCs w:val="24"/>
              </w:rPr>
            </w:pPr>
            <w:r w:rsidRPr="00157629">
              <w:rPr>
                <w:sz w:val="24"/>
                <w:szCs w:val="24"/>
              </w:rPr>
              <w:t>Pravna osnova prijavljene tražbine</w:t>
            </w:r>
          </w:p>
        </w:tc>
        <w:tc>
          <w:tcPr>
            <w:tcW w:type="pct" w:w="434"/>
            <w:vAlign w:val="center"/>
          </w:tcPr>
          <w:p w:rsidRDefault="00FA7C42" w:rsidP="00A542BE" w:rsidR="00FA7C42" w:rsidRPr="00157629">
            <w:pPr>
              <w:spacing w:after="80"/>
              <w:jc w:val="center"/>
              <w:rPr>
                <w:sz w:val="24"/>
                <w:szCs w:val="24"/>
              </w:rPr>
            </w:pPr>
            <w:r w:rsidRPr="00157629">
              <w:rPr>
                <w:sz w:val="24"/>
                <w:szCs w:val="24"/>
              </w:rPr>
              <w:t>Iznos priznate tražbine</w:t>
            </w:r>
          </w:p>
          <w:p w:rsidRDefault="00FA7C42" w:rsidP="00A542BE" w:rsidR="00FA7C42" w:rsidRPr="00157629">
            <w:pPr>
              <w:spacing w:after="80"/>
              <w:jc w:val="center"/>
              <w:rPr>
                <w:sz w:val="24"/>
                <w:szCs w:val="24"/>
              </w:rPr>
            </w:pPr>
            <w:r w:rsidRPr="00157629">
              <w:rPr>
                <w:sz w:val="24"/>
                <w:szCs w:val="24"/>
              </w:rPr>
              <w:t>(kn)</w:t>
            </w:r>
          </w:p>
        </w:tc>
        <w:tc>
          <w:tcPr>
            <w:tcW w:type="pct" w:w="948"/>
            <w:vAlign w:val="center"/>
          </w:tcPr>
          <w:p w:rsidRDefault="00FA7C42" w:rsidP="00A542BE" w:rsidR="00FA7C42" w:rsidRPr="00157629">
            <w:pPr>
              <w:spacing w:after="80"/>
              <w:jc w:val="center"/>
              <w:rPr>
                <w:sz w:val="24"/>
                <w:szCs w:val="24"/>
              </w:rPr>
            </w:pPr>
            <w:r w:rsidRPr="00157629">
              <w:rPr>
                <w:sz w:val="24"/>
                <w:szCs w:val="24"/>
              </w:rPr>
              <w:t>Pravna osnova priznate tražbine</w:t>
            </w:r>
          </w:p>
        </w:tc>
      </w:tr>
      <w:tr w:rsidTr="00A542BE" w:rsidR="00FA7C42" w:rsidRPr="00157629">
        <w:trPr>
          <w:trHeight w:val="2033"/>
          <w:jc w:val="center"/>
        </w:trPr>
        <w:tc>
          <w:tcPr>
            <w:tcW w:type="pct" w:w="423"/>
          </w:tcPr>
          <w:p w:rsidRDefault="00FA7C42" w:rsidP="00A542BE" w:rsidR="00FA7C42" w:rsidRPr="00157629">
            <w:pPr>
              <w:spacing w:after="80"/>
              <w:jc w:val="center"/>
              <w:rPr>
                <w:sz w:val="24"/>
                <w:szCs w:val="24"/>
              </w:rPr>
            </w:pPr>
            <w:r w:rsidRPr="00157629">
              <w:rPr>
                <w:sz w:val="24"/>
                <w:szCs w:val="24"/>
              </w:rPr>
              <w:t>1.</w:t>
            </w:r>
          </w:p>
          <w:p w:rsidRDefault="00FA7C42" w:rsidP="00A542BE" w:rsidR="00FA7C42" w:rsidRPr="00157629">
            <w:pPr>
              <w:spacing w:after="80"/>
              <w:rPr>
                <w:sz w:val="24"/>
                <w:szCs w:val="24"/>
              </w:rPr>
            </w:pPr>
          </w:p>
        </w:tc>
        <w:tc>
          <w:tcPr>
            <w:tcW w:type="pct" w:w="604"/>
          </w:tcPr>
          <w:p w:rsidRDefault="00FA7C42" w:rsidP="00A542BE" w:rsidR="00FA7C42" w:rsidRPr="00157629">
            <w:pPr>
              <w:spacing w:after="80"/>
              <w:jc w:val="center"/>
              <w:rPr>
                <w:sz w:val="24"/>
                <w:szCs w:val="24"/>
              </w:rPr>
            </w:pPr>
            <w:r w:rsidRPr="00157629">
              <w:rPr>
                <w:sz w:val="24"/>
                <w:szCs w:val="24"/>
              </w:rPr>
              <w:t>HRVATSKO DRUŠTVO SKLADATELJA</w:t>
            </w:r>
          </w:p>
        </w:tc>
        <w:tc>
          <w:tcPr>
            <w:tcW w:type="pct" w:w="604"/>
          </w:tcPr>
          <w:p w:rsidRDefault="00FA7C42" w:rsidP="00A542BE" w:rsidR="00FA7C42" w:rsidRPr="00157629">
            <w:pPr>
              <w:spacing w:after="80"/>
              <w:rPr>
                <w:sz w:val="24"/>
                <w:szCs w:val="24"/>
              </w:rPr>
            </w:pPr>
            <w:r w:rsidRPr="00157629">
              <w:rPr>
                <w:sz w:val="24"/>
                <w:szCs w:val="24"/>
              </w:rPr>
              <w:t>56668956985</w:t>
            </w:r>
          </w:p>
        </w:tc>
        <w:tc>
          <w:tcPr>
            <w:tcW w:type="pct" w:w="660"/>
          </w:tcPr>
          <w:p w:rsidRDefault="00FA7C42" w:rsidP="00A542BE" w:rsidR="00FA7C42" w:rsidRPr="00157629">
            <w:pPr>
              <w:spacing w:after="80"/>
              <w:jc w:val="center"/>
              <w:rPr>
                <w:sz w:val="24"/>
                <w:szCs w:val="24"/>
              </w:rPr>
            </w:pPr>
            <w:r w:rsidRPr="00157629">
              <w:rPr>
                <w:sz w:val="24"/>
                <w:szCs w:val="24"/>
              </w:rPr>
              <w:t>Berislavićeva 9</w:t>
            </w:r>
            <w:r>
              <w:rPr>
                <w:sz w:val="24"/>
                <w:szCs w:val="24"/>
              </w:rPr>
              <w:t>, Zagreb</w:t>
            </w:r>
          </w:p>
        </w:tc>
        <w:tc>
          <w:tcPr>
            <w:tcW w:type="pct" w:w="446"/>
          </w:tcPr>
          <w:p w:rsidRDefault="00FA7C42" w:rsidP="00A542BE" w:rsidR="00FA7C42" w:rsidRPr="00157629">
            <w:pPr>
              <w:spacing w:after="80"/>
              <w:jc w:val="center"/>
              <w:rPr>
                <w:sz w:val="24"/>
                <w:szCs w:val="24"/>
              </w:rPr>
            </w:pPr>
            <w:r w:rsidRPr="00157629">
              <w:rPr>
                <w:sz w:val="24"/>
                <w:szCs w:val="24"/>
              </w:rPr>
              <w:t>121,21</w:t>
            </w:r>
          </w:p>
        </w:tc>
        <w:tc>
          <w:tcPr>
            <w:tcW w:type="pct" w:w="880"/>
          </w:tcPr>
          <w:p w:rsidRDefault="00FA7C42" w:rsidP="00A542BE" w:rsidR="00FA7C42" w:rsidRPr="00157629">
            <w:pPr>
              <w:spacing w:after="80"/>
              <w:rPr>
                <w:sz w:val="24"/>
                <w:szCs w:val="24"/>
              </w:rPr>
            </w:pPr>
            <w:r w:rsidRPr="00157629">
              <w:rPr>
                <w:sz w:val="24"/>
                <w:szCs w:val="24"/>
              </w:rPr>
              <w:t xml:space="preserve">Zakon o autorskom pravu i srodnim pravima čl.156.st.1. i čl.160., naknada za javno </w:t>
            </w:r>
            <w:r w:rsidRPr="00157629">
              <w:rPr>
                <w:sz w:val="24"/>
                <w:szCs w:val="24"/>
              </w:rPr>
              <w:lastRenderedPageBreak/>
              <w:t>korištenje autorskih glazbenih djela, snimljenih izvedaba umjetnika izvođača i snimaka sadržanih na fonogramima</w:t>
            </w:r>
          </w:p>
        </w:tc>
        <w:tc>
          <w:tcPr>
            <w:tcW w:type="pct" w:w="434"/>
          </w:tcPr>
          <w:p w:rsidRDefault="00FA7C42" w:rsidP="00A542BE" w:rsidR="00FA7C42" w:rsidRPr="00157629">
            <w:pPr>
              <w:spacing w:after="80"/>
              <w:jc w:val="center"/>
              <w:rPr>
                <w:sz w:val="24"/>
                <w:szCs w:val="24"/>
              </w:rPr>
            </w:pPr>
            <w:r w:rsidRPr="00157629">
              <w:rPr>
                <w:sz w:val="24"/>
                <w:szCs w:val="24"/>
              </w:rPr>
              <w:lastRenderedPageBreak/>
              <w:t>0,00</w:t>
            </w:r>
          </w:p>
        </w:tc>
        <w:tc>
          <w:tcPr>
            <w:tcW w:type="pct" w:w="948"/>
          </w:tcPr>
          <w:p w:rsidRDefault="00FA7C42" w:rsidP="00A542BE" w:rsidR="00FA7C42" w:rsidRPr="00157629">
            <w:pPr>
              <w:spacing w:after="80"/>
              <w:rPr>
                <w:sz w:val="24"/>
                <w:szCs w:val="24"/>
              </w:rPr>
            </w:pPr>
            <w:r w:rsidRPr="00157629">
              <w:rPr>
                <w:sz w:val="24"/>
                <w:szCs w:val="24"/>
              </w:rPr>
              <w:t xml:space="preserve">Zakon o autorskom pravu i srodnim pravima čl.156.st.1. i čl.160., naknada za javno </w:t>
            </w:r>
            <w:r w:rsidRPr="00157629">
              <w:rPr>
                <w:sz w:val="24"/>
                <w:szCs w:val="24"/>
              </w:rPr>
              <w:lastRenderedPageBreak/>
              <w:t>korištenje autorskih glazbenih djela, snimljenih izvedaba umjetnika izvođača i snimaka sadržanih na fonogramima</w:t>
            </w:r>
          </w:p>
        </w:tc>
      </w:tr>
      <w:tr w:rsidTr="00A542BE" w:rsidR="00FA7C42" w:rsidRPr="00157629">
        <w:trPr>
          <w:trHeight w:val="727"/>
          <w:jc w:val="center"/>
        </w:trPr>
        <w:tc>
          <w:tcPr>
            <w:tcW w:type="pct" w:w="423"/>
          </w:tcPr>
          <w:p w:rsidRDefault="00FA7C42" w:rsidP="00A542BE" w:rsidR="00FA7C42" w:rsidRPr="00157629">
            <w:pPr>
              <w:spacing w:after="80"/>
              <w:jc w:val="center"/>
              <w:rPr>
                <w:sz w:val="24"/>
                <w:szCs w:val="24"/>
              </w:rPr>
            </w:pPr>
            <w:r w:rsidRPr="00157629">
              <w:rPr>
                <w:sz w:val="24"/>
                <w:szCs w:val="24"/>
              </w:rPr>
              <w:lastRenderedPageBreak/>
              <w:t>2.</w:t>
            </w:r>
          </w:p>
          <w:p w:rsidRDefault="00FA7C42" w:rsidP="00A542BE" w:rsidR="00FA7C42" w:rsidRPr="00157629">
            <w:pPr>
              <w:spacing w:after="80"/>
              <w:rPr>
                <w:sz w:val="24"/>
                <w:szCs w:val="24"/>
              </w:rPr>
            </w:pPr>
          </w:p>
        </w:tc>
        <w:tc>
          <w:tcPr>
            <w:tcW w:type="pct" w:w="604"/>
          </w:tcPr>
          <w:p w:rsidRDefault="00FA7C42" w:rsidP="00A542BE" w:rsidR="00FA7C42" w:rsidRPr="00157629">
            <w:pPr>
              <w:spacing w:after="80"/>
              <w:jc w:val="center"/>
              <w:rPr>
                <w:sz w:val="24"/>
                <w:szCs w:val="24"/>
              </w:rPr>
            </w:pPr>
            <w:r w:rsidRPr="00157629">
              <w:rPr>
                <w:sz w:val="24"/>
                <w:szCs w:val="24"/>
              </w:rPr>
              <w:t>GRAD PULA – POLA</w:t>
            </w:r>
          </w:p>
        </w:tc>
        <w:tc>
          <w:tcPr>
            <w:tcW w:type="pct" w:w="604"/>
          </w:tcPr>
          <w:p w:rsidRDefault="00FA7C42" w:rsidP="00A542BE" w:rsidR="00FA7C42" w:rsidRPr="00157629">
            <w:pPr>
              <w:spacing w:after="80"/>
              <w:rPr>
                <w:sz w:val="24"/>
                <w:szCs w:val="24"/>
              </w:rPr>
            </w:pPr>
            <w:r w:rsidRPr="00157629">
              <w:rPr>
                <w:sz w:val="24"/>
                <w:szCs w:val="24"/>
              </w:rPr>
              <w:t>79517841355</w:t>
            </w:r>
          </w:p>
        </w:tc>
        <w:tc>
          <w:tcPr>
            <w:tcW w:type="pct" w:w="660"/>
          </w:tcPr>
          <w:p w:rsidRDefault="00FA7C42" w:rsidP="00A542BE" w:rsidR="00FA7C42">
            <w:pPr>
              <w:spacing w:after="80"/>
              <w:jc w:val="center"/>
              <w:rPr>
                <w:sz w:val="24"/>
                <w:szCs w:val="24"/>
              </w:rPr>
            </w:pPr>
            <w:r w:rsidRPr="00157629">
              <w:rPr>
                <w:sz w:val="24"/>
                <w:szCs w:val="24"/>
              </w:rPr>
              <w:t>Forum 1</w:t>
            </w:r>
            <w:r>
              <w:rPr>
                <w:sz w:val="24"/>
                <w:szCs w:val="24"/>
              </w:rPr>
              <w:t>,</w:t>
            </w:r>
          </w:p>
          <w:p w:rsidRDefault="00FA7C42" w:rsidP="00A542BE" w:rsidR="00FA7C42" w:rsidRPr="00157629">
            <w:pPr>
              <w:spacing w:after="80"/>
              <w:jc w:val="center"/>
              <w:rPr>
                <w:sz w:val="24"/>
                <w:szCs w:val="24"/>
              </w:rPr>
            </w:pPr>
            <w:r>
              <w:rPr>
                <w:sz w:val="24"/>
                <w:szCs w:val="24"/>
              </w:rPr>
              <w:t>Pula</w:t>
            </w:r>
          </w:p>
        </w:tc>
        <w:tc>
          <w:tcPr>
            <w:tcW w:type="pct" w:w="446"/>
          </w:tcPr>
          <w:p w:rsidRDefault="00FA7C42" w:rsidP="00A542BE" w:rsidR="00FA7C42" w:rsidRPr="00157629">
            <w:pPr>
              <w:spacing w:after="80"/>
              <w:rPr>
                <w:sz w:val="24"/>
                <w:szCs w:val="24"/>
              </w:rPr>
            </w:pPr>
            <w:r w:rsidRPr="00157629">
              <w:rPr>
                <w:sz w:val="24"/>
                <w:szCs w:val="24"/>
              </w:rPr>
              <w:t>4.548,86</w:t>
            </w:r>
          </w:p>
        </w:tc>
        <w:tc>
          <w:tcPr>
            <w:tcW w:type="pct" w:w="880"/>
          </w:tcPr>
          <w:p w:rsidRDefault="00FA7C42" w:rsidP="00A542BE" w:rsidR="00FA7C42" w:rsidRPr="00157629">
            <w:pPr>
              <w:spacing w:after="80"/>
              <w:rPr>
                <w:sz w:val="24"/>
                <w:szCs w:val="24"/>
              </w:rPr>
            </w:pPr>
            <w:r w:rsidRPr="00157629">
              <w:rPr>
                <w:sz w:val="24"/>
                <w:szCs w:val="24"/>
              </w:rPr>
              <w:t>Spomenička renta – Rješenje Upravnog odjela za komunalni sustav i imovinu grada Pule-Pole, Klasa:UP/I-363-01/13-01/00101, Urbroj: 2168/01-04-02-13-0002 od 1</w:t>
            </w:r>
            <w:r>
              <w:rPr>
                <w:sz w:val="24"/>
                <w:szCs w:val="24"/>
              </w:rPr>
              <w:t>1</w:t>
            </w:r>
            <w:r w:rsidRPr="00157629">
              <w:rPr>
                <w:sz w:val="24"/>
                <w:szCs w:val="24"/>
              </w:rPr>
              <w:t>.11.2013. godine;</w:t>
            </w:r>
          </w:p>
          <w:p w:rsidRDefault="00FA7C42" w:rsidP="00A542BE" w:rsidR="00FA7C42" w:rsidRPr="00157629">
            <w:pPr>
              <w:spacing w:after="80"/>
              <w:rPr>
                <w:sz w:val="24"/>
                <w:szCs w:val="24"/>
              </w:rPr>
            </w:pPr>
            <w:r w:rsidRPr="00157629">
              <w:rPr>
                <w:sz w:val="24"/>
                <w:szCs w:val="24"/>
              </w:rPr>
              <w:t>POREZ NA TVRTKU ILI NAZIV – Porezna rješenja Klasa:UP/I-410-12/13-02/00183, Urbroj</w:t>
            </w:r>
            <w:r>
              <w:rPr>
                <w:sz w:val="24"/>
                <w:szCs w:val="24"/>
              </w:rPr>
              <w:t>:2168/01</w:t>
            </w:r>
            <w:r w:rsidRPr="00157629">
              <w:rPr>
                <w:sz w:val="24"/>
                <w:szCs w:val="24"/>
              </w:rPr>
              <w:t>-02-02-0036-13-1 od 08.03.2013. godine, Klasa:UP/I-410-12/14-02/00112, Urbroj: 2168/01-02-02-0036-14-1 od 10.03.2014. godine</w:t>
            </w:r>
          </w:p>
        </w:tc>
        <w:tc>
          <w:tcPr>
            <w:tcW w:type="pct" w:w="434"/>
          </w:tcPr>
          <w:p w:rsidRDefault="00FA7C42" w:rsidP="00A542BE" w:rsidR="00FA7C42" w:rsidRPr="00157629">
            <w:pPr>
              <w:spacing w:after="80"/>
              <w:jc w:val="center"/>
              <w:rPr>
                <w:sz w:val="24"/>
                <w:szCs w:val="24"/>
              </w:rPr>
            </w:pPr>
            <w:r>
              <w:rPr>
                <w:sz w:val="24"/>
                <w:szCs w:val="24"/>
              </w:rPr>
              <w:t>4.548,86</w:t>
            </w:r>
          </w:p>
        </w:tc>
        <w:tc>
          <w:tcPr>
            <w:tcW w:type="pct" w:w="948"/>
          </w:tcPr>
          <w:p w:rsidRDefault="00FA7C42" w:rsidP="00A542BE" w:rsidR="00FA7C42" w:rsidRPr="00157629">
            <w:pPr>
              <w:spacing w:after="80"/>
              <w:rPr>
                <w:sz w:val="24"/>
                <w:szCs w:val="24"/>
              </w:rPr>
            </w:pPr>
            <w:r w:rsidRPr="00157629">
              <w:rPr>
                <w:sz w:val="24"/>
                <w:szCs w:val="24"/>
              </w:rPr>
              <w:t>Spomenička renta – Rješenje Upravnog odjela za komunalni sustav i imovinu grada Pule-Pole, Klasa:UP/I-363-01/13-01/00101, Urbroj: 2168/01-04-02-13-0002 od 1</w:t>
            </w:r>
            <w:r>
              <w:rPr>
                <w:sz w:val="24"/>
                <w:szCs w:val="24"/>
              </w:rPr>
              <w:t>1</w:t>
            </w:r>
            <w:r w:rsidRPr="00157629">
              <w:rPr>
                <w:sz w:val="24"/>
                <w:szCs w:val="24"/>
              </w:rPr>
              <w:t>.11.2013. godine;</w:t>
            </w:r>
          </w:p>
          <w:p w:rsidRDefault="00FA7C42" w:rsidP="00A542BE" w:rsidR="00FA7C42" w:rsidRPr="00157629">
            <w:pPr>
              <w:spacing w:after="80"/>
              <w:rPr>
                <w:sz w:val="24"/>
                <w:szCs w:val="24"/>
              </w:rPr>
            </w:pPr>
            <w:r w:rsidRPr="00157629">
              <w:rPr>
                <w:sz w:val="24"/>
                <w:szCs w:val="24"/>
              </w:rPr>
              <w:t>POREZ NA TVRTKU ILI NAZIV – Porezna rješenja Klasa:UP/I-410-12/13-02/00183, Urbroj</w:t>
            </w:r>
            <w:r>
              <w:rPr>
                <w:sz w:val="24"/>
                <w:szCs w:val="24"/>
              </w:rPr>
              <w:t>:2168/01</w:t>
            </w:r>
            <w:r w:rsidRPr="00157629">
              <w:rPr>
                <w:sz w:val="24"/>
                <w:szCs w:val="24"/>
              </w:rPr>
              <w:t>-02-02-0036-13-1 od 08.03.2013. godine, Klasa:UP/I-410-12/14-02/00112, Urbroj: 2168/01-02-02-0036-14-1 od 10.03.2014. godine</w:t>
            </w:r>
          </w:p>
        </w:tc>
      </w:tr>
      <w:tr w:rsidTr="00A542BE" w:rsidR="00FA7C42" w:rsidRPr="00157629">
        <w:trPr>
          <w:trHeight w:val="727"/>
          <w:jc w:val="center"/>
        </w:trPr>
        <w:tc>
          <w:tcPr>
            <w:tcW w:type="pct" w:w="423"/>
          </w:tcPr>
          <w:p w:rsidRDefault="00FA7C42" w:rsidP="00A542BE" w:rsidR="00FA7C42" w:rsidRPr="00157629">
            <w:pPr>
              <w:spacing w:after="80"/>
              <w:jc w:val="center"/>
              <w:rPr>
                <w:sz w:val="24"/>
                <w:szCs w:val="24"/>
              </w:rPr>
            </w:pPr>
            <w:r w:rsidRPr="00157629">
              <w:rPr>
                <w:sz w:val="24"/>
                <w:szCs w:val="24"/>
              </w:rPr>
              <w:t>3.</w:t>
            </w:r>
          </w:p>
        </w:tc>
        <w:tc>
          <w:tcPr>
            <w:tcW w:type="pct" w:w="604"/>
          </w:tcPr>
          <w:p w:rsidRDefault="00FA7C42" w:rsidP="00A542BE" w:rsidR="00FA7C42" w:rsidRPr="00157629">
            <w:pPr>
              <w:spacing w:after="80"/>
              <w:jc w:val="center"/>
              <w:rPr>
                <w:sz w:val="24"/>
                <w:szCs w:val="24"/>
              </w:rPr>
            </w:pPr>
            <w:r w:rsidRPr="00157629">
              <w:rPr>
                <w:sz w:val="24"/>
                <w:szCs w:val="24"/>
              </w:rPr>
              <w:t>HRVATSKE VODE – pravna osoba za upravljanj</w:t>
            </w:r>
            <w:r w:rsidRPr="00157629">
              <w:rPr>
                <w:sz w:val="24"/>
                <w:szCs w:val="24"/>
              </w:rPr>
              <w:lastRenderedPageBreak/>
              <w:t>e vodama</w:t>
            </w:r>
          </w:p>
        </w:tc>
        <w:tc>
          <w:tcPr>
            <w:tcW w:type="pct" w:w="604"/>
          </w:tcPr>
          <w:p w:rsidRDefault="00FA7C42" w:rsidP="00A542BE" w:rsidR="00FA7C42" w:rsidRPr="00157629">
            <w:pPr>
              <w:spacing w:after="80"/>
              <w:jc w:val="center"/>
              <w:rPr>
                <w:sz w:val="24"/>
                <w:szCs w:val="24"/>
              </w:rPr>
            </w:pPr>
            <w:r w:rsidRPr="00157629">
              <w:rPr>
                <w:sz w:val="24"/>
                <w:szCs w:val="24"/>
              </w:rPr>
              <w:lastRenderedPageBreak/>
              <w:t>28921383001</w:t>
            </w:r>
          </w:p>
        </w:tc>
        <w:tc>
          <w:tcPr>
            <w:tcW w:type="pct" w:w="660"/>
          </w:tcPr>
          <w:p w:rsidRDefault="00FA7C42" w:rsidP="00A542BE" w:rsidR="00FA7C42" w:rsidRPr="00157629">
            <w:pPr>
              <w:spacing w:after="80"/>
              <w:jc w:val="center"/>
              <w:rPr>
                <w:sz w:val="24"/>
                <w:szCs w:val="24"/>
              </w:rPr>
            </w:pPr>
            <w:r w:rsidRPr="00157629">
              <w:rPr>
                <w:sz w:val="24"/>
                <w:szCs w:val="24"/>
              </w:rPr>
              <w:t>Ulica grada Vukovara 220</w:t>
            </w:r>
            <w:r>
              <w:rPr>
                <w:sz w:val="24"/>
                <w:szCs w:val="24"/>
              </w:rPr>
              <w:t>, Zagreb</w:t>
            </w:r>
          </w:p>
        </w:tc>
        <w:tc>
          <w:tcPr>
            <w:tcW w:type="pct" w:w="446"/>
          </w:tcPr>
          <w:p w:rsidRDefault="00FA7C42" w:rsidP="00A542BE" w:rsidR="00FA7C42" w:rsidRPr="00157629">
            <w:pPr>
              <w:spacing w:after="80"/>
              <w:jc w:val="center"/>
              <w:rPr>
                <w:sz w:val="24"/>
                <w:szCs w:val="24"/>
              </w:rPr>
            </w:pPr>
            <w:r w:rsidRPr="00157629">
              <w:rPr>
                <w:sz w:val="24"/>
                <w:szCs w:val="24"/>
              </w:rPr>
              <w:t>147,95</w:t>
            </w:r>
          </w:p>
        </w:tc>
        <w:tc>
          <w:tcPr>
            <w:tcW w:type="pct" w:w="880"/>
          </w:tcPr>
          <w:p w:rsidRDefault="00FA7C42" w:rsidP="00A542BE" w:rsidR="00FA7C42" w:rsidRPr="00157629">
            <w:pPr>
              <w:spacing w:after="80"/>
              <w:rPr>
                <w:sz w:val="24"/>
                <w:szCs w:val="24"/>
              </w:rPr>
            </w:pPr>
            <w:r w:rsidRPr="00157629">
              <w:rPr>
                <w:sz w:val="24"/>
                <w:szCs w:val="24"/>
              </w:rPr>
              <w:t>Specifikacija tražbine, kamatni list, rješenje o obvezi</w:t>
            </w:r>
          </w:p>
        </w:tc>
        <w:tc>
          <w:tcPr>
            <w:tcW w:type="pct" w:w="434"/>
          </w:tcPr>
          <w:p w:rsidRDefault="00FA7C42" w:rsidP="00A542BE" w:rsidR="00FA7C42" w:rsidRPr="00157629">
            <w:pPr>
              <w:spacing w:after="80"/>
              <w:jc w:val="center"/>
              <w:rPr>
                <w:sz w:val="24"/>
                <w:szCs w:val="24"/>
              </w:rPr>
            </w:pPr>
            <w:r>
              <w:rPr>
                <w:sz w:val="24"/>
                <w:szCs w:val="24"/>
              </w:rPr>
              <w:t>0,00</w:t>
            </w:r>
          </w:p>
        </w:tc>
        <w:tc>
          <w:tcPr>
            <w:tcW w:type="pct" w:w="948"/>
          </w:tcPr>
          <w:p w:rsidRDefault="00FA7C42" w:rsidP="00A542BE" w:rsidR="00FA7C42" w:rsidRPr="00157629">
            <w:pPr>
              <w:spacing w:after="80"/>
              <w:rPr>
                <w:sz w:val="24"/>
                <w:szCs w:val="24"/>
              </w:rPr>
            </w:pPr>
            <w:r w:rsidRPr="00157629">
              <w:rPr>
                <w:sz w:val="24"/>
                <w:szCs w:val="24"/>
              </w:rPr>
              <w:t>Specifikacija tražbine, kamatni list, rješenje o obvezi</w:t>
            </w:r>
          </w:p>
        </w:tc>
      </w:tr>
      <w:tr w:rsidTr="00A542BE" w:rsidR="00FA7C42" w:rsidRPr="00157629">
        <w:trPr>
          <w:trHeight w:val="727"/>
          <w:jc w:val="center"/>
        </w:trPr>
        <w:tc>
          <w:tcPr>
            <w:tcW w:type="pct" w:w="423"/>
          </w:tcPr>
          <w:p w:rsidRDefault="00FA7C42" w:rsidP="00A542BE" w:rsidR="00FA7C42" w:rsidRPr="00157629">
            <w:pPr>
              <w:spacing w:after="80"/>
              <w:jc w:val="center"/>
              <w:rPr>
                <w:sz w:val="24"/>
                <w:szCs w:val="24"/>
              </w:rPr>
            </w:pPr>
            <w:r w:rsidRPr="00157629">
              <w:rPr>
                <w:sz w:val="24"/>
                <w:szCs w:val="24"/>
              </w:rPr>
              <w:lastRenderedPageBreak/>
              <w:t>4.</w:t>
            </w:r>
          </w:p>
        </w:tc>
        <w:tc>
          <w:tcPr>
            <w:tcW w:type="pct" w:w="604"/>
          </w:tcPr>
          <w:p w:rsidRDefault="00FA7C42" w:rsidP="00A542BE" w:rsidR="00FA7C42" w:rsidRPr="00157629">
            <w:pPr>
              <w:spacing w:after="80"/>
              <w:rPr>
                <w:sz w:val="24"/>
                <w:szCs w:val="24"/>
              </w:rPr>
            </w:pPr>
            <w:r w:rsidRPr="00157629">
              <w:rPr>
                <w:sz w:val="24"/>
                <w:szCs w:val="24"/>
              </w:rPr>
              <w:t>GRAD ZAGREB</w:t>
            </w:r>
          </w:p>
        </w:tc>
        <w:tc>
          <w:tcPr>
            <w:tcW w:type="pct" w:w="604"/>
          </w:tcPr>
          <w:p w:rsidRDefault="00FA7C42" w:rsidP="00A542BE" w:rsidR="00FA7C42" w:rsidRPr="00157629">
            <w:pPr>
              <w:spacing w:after="80"/>
              <w:jc w:val="center"/>
              <w:rPr>
                <w:sz w:val="24"/>
                <w:szCs w:val="24"/>
              </w:rPr>
            </w:pPr>
            <w:r w:rsidRPr="00157629">
              <w:rPr>
                <w:sz w:val="24"/>
                <w:szCs w:val="24"/>
              </w:rPr>
              <w:t>61817894937</w:t>
            </w:r>
          </w:p>
        </w:tc>
        <w:tc>
          <w:tcPr>
            <w:tcW w:type="pct" w:w="660"/>
          </w:tcPr>
          <w:p w:rsidRDefault="00FA7C42" w:rsidP="00A542BE" w:rsidR="00FA7C42" w:rsidRPr="00157629">
            <w:pPr>
              <w:spacing w:after="80"/>
              <w:jc w:val="center"/>
              <w:rPr>
                <w:sz w:val="24"/>
                <w:szCs w:val="24"/>
              </w:rPr>
            </w:pPr>
            <w:r w:rsidRPr="00157629">
              <w:rPr>
                <w:sz w:val="24"/>
                <w:szCs w:val="24"/>
              </w:rPr>
              <w:t>Trg Stjepana Radića 1</w:t>
            </w:r>
            <w:r>
              <w:rPr>
                <w:sz w:val="24"/>
                <w:szCs w:val="24"/>
              </w:rPr>
              <w:t>, Zagreb</w:t>
            </w:r>
          </w:p>
        </w:tc>
        <w:tc>
          <w:tcPr>
            <w:tcW w:type="pct" w:w="446"/>
          </w:tcPr>
          <w:p w:rsidRDefault="00FA7C42" w:rsidP="00A542BE" w:rsidR="00FA7C42" w:rsidRPr="00157629">
            <w:pPr>
              <w:spacing w:after="80"/>
              <w:jc w:val="center"/>
              <w:rPr>
                <w:sz w:val="24"/>
                <w:szCs w:val="24"/>
              </w:rPr>
            </w:pPr>
            <w:r w:rsidRPr="00157629">
              <w:rPr>
                <w:sz w:val="24"/>
                <w:szCs w:val="24"/>
              </w:rPr>
              <w:t>882,10</w:t>
            </w:r>
          </w:p>
        </w:tc>
        <w:tc>
          <w:tcPr>
            <w:tcW w:type="pct" w:w="880"/>
          </w:tcPr>
          <w:p w:rsidRDefault="00FA7C42" w:rsidP="00A542BE" w:rsidR="00FA7C42" w:rsidRPr="00157629">
            <w:pPr>
              <w:spacing w:after="80"/>
              <w:rPr>
                <w:sz w:val="24"/>
                <w:szCs w:val="24"/>
              </w:rPr>
            </w:pPr>
            <w:r w:rsidRPr="00157629">
              <w:rPr>
                <w:sz w:val="24"/>
                <w:szCs w:val="24"/>
              </w:rPr>
              <w:t>Specifikacija tražbine, kamatni list, rješenje o obvezi</w:t>
            </w:r>
          </w:p>
        </w:tc>
        <w:tc>
          <w:tcPr>
            <w:tcW w:type="pct" w:w="434"/>
          </w:tcPr>
          <w:p w:rsidRDefault="00FA7C42" w:rsidP="00A542BE" w:rsidR="00FA7C42" w:rsidRPr="00157629">
            <w:pPr>
              <w:spacing w:after="80"/>
              <w:jc w:val="center"/>
              <w:rPr>
                <w:sz w:val="24"/>
                <w:szCs w:val="24"/>
              </w:rPr>
            </w:pPr>
            <w:r w:rsidRPr="00157629">
              <w:rPr>
                <w:sz w:val="24"/>
                <w:szCs w:val="24"/>
              </w:rPr>
              <w:t>882,10</w:t>
            </w:r>
          </w:p>
        </w:tc>
        <w:tc>
          <w:tcPr>
            <w:tcW w:type="pct" w:w="948"/>
          </w:tcPr>
          <w:p w:rsidRDefault="00FA7C42" w:rsidP="00A542BE" w:rsidR="00FA7C42" w:rsidRPr="00157629">
            <w:pPr>
              <w:spacing w:after="80"/>
              <w:rPr>
                <w:sz w:val="24"/>
                <w:szCs w:val="24"/>
              </w:rPr>
            </w:pPr>
            <w:r w:rsidRPr="00157629">
              <w:rPr>
                <w:sz w:val="24"/>
                <w:szCs w:val="24"/>
              </w:rPr>
              <w:t>Specifikacija tražbine, kamatni list, rješenje o obvezi</w:t>
            </w:r>
          </w:p>
        </w:tc>
      </w:tr>
      <w:tr w:rsidTr="00A542BE" w:rsidR="00FA7C42" w:rsidRPr="00157629">
        <w:trPr>
          <w:trHeight w:val="727"/>
          <w:jc w:val="center"/>
        </w:trPr>
        <w:tc>
          <w:tcPr>
            <w:tcW w:type="pct" w:w="423"/>
          </w:tcPr>
          <w:p w:rsidRDefault="00FA7C42" w:rsidP="00A542BE" w:rsidR="00FA7C42" w:rsidRPr="00157629">
            <w:pPr>
              <w:spacing w:after="80"/>
              <w:jc w:val="center"/>
              <w:rPr>
                <w:sz w:val="24"/>
                <w:szCs w:val="24"/>
              </w:rPr>
            </w:pPr>
            <w:r w:rsidRPr="00157629">
              <w:rPr>
                <w:sz w:val="24"/>
                <w:szCs w:val="24"/>
              </w:rPr>
              <w:t>5.</w:t>
            </w:r>
          </w:p>
        </w:tc>
        <w:tc>
          <w:tcPr>
            <w:tcW w:type="pct" w:w="604"/>
          </w:tcPr>
          <w:p w:rsidRDefault="00FA7C42" w:rsidP="00A542BE" w:rsidR="00FA7C42" w:rsidRPr="00157629">
            <w:pPr>
              <w:spacing w:after="80"/>
              <w:jc w:val="center"/>
              <w:rPr>
                <w:sz w:val="24"/>
                <w:szCs w:val="24"/>
              </w:rPr>
            </w:pPr>
            <w:r w:rsidRPr="00157629">
              <w:rPr>
                <w:sz w:val="24"/>
                <w:szCs w:val="24"/>
              </w:rPr>
              <w:t>REPUBLIKA HRVATSKA – MINISTARSTVO FINANCIJA, POREZNA UPRAVA, PODRUČNI URED ZAGREB</w:t>
            </w:r>
          </w:p>
        </w:tc>
        <w:tc>
          <w:tcPr>
            <w:tcW w:type="pct" w:w="604"/>
          </w:tcPr>
          <w:p w:rsidRDefault="00FA7C42" w:rsidP="00A542BE" w:rsidR="00FA7C42" w:rsidRPr="00157629">
            <w:pPr>
              <w:spacing w:after="80"/>
              <w:rPr>
                <w:sz w:val="24"/>
                <w:szCs w:val="24"/>
              </w:rPr>
            </w:pPr>
            <w:r w:rsidRPr="00157629">
              <w:rPr>
                <w:sz w:val="24"/>
                <w:szCs w:val="24"/>
              </w:rPr>
              <w:t>18683136487</w:t>
            </w:r>
          </w:p>
        </w:tc>
        <w:tc>
          <w:tcPr>
            <w:tcW w:type="pct" w:w="660"/>
          </w:tcPr>
          <w:p w:rsidRDefault="00FA7C42" w:rsidP="00A542BE" w:rsidR="00FA7C42" w:rsidRPr="00157629">
            <w:pPr>
              <w:spacing w:after="80"/>
              <w:jc w:val="center"/>
              <w:rPr>
                <w:sz w:val="24"/>
                <w:szCs w:val="24"/>
              </w:rPr>
            </w:pPr>
            <w:r w:rsidRPr="00157629">
              <w:rPr>
                <w:sz w:val="24"/>
                <w:szCs w:val="24"/>
              </w:rPr>
              <w:t>Savska cesta 41</w:t>
            </w:r>
            <w:r>
              <w:rPr>
                <w:sz w:val="24"/>
                <w:szCs w:val="24"/>
              </w:rPr>
              <w:t>, Zagreb</w:t>
            </w:r>
          </w:p>
        </w:tc>
        <w:tc>
          <w:tcPr>
            <w:tcW w:type="pct" w:w="446"/>
          </w:tcPr>
          <w:p w:rsidRDefault="00FA7C42" w:rsidP="00A542BE" w:rsidR="00FA7C42" w:rsidRPr="00157629">
            <w:pPr>
              <w:spacing w:after="80"/>
              <w:jc w:val="center"/>
              <w:rPr>
                <w:sz w:val="24"/>
                <w:szCs w:val="24"/>
              </w:rPr>
            </w:pPr>
            <w:r w:rsidRPr="00157629">
              <w:rPr>
                <w:sz w:val="24"/>
                <w:szCs w:val="24"/>
              </w:rPr>
              <w:t>331.107,93</w:t>
            </w:r>
          </w:p>
        </w:tc>
        <w:tc>
          <w:tcPr>
            <w:tcW w:type="pct" w:w="880"/>
          </w:tcPr>
          <w:p w:rsidRDefault="00FA7C42" w:rsidP="00A542BE" w:rsidR="00FA7C42" w:rsidRPr="00157629">
            <w:pPr>
              <w:spacing w:after="80"/>
              <w:rPr>
                <w:sz w:val="24"/>
                <w:szCs w:val="24"/>
              </w:rPr>
            </w:pPr>
            <w:r w:rsidRPr="00157629">
              <w:rPr>
                <w:sz w:val="24"/>
                <w:szCs w:val="24"/>
              </w:rPr>
              <w:t>Porezi i druga javna davanja</w:t>
            </w:r>
            <w:r>
              <w:rPr>
                <w:sz w:val="24"/>
                <w:szCs w:val="24"/>
              </w:rPr>
              <w:t xml:space="preserve">; rješenje Odjela za nadzor od 24.06.2010. godine, Klasa: UP/I-471-02/10-01/217; rješenja poreza na tvrtku Ministarstva financija – Porezna uprava, Područni ured Zagreb, Ispostava Sesvete za 2013.-2016. godinu; ovjereni izlist iz ISPU – mjesečne prijave poreza na dodanu vijednost za 12/2013, 03/2014, 08/2015 godine; ovjereni izlist iz ISPU - zaduženje predujma članarine HGK za razdoblje od 01.01.2013. do 20.09.2017. godine; ovjereni izlist iz ISPU – zaduženje predujma doprinosa HGK za razdoblje od 01.01.2013. do </w:t>
            </w:r>
            <w:r>
              <w:rPr>
                <w:sz w:val="24"/>
                <w:szCs w:val="24"/>
              </w:rPr>
              <w:lastRenderedPageBreak/>
              <w:t>31.12.2013 godine; ovjereni izlist iz ISPU zaduženja prisilne naplate državnih sudskih pristojbi koju obavlja PU za 2013. godinu;</w:t>
            </w:r>
          </w:p>
        </w:tc>
        <w:tc>
          <w:tcPr>
            <w:tcW w:type="pct" w:w="434"/>
          </w:tcPr>
          <w:p w:rsidRDefault="00FA7C42" w:rsidP="00A542BE" w:rsidR="00FA7C42" w:rsidRPr="00157629">
            <w:pPr>
              <w:spacing w:after="80"/>
              <w:rPr>
                <w:sz w:val="24"/>
                <w:szCs w:val="24"/>
              </w:rPr>
            </w:pPr>
            <w:r>
              <w:rPr>
                <w:sz w:val="24"/>
                <w:szCs w:val="24"/>
              </w:rPr>
              <w:lastRenderedPageBreak/>
              <w:t>331.107,93</w:t>
            </w:r>
          </w:p>
        </w:tc>
        <w:tc>
          <w:tcPr>
            <w:tcW w:type="pct" w:w="948"/>
          </w:tcPr>
          <w:p w:rsidRDefault="00FA7C42" w:rsidP="00A542BE" w:rsidR="00FA7C42" w:rsidRPr="00157629">
            <w:pPr>
              <w:spacing w:after="80"/>
              <w:rPr>
                <w:sz w:val="24"/>
                <w:szCs w:val="24"/>
              </w:rPr>
            </w:pPr>
            <w:r w:rsidRPr="00157629">
              <w:rPr>
                <w:sz w:val="24"/>
                <w:szCs w:val="24"/>
              </w:rPr>
              <w:t>Porezi i druga javna davanja</w:t>
            </w:r>
            <w:r>
              <w:rPr>
                <w:sz w:val="24"/>
                <w:szCs w:val="24"/>
              </w:rPr>
              <w:t xml:space="preserve">; rješenje Odjela za nadzor od 24.06.2010. godine, Klasa: UP/I-471-02/10-01/217; rješenja poreza na tvrtku Ministarstva financija – Porezna uprava, Područni ured Zagreb, Ispostava Sesvete za 2013.-2016. godinu; ovjereni izlist iz ISPU – mjesečne prijave poreza na dodanu vijednost za 12/2013, 03/2014, 08/2015 godine; ovjereni izlist iz ISPU - zaduženje predujma članarine HGK za razdoblje od 01.01.2013. do 20.09.2017. godine; ovjereni izlist iz ISPU – zaduženje predujma doprinosa HGK za razdoblje od 01.01.2013. do 31.12.2013 godine; ovjereni izlist iz ISPU zaduženja prisilne </w:t>
            </w:r>
            <w:r>
              <w:rPr>
                <w:sz w:val="24"/>
                <w:szCs w:val="24"/>
              </w:rPr>
              <w:lastRenderedPageBreak/>
              <w:t>naplate državnih sudskih pristojbi koju obavlja PU za 2013. godinu;</w:t>
            </w:r>
          </w:p>
        </w:tc>
      </w:tr>
      <w:tr w:rsidTr="00A542BE" w:rsidR="00FA7C42" w:rsidRPr="00157629">
        <w:trPr>
          <w:trHeight w:val="727"/>
          <w:jc w:val="center"/>
        </w:trPr>
        <w:tc>
          <w:tcPr>
            <w:tcW w:type="pct" w:w="423"/>
          </w:tcPr>
          <w:p w:rsidRDefault="00FA7C42" w:rsidP="00A542BE" w:rsidR="00FA7C42" w:rsidRPr="00157629">
            <w:pPr>
              <w:spacing w:after="80"/>
              <w:jc w:val="center"/>
              <w:rPr>
                <w:sz w:val="24"/>
                <w:szCs w:val="24"/>
              </w:rPr>
            </w:pPr>
            <w:r>
              <w:rPr>
                <w:sz w:val="24"/>
                <w:szCs w:val="24"/>
              </w:rPr>
              <w:lastRenderedPageBreak/>
              <w:t>6.</w:t>
            </w:r>
          </w:p>
        </w:tc>
        <w:tc>
          <w:tcPr>
            <w:tcW w:type="pct" w:w="604"/>
          </w:tcPr>
          <w:p w:rsidRDefault="00FA7C42" w:rsidP="00A542BE" w:rsidR="00FA7C42" w:rsidRPr="00157629">
            <w:pPr>
              <w:spacing w:after="80"/>
              <w:jc w:val="center"/>
              <w:rPr>
                <w:sz w:val="24"/>
                <w:szCs w:val="24"/>
              </w:rPr>
            </w:pPr>
            <w:r>
              <w:rPr>
                <w:sz w:val="24"/>
                <w:szCs w:val="24"/>
              </w:rPr>
              <w:t>SUVLASNICI OBJEKTA TRGOVAČKI CENTAR ZADAR</w:t>
            </w:r>
          </w:p>
        </w:tc>
        <w:tc>
          <w:tcPr>
            <w:tcW w:type="pct" w:w="604"/>
          </w:tcPr>
          <w:p w:rsidRDefault="00FA7C42" w:rsidP="00A542BE" w:rsidR="00FA7C42" w:rsidRPr="00157629">
            <w:pPr>
              <w:spacing w:after="80"/>
              <w:rPr>
                <w:sz w:val="24"/>
                <w:szCs w:val="24"/>
              </w:rPr>
            </w:pPr>
            <w:r>
              <w:rPr>
                <w:sz w:val="24"/>
                <w:szCs w:val="24"/>
              </w:rPr>
              <w:t>14842988057</w:t>
            </w:r>
          </w:p>
        </w:tc>
        <w:tc>
          <w:tcPr>
            <w:tcW w:type="pct" w:w="660"/>
          </w:tcPr>
          <w:p w:rsidRDefault="00FA7C42" w:rsidP="00A542BE" w:rsidR="00FA7C42" w:rsidRPr="00157629">
            <w:pPr>
              <w:spacing w:after="80"/>
              <w:jc w:val="center"/>
              <w:rPr>
                <w:sz w:val="24"/>
                <w:szCs w:val="24"/>
              </w:rPr>
            </w:pPr>
            <w:r>
              <w:rPr>
                <w:sz w:val="24"/>
                <w:szCs w:val="24"/>
              </w:rPr>
              <w:t>Murvička 1, Zadar</w:t>
            </w:r>
          </w:p>
        </w:tc>
        <w:tc>
          <w:tcPr>
            <w:tcW w:type="pct" w:w="446"/>
          </w:tcPr>
          <w:p w:rsidRDefault="00FA7C42" w:rsidP="00A542BE" w:rsidR="00FA7C42" w:rsidRPr="00157629">
            <w:pPr>
              <w:spacing w:after="80"/>
              <w:jc w:val="center"/>
              <w:rPr>
                <w:sz w:val="24"/>
                <w:szCs w:val="24"/>
              </w:rPr>
            </w:pPr>
            <w:r>
              <w:rPr>
                <w:sz w:val="24"/>
                <w:szCs w:val="24"/>
              </w:rPr>
              <w:t>339.278,15</w:t>
            </w:r>
          </w:p>
        </w:tc>
        <w:tc>
          <w:tcPr>
            <w:tcW w:type="pct" w:w="880"/>
          </w:tcPr>
          <w:p w:rsidRDefault="00FA7C42" w:rsidP="00A542BE" w:rsidR="00FA7C42" w:rsidRPr="00157629">
            <w:pPr>
              <w:spacing w:after="80"/>
              <w:rPr>
                <w:sz w:val="24"/>
                <w:szCs w:val="24"/>
              </w:rPr>
            </w:pPr>
            <w:r>
              <w:rPr>
                <w:sz w:val="24"/>
                <w:szCs w:val="24"/>
              </w:rPr>
              <w:t xml:space="preserve">Kartice dugovanja troškova pričuve </w:t>
            </w:r>
          </w:p>
        </w:tc>
        <w:tc>
          <w:tcPr>
            <w:tcW w:type="pct" w:w="434"/>
          </w:tcPr>
          <w:p w:rsidRDefault="00FA7C42" w:rsidP="00A542BE" w:rsidR="00FA7C42" w:rsidRPr="00157629">
            <w:pPr>
              <w:spacing w:after="80"/>
              <w:jc w:val="center"/>
              <w:rPr>
                <w:sz w:val="24"/>
                <w:szCs w:val="24"/>
              </w:rPr>
            </w:pPr>
            <w:r>
              <w:rPr>
                <w:sz w:val="24"/>
                <w:szCs w:val="24"/>
              </w:rPr>
              <w:t>293.104,72</w:t>
            </w:r>
          </w:p>
        </w:tc>
        <w:tc>
          <w:tcPr>
            <w:tcW w:type="pct" w:w="948"/>
          </w:tcPr>
          <w:p w:rsidRDefault="00FA7C42" w:rsidP="00A542BE" w:rsidR="00FA7C42" w:rsidRPr="00157629">
            <w:pPr>
              <w:spacing w:after="80"/>
              <w:rPr>
                <w:sz w:val="24"/>
                <w:szCs w:val="24"/>
              </w:rPr>
            </w:pPr>
            <w:r>
              <w:rPr>
                <w:sz w:val="24"/>
                <w:szCs w:val="24"/>
              </w:rPr>
              <w:t>Kartice dugovanja troškova pričuve</w:t>
            </w:r>
          </w:p>
        </w:tc>
      </w:tr>
      <w:tr w:rsidTr="00A542BE" w:rsidR="00FA7C42" w:rsidRPr="00157629">
        <w:trPr>
          <w:trHeight w:val="727"/>
          <w:jc w:val="center"/>
        </w:trPr>
        <w:tc>
          <w:tcPr>
            <w:tcW w:type="pct" w:w="423"/>
          </w:tcPr>
          <w:p w:rsidRDefault="00FA7C42" w:rsidP="00A542BE" w:rsidR="00FA7C42">
            <w:pPr>
              <w:spacing w:after="80"/>
              <w:jc w:val="center"/>
              <w:rPr>
                <w:sz w:val="24"/>
                <w:szCs w:val="24"/>
              </w:rPr>
            </w:pPr>
            <w:r>
              <w:rPr>
                <w:sz w:val="24"/>
                <w:szCs w:val="24"/>
              </w:rPr>
              <w:t>7.</w:t>
            </w:r>
          </w:p>
        </w:tc>
        <w:tc>
          <w:tcPr>
            <w:tcW w:type="pct" w:w="604"/>
          </w:tcPr>
          <w:p w:rsidRDefault="00FA7C42" w:rsidP="00A542BE" w:rsidR="00FA7C42">
            <w:pPr>
              <w:spacing w:after="80"/>
              <w:jc w:val="center"/>
              <w:rPr>
                <w:sz w:val="24"/>
                <w:szCs w:val="24"/>
              </w:rPr>
            </w:pPr>
            <w:r>
              <w:rPr>
                <w:sz w:val="24"/>
                <w:szCs w:val="24"/>
              </w:rPr>
              <w:t>UNIQA OSIGURANJE d.d.</w:t>
            </w:r>
          </w:p>
        </w:tc>
        <w:tc>
          <w:tcPr>
            <w:tcW w:type="pct" w:w="604"/>
          </w:tcPr>
          <w:p w:rsidRDefault="00FA7C42" w:rsidP="00A542BE" w:rsidR="00FA7C42" w:rsidRPr="00157629">
            <w:pPr>
              <w:spacing w:after="80"/>
              <w:rPr>
                <w:sz w:val="24"/>
                <w:szCs w:val="24"/>
              </w:rPr>
            </w:pPr>
            <w:r>
              <w:rPr>
                <w:sz w:val="24"/>
                <w:szCs w:val="24"/>
              </w:rPr>
              <w:t>75665455333</w:t>
            </w:r>
          </w:p>
        </w:tc>
        <w:tc>
          <w:tcPr>
            <w:tcW w:type="pct" w:w="660"/>
          </w:tcPr>
          <w:p w:rsidRDefault="00FA7C42" w:rsidP="00A542BE" w:rsidR="00FA7C42">
            <w:pPr>
              <w:spacing w:after="80"/>
              <w:jc w:val="center"/>
              <w:rPr>
                <w:sz w:val="24"/>
                <w:szCs w:val="24"/>
              </w:rPr>
            </w:pPr>
            <w:r>
              <w:rPr>
                <w:sz w:val="24"/>
                <w:szCs w:val="24"/>
              </w:rPr>
              <w:t>Planinska 13A, Zagreb</w:t>
            </w:r>
          </w:p>
        </w:tc>
        <w:tc>
          <w:tcPr>
            <w:tcW w:type="pct" w:w="446"/>
          </w:tcPr>
          <w:p w:rsidRDefault="00FA7C42" w:rsidP="00A542BE" w:rsidR="00FA7C42">
            <w:pPr>
              <w:spacing w:after="80"/>
              <w:jc w:val="center"/>
              <w:rPr>
                <w:sz w:val="24"/>
                <w:szCs w:val="24"/>
              </w:rPr>
            </w:pPr>
            <w:r>
              <w:rPr>
                <w:sz w:val="24"/>
                <w:szCs w:val="24"/>
              </w:rPr>
              <w:t>800,54</w:t>
            </w:r>
          </w:p>
        </w:tc>
        <w:tc>
          <w:tcPr>
            <w:tcW w:type="pct" w:w="880"/>
          </w:tcPr>
          <w:p w:rsidRDefault="00FA7C42" w:rsidP="00A542BE" w:rsidR="00FA7C42">
            <w:pPr>
              <w:spacing w:after="80"/>
              <w:rPr>
                <w:sz w:val="24"/>
                <w:szCs w:val="24"/>
              </w:rPr>
            </w:pPr>
            <w:r>
              <w:rPr>
                <w:sz w:val="24"/>
                <w:szCs w:val="24"/>
              </w:rPr>
              <w:t>Pravomoćno i ovršno rješenje o ovrsi na temelju vjerodostojne isprave doneseno po javnom bilježniku Jožici Matko-Ruždjak iz Zagreba, poslovni broj Ovrv-698/16 od 29.07.2016.g.</w:t>
            </w:r>
          </w:p>
        </w:tc>
        <w:tc>
          <w:tcPr>
            <w:tcW w:type="pct" w:w="434"/>
          </w:tcPr>
          <w:p w:rsidRDefault="00FA7C42" w:rsidP="00A542BE" w:rsidR="00FA7C42">
            <w:pPr>
              <w:spacing w:after="80"/>
              <w:jc w:val="center"/>
              <w:rPr>
                <w:sz w:val="24"/>
                <w:szCs w:val="24"/>
              </w:rPr>
            </w:pPr>
            <w:r>
              <w:rPr>
                <w:sz w:val="24"/>
                <w:szCs w:val="24"/>
              </w:rPr>
              <w:t>800,54</w:t>
            </w:r>
          </w:p>
        </w:tc>
        <w:tc>
          <w:tcPr>
            <w:tcW w:type="pct" w:w="948"/>
          </w:tcPr>
          <w:p w:rsidRDefault="00FA7C42" w:rsidP="00A542BE" w:rsidR="00FA7C42">
            <w:pPr>
              <w:spacing w:after="80"/>
              <w:rPr>
                <w:sz w:val="24"/>
                <w:szCs w:val="24"/>
              </w:rPr>
            </w:pPr>
            <w:r w:rsidRPr="00642A69">
              <w:rPr>
                <w:sz w:val="24"/>
                <w:szCs w:val="24"/>
              </w:rPr>
              <w:t>Pravomoćno i ovršno rješenje o ovrsi na temelju vjerodostojne isprave doneseno po javnom bilježniku Jožici Matko-Ruždjak iz Zagreba, poslovni broj Ovrv-698/16 od 29.07.2016.g.</w:t>
            </w:r>
          </w:p>
        </w:tc>
      </w:tr>
      <w:tr w:rsidTr="00A542BE" w:rsidR="00FA7C42" w:rsidRPr="00157629">
        <w:trPr>
          <w:trHeight w:val="727"/>
          <w:jc w:val="center"/>
        </w:trPr>
        <w:tc>
          <w:tcPr>
            <w:tcW w:type="pct" w:w="423"/>
          </w:tcPr>
          <w:p w:rsidRDefault="00FA7C42" w:rsidP="00A542BE" w:rsidR="00FA7C42">
            <w:pPr>
              <w:spacing w:after="80"/>
              <w:jc w:val="center"/>
              <w:rPr>
                <w:sz w:val="24"/>
                <w:szCs w:val="24"/>
              </w:rPr>
            </w:pPr>
            <w:r>
              <w:rPr>
                <w:sz w:val="24"/>
                <w:szCs w:val="24"/>
              </w:rPr>
              <w:t>8.</w:t>
            </w:r>
          </w:p>
        </w:tc>
        <w:tc>
          <w:tcPr>
            <w:tcW w:type="pct" w:w="604"/>
          </w:tcPr>
          <w:p w:rsidRDefault="00FA7C42" w:rsidP="00A542BE" w:rsidR="00FA7C42">
            <w:pPr>
              <w:spacing w:after="80"/>
              <w:jc w:val="center"/>
              <w:rPr>
                <w:sz w:val="24"/>
                <w:szCs w:val="24"/>
              </w:rPr>
            </w:pPr>
            <w:r>
              <w:rPr>
                <w:sz w:val="24"/>
                <w:szCs w:val="24"/>
              </w:rPr>
              <w:t>GRAD ZADAR</w:t>
            </w:r>
          </w:p>
        </w:tc>
        <w:tc>
          <w:tcPr>
            <w:tcW w:type="pct" w:w="604"/>
          </w:tcPr>
          <w:p w:rsidRDefault="00FA7C42" w:rsidP="00A542BE" w:rsidR="00FA7C42">
            <w:pPr>
              <w:spacing w:after="80"/>
              <w:rPr>
                <w:sz w:val="24"/>
                <w:szCs w:val="24"/>
              </w:rPr>
            </w:pPr>
            <w:r>
              <w:rPr>
                <w:sz w:val="24"/>
                <w:szCs w:val="24"/>
              </w:rPr>
              <w:t>09933651854</w:t>
            </w:r>
          </w:p>
        </w:tc>
        <w:tc>
          <w:tcPr>
            <w:tcW w:type="pct" w:w="660"/>
          </w:tcPr>
          <w:p w:rsidRDefault="00FA7C42" w:rsidP="00A542BE" w:rsidR="00FA7C42">
            <w:pPr>
              <w:spacing w:after="80"/>
              <w:jc w:val="center"/>
              <w:rPr>
                <w:sz w:val="24"/>
                <w:szCs w:val="24"/>
              </w:rPr>
            </w:pPr>
            <w:r>
              <w:rPr>
                <w:sz w:val="24"/>
                <w:szCs w:val="24"/>
              </w:rPr>
              <w:t>Narodni trg 1, Zadar</w:t>
            </w:r>
          </w:p>
        </w:tc>
        <w:tc>
          <w:tcPr>
            <w:tcW w:type="pct" w:w="446"/>
          </w:tcPr>
          <w:p w:rsidRDefault="00FA7C42" w:rsidP="00A542BE" w:rsidR="00FA7C42">
            <w:pPr>
              <w:spacing w:after="80"/>
              <w:jc w:val="center"/>
              <w:rPr>
                <w:sz w:val="24"/>
                <w:szCs w:val="24"/>
              </w:rPr>
            </w:pPr>
            <w:r>
              <w:rPr>
                <w:sz w:val="24"/>
                <w:szCs w:val="24"/>
              </w:rPr>
              <w:t>15.580,89 kn</w:t>
            </w:r>
          </w:p>
        </w:tc>
        <w:tc>
          <w:tcPr>
            <w:tcW w:type="pct" w:w="880"/>
          </w:tcPr>
          <w:p w:rsidRDefault="00FA7C42" w:rsidP="00A542BE" w:rsidR="00FA7C42">
            <w:pPr>
              <w:spacing w:after="80"/>
              <w:rPr>
                <w:sz w:val="24"/>
                <w:szCs w:val="24"/>
              </w:rPr>
            </w:pPr>
            <w:r>
              <w:rPr>
                <w:sz w:val="24"/>
                <w:szCs w:val="24"/>
              </w:rPr>
              <w:t xml:space="preserve">Rješenje o obvezi plaćanja komunalne naknade Klasa: UP/I-363-03/16-04/116 od 27.01.2016., Rješenje o ovrsi komunalne naknade Klasa: UP/I-363-01/16-06/379 od 03.11.2016., Rješenja o obvezi plaćanja naknade za </w:t>
            </w:r>
            <w:r>
              <w:rPr>
                <w:sz w:val="24"/>
                <w:szCs w:val="24"/>
              </w:rPr>
              <w:lastRenderedPageBreak/>
              <w:t>uređenje voda Klasa: UP/I-325-08/16-08/0000048 od 27.01.2016.</w:t>
            </w:r>
          </w:p>
        </w:tc>
        <w:tc>
          <w:tcPr>
            <w:tcW w:type="pct" w:w="434"/>
          </w:tcPr>
          <w:p w:rsidRDefault="00FA7C42" w:rsidP="00A542BE" w:rsidR="00FA7C42">
            <w:pPr>
              <w:spacing w:after="80"/>
              <w:jc w:val="center"/>
              <w:rPr>
                <w:sz w:val="24"/>
                <w:szCs w:val="24"/>
              </w:rPr>
            </w:pPr>
            <w:r>
              <w:rPr>
                <w:sz w:val="24"/>
                <w:szCs w:val="24"/>
              </w:rPr>
              <w:lastRenderedPageBreak/>
              <w:t xml:space="preserve">15.580,89 </w:t>
            </w:r>
          </w:p>
        </w:tc>
        <w:tc>
          <w:tcPr>
            <w:tcW w:type="pct" w:w="948"/>
          </w:tcPr>
          <w:p w:rsidRDefault="00FA7C42" w:rsidP="00A542BE" w:rsidR="00FA7C42" w:rsidRPr="00642A69">
            <w:pPr>
              <w:spacing w:after="80"/>
              <w:rPr>
                <w:sz w:val="24"/>
                <w:szCs w:val="24"/>
              </w:rPr>
            </w:pPr>
            <w:r>
              <w:rPr>
                <w:sz w:val="24"/>
                <w:szCs w:val="24"/>
              </w:rPr>
              <w:t xml:space="preserve">Rješenje o obvezi plaćanja komunalne naknade Klasa: UP/I-363-03/16-04/116 od 27.01.2016., Rješenje o ovrsi komunalne naknade Klasa: UP/I-363-01/16-06/379 od 03.11.2016., Rješenja o obvezi plaćanja naknade za uređenje voda </w:t>
            </w:r>
            <w:r>
              <w:rPr>
                <w:sz w:val="24"/>
                <w:szCs w:val="24"/>
              </w:rPr>
              <w:lastRenderedPageBreak/>
              <w:t>Klasa: UP/I-325-08/16-08/0000048 od 27.01.2016.</w:t>
            </w:r>
          </w:p>
        </w:tc>
      </w:tr>
      <w:tr w:rsidTr="00A542BE" w:rsidR="00FA7C42" w:rsidRPr="00157629">
        <w:trPr>
          <w:trHeight w:val="727"/>
          <w:jc w:val="center"/>
        </w:trPr>
        <w:tc>
          <w:tcPr>
            <w:tcW w:type="pct" w:w="423"/>
          </w:tcPr>
          <w:p w:rsidRDefault="00FA7C42" w:rsidP="00A542BE" w:rsidR="00FA7C42">
            <w:pPr>
              <w:spacing w:after="80"/>
              <w:jc w:val="center"/>
              <w:rPr>
                <w:sz w:val="24"/>
                <w:szCs w:val="24"/>
              </w:rPr>
            </w:pPr>
            <w:r>
              <w:rPr>
                <w:sz w:val="24"/>
                <w:szCs w:val="24"/>
              </w:rPr>
              <w:lastRenderedPageBreak/>
              <w:t>9.</w:t>
            </w:r>
          </w:p>
        </w:tc>
        <w:tc>
          <w:tcPr>
            <w:tcW w:type="pct" w:w="604"/>
          </w:tcPr>
          <w:p w:rsidRDefault="00FA7C42" w:rsidP="00A542BE" w:rsidR="00FA7C42">
            <w:pPr>
              <w:spacing w:after="80"/>
              <w:rPr>
                <w:sz w:val="24"/>
                <w:szCs w:val="24"/>
              </w:rPr>
            </w:pPr>
            <w:r>
              <w:rPr>
                <w:sz w:val="24"/>
                <w:szCs w:val="24"/>
              </w:rPr>
              <w:t>GRAD RIJEKA</w:t>
            </w:r>
          </w:p>
        </w:tc>
        <w:tc>
          <w:tcPr>
            <w:tcW w:type="pct" w:w="604"/>
          </w:tcPr>
          <w:p w:rsidRDefault="00FA7C42" w:rsidP="00A542BE" w:rsidR="00FA7C42">
            <w:pPr>
              <w:spacing w:after="80"/>
              <w:rPr>
                <w:sz w:val="24"/>
                <w:szCs w:val="24"/>
              </w:rPr>
            </w:pPr>
            <w:r>
              <w:rPr>
                <w:sz w:val="24"/>
                <w:szCs w:val="24"/>
              </w:rPr>
              <w:t>54382731928</w:t>
            </w:r>
          </w:p>
        </w:tc>
        <w:tc>
          <w:tcPr>
            <w:tcW w:type="pct" w:w="660"/>
          </w:tcPr>
          <w:p w:rsidRDefault="00FA7C42" w:rsidP="00A542BE" w:rsidR="00FA7C42">
            <w:pPr>
              <w:spacing w:after="80"/>
              <w:jc w:val="center"/>
              <w:rPr>
                <w:sz w:val="24"/>
                <w:szCs w:val="24"/>
              </w:rPr>
            </w:pPr>
            <w:r>
              <w:rPr>
                <w:sz w:val="24"/>
                <w:szCs w:val="24"/>
              </w:rPr>
              <w:t>Korzo 16, Rijeka</w:t>
            </w:r>
          </w:p>
        </w:tc>
        <w:tc>
          <w:tcPr>
            <w:tcW w:type="pct" w:w="446"/>
          </w:tcPr>
          <w:p w:rsidRDefault="00FA7C42" w:rsidP="00A542BE" w:rsidR="00FA7C42">
            <w:pPr>
              <w:spacing w:after="80"/>
              <w:jc w:val="center"/>
              <w:rPr>
                <w:sz w:val="24"/>
                <w:szCs w:val="24"/>
              </w:rPr>
            </w:pPr>
            <w:r>
              <w:rPr>
                <w:sz w:val="24"/>
                <w:szCs w:val="24"/>
              </w:rPr>
              <w:t xml:space="preserve">26.105,70 </w:t>
            </w:r>
          </w:p>
        </w:tc>
        <w:tc>
          <w:tcPr>
            <w:tcW w:type="pct" w:w="880"/>
          </w:tcPr>
          <w:p w:rsidRDefault="00FA7C42" w:rsidP="00A542BE" w:rsidR="00FA7C42">
            <w:pPr>
              <w:spacing w:after="80"/>
              <w:rPr>
                <w:sz w:val="24"/>
                <w:szCs w:val="24"/>
              </w:rPr>
            </w:pPr>
            <w:r>
              <w:rPr>
                <w:sz w:val="24"/>
                <w:szCs w:val="24"/>
              </w:rPr>
              <w:t>Porezna rješenja, Rješenja o utvrđivanju obveze i visine komunalne naknade, Rješenja Hrvatskih voda o utvrđivanju obveze i visine naknade za uređenje voda, Rješenja o ovrsi</w:t>
            </w:r>
          </w:p>
        </w:tc>
        <w:tc>
          <w:tcPr>
            <w:tcW w:type="pct" w:w="434"/>
          </w:tcPr>
          <w:p w:rsidRDefault="00FA7C42" w:rsidP="00A542BE" w:rsidR="00FA7C42">
            <w:pPr>
              <w:spacing w:after="80"/>
              <w:jc w:val="center"/>
              <w:rPr>
                <w:sz w:val="24"/>
                <w:szCs w:val="24"/>
              </w:rPr>
            </w:pPr>
            <w:r>
              <w:rPr>
                <w:sz w:val="24"/>
                <w:szCs w:val="24"/>
              </w:rPr>
              <w:t xml:space="preserve">26.105,70 </w:t>
            </w:r>
          </w:p>
        </w:tc>
        <w:tc>
          <w:tcPr>
            <w:tcW w:type="pct" w:w="948"/>
          </w:tcPr>
          <w:p w:rsidRDefault="00FA7C42" w:rsidP="00A542BE" w:rsidR="00FA7C42">
            <w:pPr>
              <w:spacing w:after="80"/>
              <w:rPr>
                <w:sz w:val="24"/>
                <w:szCs w:val="24"/>
              </w:rPr>
            </w:pPr>
            <w:r w:rsidRPr="00521672">
              <w:rPr>
                <w:sz w:val="24"/>
                <w:szCs w:val="24"/>
              </w:rPr>
              <w:t>Porezna rješenja, Rješenja o utvrđivanju obveze i visine komunalne naknade, Rješenja Hrvatskih voda o utvrđivanju obveze i visine naknade za uređenje voda, Rješenja o ovrsi</w:t>
            </w:r>
          </w:p>
        </w:tc>
      </w:tr>
      <w:tr w:rsidTr="00A542BE" w:rsidR="00FA7C42" w:rsidRPr="00157629">
        <w:trPr>
          <w:trHeight w:val="727"/>
          <w:jc w:val="center"/>
        </w:trPr>
        <w:tc>
          <w:tcPr>
            <w:tcW w:type="pct" w:w="423"/>
          </w:tcPr>
          <w:p w:rsidRDefault="00FA7C42" w:rsidP="00A542BE" w:rsidR="00FA7C42">
            <w:pPr>
              <w:spacing w:after="80"/>
              <w:jc w:val="center"/>
              <w:rPr>
                <w:sz w:val="24"/>
                <w:szCs w:val="24"/>
              </w:rPr>
            </w:pPr>
            <w:r>
              <w:rPr>
                <w:sz w:val="24"/>
                <w:szCs w:val="24"/>
              </w:rPr>
              <w:t>10.</w:t>
            </w:r>
          </w:p>
        </w:tc>
        <w:tc>
          <w:tcPr>
            <w:tcW w:type="pct" w:w="604"/>
          </w:tcPr>
          <w:p w:rsidRDefault="00FA7C42" w:rsidP="00A542BE" w:rsidR="00FA7C42">
            <w:pPr>
              <w:spacing w:after="80"/>
              <w:rPr>
                <w:sz w:val="24"/>
                <w:szCs w:val="24"/>
              </w:rPr>
            </w:pPr>
            <w:r>
              <w:rPr>
                <w:sz w:val="24"/>
                <w:szCs w:val="24"/>
              </w:rPr>
              <w:t>Raiffeisenlandesbank Kärnten – Rechenzentrum und Revisionsverband, reg.Gen.m.b.H.</w:t>
            </w:r>
          </w:p>
        </w:tc>
        <w:tc>
          <w:tcPr>
            <w:tcW w:type="pct" w:w="604"/>
          </w:tcPr>
          <w:p w:rsidRDefault="00FA7C42" w:rsidP="00A542BE" w:rsidR="00FA7C42">
            <w:pPr>
              <w:spacing w:after="80"/>
              <w:rPr>
                <w:sz w:val="24"/>
                <w:szCs w:val="24"/>
              </w:rPr>
            </w:pPr>
            <w:r>
              <w:rPr>
                <w:sz w:val="24"/>
                <w:szCs w:val="24"/>
              </w:rPr>
              <w:t>46870001221</w:t>
            </w:r>
          </w:p>
        </w:tc>
        <w:tc>
          <w:tcPr>
            <w:tcW w:type="pct" w:w="660"/>
          </w:tcPr>
          <w:p w:rsidRDefault="00FA7C42" w:rsidP="00A542BE" w:rsidR="00FA7C42">
            <w:pPr>
              <w:spacing w:after="80"/>
              <w:jc w:val="center"/>
              <w:rPr>
                <w:sz w:val="24"/>
                <w:szCs w:val="24"/>
              </w:rPr>
            </w:pPr>
            <w:r>
              <w:rPr>
                <w:sz w:val="24"/>
                <w:szCs w:val="24"/>
              </w:rPr>
              <w:t>Raiffeisenplatz 1, 9020 Klagenfurt, Austrija</w:t>
            </w:r>
          </w:p>
        </w:tc>
        <w:tc>
          <w:tcPr>
            <w:tcW w:type="pct" w:w="446"/>
          </w:tcPr>
          <w:p w:rsidRDefault="00FA7C42" w:rsidP="00A542BE" w:rsidR="00FA7C42">
            <w:pPr>
              <w:spacing w:after="80"/>
              <w:jc w:val="center"/>
              <w:rPr>
                <w:sz w:val="24"/>
                <w:szCs w:val="24"/>
              </w:rPr>
            </w:pPr>
            <w:r>
              <w:rPr>
                <w:sz w:val="24"/>
                <w:szCs w:val="24"/>
              </w:rPr>
              <w:t xml:space="preserve">794.582,74 </w:t>
            </w:r>
          </w:p>
        </w:tc>
        <w:tc>
          <w:tcPr>
            <w:tcW w:type="pct" w:w="880"/>
          </w:tcPr>
          <w:p w:rsidRDefault="00FA7C42" w:rsidP="00A542BE" w:rsidR="00FA7C42">
            <w:pPr>
              <w:spacing w:after="80"/>
              <w:rPr>
                <w:sz w:val="24"/>
                <w:szCs w:val="24"/>
              </w:rPr>
            </w:pPr>
            <w:r>
              <w:rPr>
                <w:sz w:val="24"/>
                <w:szCs w:val="24"/>
              </w:rPr>
              <w:t>Ugovor o jednokratnom kreditu br. 21.066.998 s aneksima 1, 2 i 3</w:t>
            </w:r>
          </w:p>
        </w:tc>
        <w:tc>
          <w:tcPr>
            <w:tcW w:type="pct" w:w="434"/>
          </w:tcPr>
          <w:p w:rsidRDefault="00FA7C42" w:rsidP="00A542BE" w:rsidR="00FA7C42">
            <w:pPr>
              <w:spacing w:after="80"/>
              <w:jc w:val="center"/>
              <w:rPr>
                <w:sz w:val="24"/>
                <w:szCs w:val="24"/>
              </w:rPr>
            </w:pPr>
            <w:r>
              <w:rPr>
                <w:sz w:val="24"/>
                <w:szCs w:val="24"/>
              </w:rPr>
              <w:t xml:space="preserve">794.582,74 </w:t>
            </w:r>
          </w:p>
        </w:tc>
        <w:tc>
          <w:tcPr>
            <w:tcW w:type="pct" w:w="948"/>
          </w:tcPr>
          <w:p w:rsidRDefault="00FA7C42" w:rsidP="00A542BE" w:rsidR="00FA7C42" w:rsidRPr="00521672">
            <w:pPr>
              <w:spacing w:after="80"/>
              <w:rPr>
                <w:sz w:val="24"/>
                <w:szCs w:val="24"/>
              </w:rPr>
            </w:pPr>
            <w:r w:rsidRPr="009575BA">
              <w:rPr>
                <w:sz w:val="24"/>
                <w:szCs w:val="24"/>
              </w:rPr>
              <w:t>Ugovor o jednokratnom kreditu br. 21.066.998 s aneksima 1, 2 i 3</w:t>
            </w:r>
          </w:p>
        </w:tc>
      </w:tr>
    </w:tbl>
    <w:p w:rsidRDefault="00FA7C42" w:rsidP="00FA7C42" w:rsidR="00FA7C42" w:rsidRPr="00157629">
      <w:pPr>
        <w:spacing w:after="80"/>
        <w:rPr>
          <w:sz w:val="24"/>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568"/>
        <w:gridCol w:w="4022"/>
        <w:gridCol w:w="3008"/>
      </w:tblGrid>
      <w:tr w:rsidTr="00A542BE" w:rsidR="00FA7C42" w:rsidRPr="00157629">
        <w:trPr>
          <w:jc w:val="center"/>
        </w:trPr>
        <w:tc>
          <w:tcPr>
            <w:tcW w:type="pct" w:w="1338"/>
            <w:vAlign w:val="center"/>
          </w:tcPr>
          <w:p w:rsidRDefault="00FA7C42" w:rsidP="00A542BE" w:rsidR="00FA7C42" w:rsidRPr="00157629">
            <w:pPr>
              <w:spacing w:after="80"/>
              <w:jc w:val="center"/>
              <w:rPr>
                <w:sz w:val="24"/>
                <w:szCs w:val="24"/>
              </w:rPr>
            </w:pPr>
            <w:r w:rsidRPr="00157629">
              <w:rPr>
                <w:sz w:val="24"/>
                <w:szCs w:val="24"/>
              </w:rPr>
              <w:t>Iznos osporene tražbine</w:t>
            </w:r>
          </w:p>
          <w:p w:rsidRDefault="00FA7C42" w:rsidP="00A542BE" w:rsidR="00FA7C42" w:rsidRPr="00157629">
            <w:pPr>
              <w:spacing w:after="80"/>
              <w:jc w:val="center"/>
              <w:rPr>
                <w:sz w:val="24"/>
                <w:szCs w:val="24"/>
              </w:rPr>
            </w:pPr>
            <w:r w:rsidRPr="00157629">
              <w:rPr>
                <w:sz w:val="24"/>
                <w:szCs w:val="24"/>
              </w:rPr>
              <w:t>(kn)</w:t>
            </w:r>
          </w:p>
        </w:tc>
        <w:tc>
          <w:tcPr>
            <w:tcW w:type="pct" w:w="2095"/>
            <w:vAlign w:val="center"/>
          </w:tcPr>
          <w:p w:rsidRDefault="00FA7C42" w:rsidP="00A542BE" w:rsidR="00FA7C42" w:rsidRPr="00157629">
            <w:pPr>
              <w:spacing w:after="80"/>
              <w:jc w:val="center"/>
              <w:rPr>
                <w:sz w:val="24"/>
                <w:szCs w:val="24"/>
              </w:rPr>
            </w:pPr>
            <w:r w:rsidRPr="00157629">
              <w:rPr>
                <w:sz w:val="24"/>
                <w:szCs w:val="24"/>
              </w:rPr>
              <w:t>Razlog osporavanja tražbine</w:t>
            </w:r>
          </w:p>
        </w:tc>
        <w:tc>
          <w:tcPr>
            <w:tcW w:type="pct" w:w="1567"/>
            <w:vAlign w:val="center"/>
          </w:tcPr>
          <w:p w:rsidRDefault="00FA7C42" w:rsidP="00A542BE" w:rsidR="00FA7C42" w:rsidRPr="00157629">
            <w:pPr>
              <w:spacing w:after="80"/>
              <w:jc w:val="center"/>
              <w:rPr>
                <w:sz w:val="24"/>
                <w:szCs w:val="24"/>
              </w:rPr>
            </w:pPr>
            <w:r w:rsidRPr="00157629">
              <w:rPr>
                <w:sz w:val="24"/>
                <w:szCs w:val="24"/>
              </w:rPr>
              <w:t>Oznaka ovršne isprave ako se tražbine zasniva na ovršnoj ispravi</w:t>
            </w:r>
          </w:p>
        </w:tc>
      </w:tr>
      <w:tr w:rsidTr="00A542BE" w:rsidR="00FA7C42" w:rsidRPr="00157629">
        <w:trPr>
          <w:jc w:val="center"/>
        </w:trPr>
        <w:tc>
          <w:tcPr>
            <w:tcW w:type="pct" w:w="1338"/>
          </w:tcPr>
          <w:p w:rsidRDefault="00FA7C42" w:rsidP="00A542BE" w:rsidR="00FA7C42" w:rsidRPr="00157629">
            <w:pPr>
              <w:spacing w:after="80"/>
              <w:rPr>
                <w:sz w:val="24"/>
                <w:szCs w:val="24"/>
              </w:rPr>
            </w:pPr>
            <w:r w:rsidRPr="00157629">
              <w:rPr>
                <w:sz w:val="24"/>
                <w:szCs w:val="24"/>
              </w:rPr>
              <w:t>121,21</w:t>
            </w:r>
          </w:p>
          <w:p w:rsidRDefault="00FA7C42" w:rsidP="00A542BE" w:rsidR="00FA7C42" w:rsidRPr="00157629">
            <w:pPr>
              <w:spacing w:after="80"/>
              <w:rPr>
                <w:sz w:val="24"/>
                <w:szCs w:val="24"/>
              </w:rPr>
            </w:pPr>
          </w:p>
        </w:tc>
        <w:tc>
          <w:tcPr>
            <w:tcW w:type="pct" w:w="2095"/>
          </w:tcPr>
          <w:p w:rsidRDefault="00FA7C42" w:rsidP="00A542BE" w:rsidR="00FA7C42" w:rsidRPr="00157629">
            <w:pPr>
              <w:spacing w:after="80"/>
              <w:rPr>
                <w:sz w:val="24"/>
                <w:szCs w:val="24"/>
              </w:rPr>
            </w:pPr>
            <w:r w:rsidRPr="00157629">
              <w:rPr>
                <w:sz w:val="24"/>
                <w:szCs w:val="24"/>
              </w:rPr>
              <w:t>ZASTARA</w:t>
            </w:r>
          </w:p>
        </w:tc>
        <w:tc>
          <w:tcPr>
            <w:tcW w:type="pct" w:w="1567"/>
          </w:tcPr>
          <w:p w:rsidRDefault="00FA7C42" w:rsidP="00A542BE" w:rsidR="00FA7C42" w:rsidRPr="00157629">
            <w:pPr>
              <w:spacing w:after="80"/>
              <w:rPr>
                <w:sz w:val="24"/>
                <w:szCs w:val="24"/>
              </w:rPr>
            </w:pPr>
          </w:p>
        </w:tc>
      </w:tr>
      <w:tr w:rsidTr="00A542BE" w:rsidR="00FA7C42" w:rsidRPr="00157629">
        <w:trPr>
          <w:jc w:val="center"/>
        </w:trPr>
        <w:tc>
          <w:tcPr>
            <w:tcW w:type="pct" w:w="1338"/>
          </w:tcPr>
          <w:p w:rsidRDefault="00FA7C42" w:rsidP="00A542BE" w:rsidR="00FA7C42" w:rsidRPr="00157629">
            <w:pPr>
              <w:spacing w:after="80"/>
              <w:rPr>
                <w:sz w:val="24"/>
                <w:szCs w:val="24"/>
              </w:rPr>
            </w:pPr>
            <w:r>
              <w:rPr>
                <w:sz w:val="24"/>
                <w:szCs w:val="24"/>
              </w:rPr>
              <w:t>46.173,43</w:t>
            </w:r>
          </w:p>
        </w:tc>
        <w:tc>
          <w:tcPr>
            <w:tcW w:type="pct" w:w="2095"/>
          </w:tcPr>
          <w:p w:rsidRDefault="00FA7C42" w:rsidP="00A542BE" w:rsidR="00FA7C42" w:rsidRPr="00157629">
            <w:pPr>
              <w:spacing w:after="80"/>
              <w:rPr>
                <w:sz w:val="24"/>
                <w:szCs w:val="24"/>
              </w:rPr>
            </w:pPr>
            <w:r>
              <w:rPr>
                <w:sz w:val="24"/>
                <w:szCs w:val="24"/>
              </w:rPr>
              <w:t>ZASTARA</w:t>
            </w:r>
          </w:p>
        </w:tc>
        <w:tc>
          <w:tcPr>
            <w:tcW w:type="pct" w:w="1567"/>
          </w:tcPr>
          <w:p w:rsidRDefault="00FA7C42" w:rsidP="00A542BE" w:rsidR="00FA7C42" w:rsidRPr="00157629">
            <w:pPr>
              <w:spacing w:after="80"/>
              <w:rPr>
                <w:sz w:val="24"/>
                <w:szCs w:val="24"/>
              </w:rPr>
            </w:pPr>
          </w:p>
        </w:tc>
      </w:tr>
      <w:tr w:rsidTr="00A542BE" w:rsidR="00FA7C42" w:rsidRPr="00157629">
        <w:trPr>
          <w:jc w:val="center"/>
        </w:trPr>
        <w:tc>
          <w:tcPr>
            <w:tcW w:type="pct" w:w="1338"/>
          </w:tcPr>
          <w:p w:rsidRDefault="00FA7C42" w:rsidP="00A542BE" w:rsidR="00FA7C42">
            <w:pPr>
              <w:spacing w:after="80"/>
              <w:rPr>
                <w:sz w:val="24"/>
                <w:szCs w:val="24"/>
              </w:rPr>
            </w:pPr>
            <w:r w:rsidRPr="00157629">
              <w:rPr>
                <w:sz w:val="24"/>
                <w:szCs w:val="24"/>
              </w:rPr>
              <w:t>147,95</w:t>
            </w:r>
          </w:p>
        </w:tc>
        <w:tc>
          <w:tcPr>
            <w:tcW w:type="pct" w:w="2095"/>
          </w:tcPr>
          <w:p w:rsidRDefault="00FA7C42" w:rsidP="00A542BE" w:rsidR="00FA7C42">
            <w:pPr>
              <w:spacing w:after="80"/>
              <w:rPr>
                <w:sz w:val="24"/>
                <w:szCs w:val="24"/>
              </w:rPr>
            </w:pPr>
            <w:r>
              <w:rPr>
                <w:sz w:val="24"/>
                <w:szCs w:val="24"/>
              </w:rPr>
              <w:t>ZASTARA</w:t>
            </w:r>
          </w:p>
        </w:tc>
        <w:tc>
          <w:tcPr>
            <w:tcW w:type="pct" w:w="1567"/>
          </w:tcPr>
          <w:p w:rsidRDefault="00FA7C42" w:rsidP="00A542BE" w:rsidR="00FA7C42" w:rsidRPr="00157629">
            <w:pPr>
              <w:spacing w:after="80"/>
              <w:rPr>
                <w:sz w:val="24"/>
                <w:szCs w:val="24"/>
              </w:rPr>
            </w:pPr>
          </w:p>
        </w:tc>
      </w:tr>
    </w:tbl>
    <w:p w:rsidRDefault="00FA7C42" w:rsidP="00FA7C42" w:rsidR="00FA7C42">
      <w:pPr>
        <w:spacing w:after="80"/>
        <w:rPr>
          <w:sz w:val="24"/>
          <w:szCs w:val="24"/>
        </w:rPr>
      </w:pPr>
    </w:p>
    <w:p w:rsidRDefault="00FA7C42" w:rsidP="00FA7C42" w:rsidR="00FA7C42">
      <w:pPr>
        <w:jc w:val="both"/>
        <w:rPr>
          <w:sz w:val="24"/>
          <w:szCs w:val="24"/>
        </w:rPr>
      </w:pPr>
      <w:r>
        <w:rPr>
          <w:sz w:val="24"/>
          <w:szCs w:val="24"/>
        </w:rPr>
        <w:tab/>
      </w:r>
      <w:r w:rsidRPr="007F50B0">
        <w:rPr>
          <w:sz w:val="24"/>
          <w:szCs w:val="24"/>
        </w:rPr>
        <w:t xml:space="preserve">Stečajni upravitelj obavještava stečajne vjerovnike da je sastavio tablicu </w:t>
      </w:r>
      <w:r>
        <w:rPr>
          <w:sz w:val="24"/>
          <w:szCs w:val="24"/>
        </w:rPr>
        <w:t>razlučnih prava</w:t>
      </w:r>
      <w:r w:rsidRPr="007F50B0">
        <w:rPr>
          <w:sz w:val="24"/>
          <w:szCs w:val="24"/>
        </w:rPr>
        <w:t>:</w:t>
      </w:r>
    </w:p>
    <w:p w:rsidRDefault="00FA7C42" w:rsidP="00FA7C42" w:rsidR="00FA7C42" w:rsidRPr="00157629">
      <w:pPr>
        <w:spacing w:after="80"/>
        <w:jc w:val="center"/>
        <w:rPr>
          <w:rFonts w:eastAsia="Calibri"/>
          <w:sz w:val="24"/>
        </w:rPr>
      </w:pPr>
    </w:p>
    <w:tbl>
      <w:tblPr>
        <w:tblpPr w:tblpY="1" w:tblpXSpec="center" w:vertAnchor="text" w:rightFromText="180" w:leftFromText="180"/>
        <w:tblOverlap w:val="never"/>
        <w:tblW w:type="pct" w:w="542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54"/>
        <w:gridCol w:w="1431"/>
        <w:gridCol w:w="1060"/>
        <w:gridCol w:w="1237"/>
        <w:gridCol w:w="1058"/>
        <w:gridCol w:w="883"/>
        <w:gridCol w:w="1237"/>
        <w:gridCol w:w="1942"/>
      </w:tblGrid>
      <w:tr w:rsidTr="00A542BE" w:rsidR="00FA7C42" w:rsidRPr="00157629">
        <w:trPr>
          <w:jc w:val="center"/>
        </w:trPr>
        <w:tc>
          <w:tcPr>
            <w:tcW w:type="pct" w:w="393"/>
            <w:vAlign w:val="center"/>
          </w:tcPr>
          <w:p w:rsidRDefault="00FA7C42" w:rsidP="00A542BE" w:rsidR="00FA7C42" w:rsidRPr="00157629">
            <w:pPr>
              <w:spacing w:after="80"/>
              <w:jc w:val="center"/>
              <w:rPr>
                <w:sz w:val="24"/>
                <w:szCs w:val="24"/>
              </w:rPr>
            </w:pPr>
            <w:r w:rsidRPr="00157629">
              <w:rPr>
                <w:sz w:val="24"/>
                <w:szCs w:val="24"/>
              </w:rPr>
              <w:t xml:space="preserve">Redni broj </w:t>
            </w:r>
          </w:p>
          <w:p w:rsidRDefault="00FA7C42" w:rsidP="00A542BE" w:rsidR="00FA7C42" w:rsidRPr="00157629">
            <w:pPr>
              <w:spacing w:after="80"/>
              <w:jc w:val="center"/>
              <w:rPr>
                <w:sz w:val="24"/>
                <w:szCs w:val="24"/>
              </w:rPr>
            </w:pPr>
          </w:p>
        </w:tc>
        <w:tc>
          <w:tcPr>
            <w:tcW w:type="pct" w:w="745"/>
            <w:vAlign w:val="center"/>
          </w:tcPr>
          <w:p w:rsidRDefault="00FA7C42" w:rsidP="00A542BE" w:rsidR="00FA7C42" w:rsidRPr="00157629">
            <w:pPr>
              <w:spacing w:after="80"/>
              <w:jc w:val="center"/>
              <w:rPr>
                <w:sz w:val="24"/>
                <w:szCs w:val="24"/>
              </w:rPr>
            </w:pPr>
            <w:r w:rsidRPr="00157629">
              <w:rPr>
                <w:sz w:val="24"/>
                <w:szCs w:val="24"/>
              </w:rPr>
              <w:t xml:space="preserve">Ime i prezime /  tvrtka ili naziv </w:t>
            </w:r>
            <w:r w:rsidRPr="00157629">
              <w:rPr>
                <w:sz w:val="24"/>
                <w:szCs w:val="24"/>
              </w:rPr>
              <w:lastRenderedPageBreak/>
              <w:t>razlučnog vjerovnika</w:t>
            </w:r>
          </w:p>
        </w:tc>
        <w:tc>
          <w:tcPr>
            <w:tcW w:type="pct" w:w="552"/>
            <w:vAlign w:val="center"/>
          </w:tcPr>
          <w:p w:rsidRDefault="00FA7C42" w:rsidP="00A542BE" w:rsidR="00FA7C42" w:rsidRPr="00157629">
            <w:pPr>
              <w:spacing w:after="80"/>
              <w:jc w:val="center"/>
              <w:rPr>
                <w:sz w:val="24"/>
                <w:szCs w:val="24"/>
              </w:rPr>
            </w:pPr>
            <w:r w:rsidRPr="00157629">
              <w:rPr>
                <w:sz w:val="24"/>
                <w:szCs w:val="24"/>
              </w:rPr>
              <w:lastRenderedPageBreak/>
              <w:t>OIB razlučnog vjerovni</w:t>
            </w:r>
            <w:r w:rsidRPr="00157629">
              <w:rPr>
                <w:sz w:val="24"/>
                <w:szCs w:val="24"/>
              </w:rPr>
              <w:lastRenderedPageBreak/>
              <w:t xml:space="preserve">ka </w:t>
            </w:r>
          </w:p>
        </w:tc>
        <w:tc>
          <w:tcPr>
            <w:tcW w:type="pct" w:w="644"/>
            <w:vAlign w:val="center"/>
          </w:tcPr>
          <w:p w:rsidRDefault="00FA7C42" w:rsidP="00A542BE" w:rsidR="00FA7C42" w:rsidRPr="00157629">
            <w:pPr>
              <w:spacing w:after="80"/>
              <w:jc w:val="center"/>
              <w:rPr>
                <w:sz w:val="24"/>
                <w:szCs w:val="24"/>
              </w:rPr>
            </w:pPr>
            <w:r w:rsidRPr="00157629">
              <w:rPr>
                <w:sz w:val="24"/>
                <w:szCs w:val="24"/>
              </w:rPr>
              <w:lastRenderedPageBreak/>
              <w:t>Adresa / sjedište razlučnog vjerovnik</w:t>
            </w:r>
            <w:r w:rsidRPr="00157629">
              <w:rPr>
                <w:sz w:val="24"/>
                <w:szCs w:val="24"/>
              </w:rPr>
              <w:lastRenderedPageBreak/>
              <w:t>a</w:t>
            </w:r>
          </w:p>
        </w:tc>
        <w:tc>
          <w:tcPr>
            <w:tcW w:type="pct" w:w="551"/>
            <w:vAlign w:val="center"/>
          </w:tcPr>
          <w:p w:rsidRDefault="00FA7C42" w:rsidP="00A542BE" w:rsidR="00FA7C42" w:rsidRPr="00157629">
            <w:pPr>
              <w:spacing w:after="80"/>
              <w:jc w:val="center"/>
              <w:rPr>
                <w:sz w:val="24"/>
                <w:szCs w:val="24"/>
              </w:rPr>
            </w:pPr>
            <w:r w:rsidRPr="00157629">
              <w:rPr>
                <w:sz w:val="24"/>
                <w:szCs w:val="24"/>
              </w:rPr>
              <w:lastRenderedPageBreak/>
              <w:t xml:space="preserve">Javna knjiga u koju je razlučno </w:t>
            </w:r>
            <w:r w:rsidRPr="00157629">
              <w:rPr>
                <w:sz w:val="24"/>
                <w:szCs w:val="24"/>
              </w:rPr>
              <w:lastRenderedPageBreak/>
              <w:t>pravo upisano</w:t>
            </w:r>
          </w:p>
        </w:tc>
        <w:tc>
          <w:tcPr>
            <w:tcW w:type="pct" w:w="460"/>
            <w:vAlign w:val="center"/>
          </w:tcPr>
          <w:p w:rsidRDefault="00FA7C42" w:rsidP="00A542BE" w:rsidR="00FA7C42" w:rsidRPr="00157629">
            <w:pPr>
              <w:spacing w:after="80"/>
              <w:jc w:val="center"/>
              <w:rPr>
                <w:sz w:val="24"/>
                <w:szCs w:val="24"/>
              </w:rPr>
            </w:pPr>
            <w:r w:rsidRPr="00157629">
              <w:rPr>
                <w:sz w:val="24"/>
                <w:szCs w:val="24"/>
              </w:rPr>
              <w:lastRenderedPageBreak/>
              <w:t>Iznos tražbine osigur</w:t>
            </w:r>
            <w:r w:rsidRPr="00157629">
              <w:rPr>
                <w:sz w:val="24"/>
                <w:szCs w:val="24"/>
              </w:rPr>
              <w:lastRenderedPageBreak/>
              <w:t>ane razlučnim pravom</w:t>
            </w:r>
          </w:p>
        </w:tc>
        <w:tc>
          <w:tcPr>
            <w:tcW w:type="pct" w:w="644"/>
            <w:vAlign w:val="center"/>
          </w:tcPr>
          <w:p w:rsidRDefault="00FA7C42" w:rsidP="00A542BE" w:rsidR="00FA7C42" w:rsidRPr="00157629">
            <w:pPr>
              <w:spacing w:after="80"/>
              <w:jc w:val="center"/>
              <w:rPr>
                <w:sz w:val="24"/>
                <w:szCs w:val="24"/>
              </w:rPr>
            </w:pPr>
            <w:r w:rsidRPr="00157629">
              <w:rPr>
                <w:sz w:val="24"/>
                <w:szCs w:val="24"/>
              </w:rPr>
              <w:lastRenderedPageBreak/>
              <w:t xml:space="preserve">Pravnu osnovu tražbine osigurane </w:t>
            </w:r>
            <w:r w:rsidRPr="00157629">
              <w:rPr>
                <w:sz w:val="24"/>
                <w:szCs w:val="24"/>
              </w:rPr>
              <w:lastRenderedPageBreak/>
              <w:t>razlučnim pravom</w:t>
            </w:r>
          </w:p>
        </w:tc>
        <w:tc>
          <w:tcPr>
            <w:tcW w:type="pct" w:w="1011"/>
            <w:vAlign w:val="center"/>
          </w:tcPr>
          <w:p w:rsidRDefault="00FA7C42" w:rsidP="00A542BE" w:rsidR="00FA7C42" w:rsidRPr="00157629">
            <w:pPr>
              <w:spacing w:after="80"/>
              <w:jc w:val="center"/>
              <w:rPr>
                <w:sz w:val="24"/>
                <w:szCs w:val="24"/>
              </w:rPr>
            </w:pPr>
            <w:r w:rsidRPr="00157629">
              <w:rPr>
                <w:sz w:val="24"/>
                <w:szCs w:val="24"/>
              </w:rPr>
              <w:lastRenderedPageBreak/>
              <w:t>Dio imovine na koji se odnosi razlučno pravo</w:t>
            </w:r>
          </w:p>
        </w:tc>
      </w:tr>
      <w:tr w:rsidTr="00A542BE" w:rsidR="00FA7C42" w:rsidRPr="00157629">
        <w:trPr>
          <w:jc w:val="center"/>
        </w:trPr>
        <w:tc>
          <w:tcPr>
            <w:tcW w:type="pct" w:w="393"/>
          </w:tcPr>
          <w:p w:rsidRDefault="00FA7C42" w:rsidP="00A542BE" w:rsidR="00FA7C42" w:rsidRPr="00157629">
            <w:pPr>
              <w:spacing w:after="80"/>
              <w:jc w:val="center"/>
              <w:rPr>
                <w:sz w:val="24"/>
                <w:szCs w:val="24"/>
              </w:rPr>
            </w:pPr>
            <w:r>
              <w:rPr>
                <w:sz w:val="24"/>
                <w:szCs w:val="24"/>
              </w:rPr>
              <w:lastRenderedPageBreak/>
              <w:t>1.</w:t>
            </w:r>
          </w:p>
          <w:p w:rsidRDefault="00FA7C42" w:rsidP="00A542BE" w:rsidR="00FA7C42" w:rsidRPr="00157629">
            <w:pPr>
              <w:spacing w:after="80"/>
              <w:rPr>
                <w:sz w:val="24"/>
                <w:szCs w:val="24"/>
              </w:rPr>
            </w:pPr>
          </w:p>
        </w:tc>
        <w:tc>
          <w:tcPr>
            <w:tcW w:type="pct" w:w="745"/>
          </w:tcPr>
          <w:p w:rsidRDefault="00FA7C42" w:rsidP="00A542BE" w:rsidR="00FA7C42" w:rsidRPr="00157629">
            <w:pPr>
              <w:spacing w:after="80"/>
              <w:jc w:val="center"/>
              <w:rPr>
                <w:sz w:val="24"/>
                <w:szCs w:val="24"/>
              </w:rPr>
            </w:pPr>
            <w:r>
              <w:rPr>
                <w:sz w:val="24"/>
                <w:szCs w:val="24"/>
              </w:rPr>
              <w:t>Raiffeisenlandesbak Kärnten – Rechenzentrum und Revisionsverband, reg.Gen.m.b.H.</w:t>
            </w:r>
          </w:p>
        </w:tc>
        <w:tc>
          <w:tcPr>
            <w:tcW w:type="pct" w:w="552"/>
          </w:tcPr>
          <w:p w:rsidRDefault="00FA7C42" w:rsidP="00A542BE" w:rsidR="00FA7C42" w:rsidRPr="00157629">
            <w:pPr>
              <w:spacing w:after="80"/>
              <w:rPr>
                <w:sz w:val="24"/>
                <w:szCs w:val="24"/>
              </w:rPr>
            </w:pPr>
            <w:r>
              <w:rPr>
                <w:sz w:val="24"/>
                <w:szCs w:val="24"/>
              </w:rPr>
              <w:t>46870001221</w:t>
            </w:r>
          </w:p>
        </w:tc>
        <w:tc>
          <w:tcPr>
            <w:tcW w:type="pct" w:w="644"/>
          </w:tcPr>
          <w:p w:rsidRDefault="00FA7C42" w:rsidP="00A542BE" w:rsidR="00FA7C42" w:rsidRPr="00157629">
            <w:pPr>
              <w:spacing w:after="80"/>
              <w:rPr>
                <w:sz w:val="24"/>
                <w:szCs w:val="24"/>
              </w:rPr>
            </w:pPr>
            <w:r>
              <w:rPr>
                <w:sz w:val="24"/>
                <w:szCs w:val="24"/>
              </w:rPr>
              <w:t>Raiffeisenplatz 1, 9020 Klagenfurt, Austrija</w:t>
            </w:r>
          </w:p>
        </w:tc>
        <w:tc>
          <w:tcPr>
            <w:tcW w:type="pct" w:w="551"/>
          </w:tcPr>
          <w:p w:rsidRDefault="00FA7C42" w:rsidP="00A542BE" w:rsidR="00FA7C42" w:rsidRPr="00157629">
            <w:pPr>
              <w:spacing w:after="80"/>
              <w:rPr>
                <w:sz w:val="24"/>
                <w:szCs w:val="24"/>
              </w:rPr>
            </w:pPr>
            <w:r>
              <w:rPr>
                <w:sz w:val="24"/>
                <w:szCs w:val="24"/>
              </w:rPr>
              <w:t>Zemljišne knjige Općinskog suda u Zadru</w:t>
            </w:r>
          </w:p>
        </w:tc>
        <w:tc>
          <w:tcPr>
            <w:tcW w:type="pct" w:w="460"/>
          </w:tcPr>
          <w:p w:rsidRDefault="00FA7C42" w:rsidP="00A542BE" w:rsidR="00FA7C42" w:rsidRPr="00157629">
            <w:pPr>
              <w:spacing w:after="80"/>
              <w:rPr>
                <w:sz w:val="24"/>
                <w:szCs w:val="24"/>
              </w:rPr>
            </w:pPr>
            <w:r>
              <w:rPr>
                <w:sz w:val="24"/>
                <w:szCs w:val="24"/>
              </w:rPr>
              <w:t>794.582,74</w:t>
            </w:r>
          </w:p>
        </w:tc>
        <w:tc>
          <w:tcPr>
            <w:tcW w:type="pct" w:w="644"/>
          </w:tcPr>
          <w:p w:rsidRDefault="00FA7C42" w:rsidP="00A542BE" w:rsidR="00FA7C42" w:rsidRPr="00157629">
            <w:pPr>
              <w:spacing w:after="80"/>
              <w:rPr>
                <w:sz w:val="24"/>
                <w:szCs w:val="24"/>
              </w:rPr>
            </w:pPr>
            <w:r>
              <w:rPr>
                <w:sz w:val="24"/>
                <w:szCs w:val="24"/>
              </w:rPr>
              <w:t>Sporazum o osiguranju novčane tražbine zasnivanjem založnog prava na nekretnini, sklopljen 18.07.2006. pred javnim bilježnikom Jelenom Tus iz Novog Vinodolskog, Vinodolskog zakona 50A, pod posl.br. OU-148/06</w:t>
            </w:r>
          </w:p>
        </w:tc>
        <w:tc>
          <w:tcPr>
            <w:tcW w:type="pct" w:w="1011"/>
          </w:tcPr>
          <w:p w:rsidRDefault="00FA7C42" w:rsidP="00A542BE" w:rsidR="00FA7C42" w:rsidRPr="00157629">
            <w:pPr>
              <w:spacing w:after="80"/>
              <w:rPr>
                <w:sz w:val="24"/>
                <w:szCs w:val="24"/>
              </w:rPr>
            </w:pPr>
            <w:r>
              <w:rPr>
                <w:sz w:val="24"/>
                <w:szCs w:val="24"/>
              </w:rPr>
              <w:t xml:space="preserve">Nekretnina stečajnog dužnika upisana u zemljišne knjige Općinskog suda u Zadru, zk odjel Zadar i to 48/10000 dijela k.č.br. 4924/2 u naravi poslovna zgrada koja se sastoji od prizemlja i dva kata s dvije stambene jedinice i podruma, sa zajedničkim dijelovima i uređajima zgrade i gospodarsko dvorište površine 11485 m2, zk.ul. 13234, k.o. Zadar, povezano s vlasništvom posebnog dijela označenog kao 164. etaža, poslovni prostor na drugom katu zgrade oznake broj 12-a-4, ukupne korisne površine 55,42 m2, u elaboratu neobojano; </w:t>
            </w:r>
            <w:r>
              <w:t xml:space="preserve"> </w:t>
            </w:r>
            <w:r w:rsidRPr="007124D9">
              <w:rPr>
                <w:sz w:val="24"/>
                <w:szCs w:val="24"/>
              </w:rPr>
              <w:t>Nekretnina stečajnog d</w:t>
            </w:r>
            <w:r>
              <w:rPr>
                <w:sz w:val="24"/>
                <w:szCs w:val="24"/>
              </w:rPr>
              <w:t>užnika upisana u zemljišne knjig</w:t>
            </w:r>
            <w:r w:rsidRPr="007124D9">
              <w:rPr>
                <w:sz w:val="24"/>
                <w:szCs w:val="24"/>
              </w:rPr>
              <w:t>e Općinskog suda</w:t>
            </w:r>
            <w:r>
              <w:rPr>
                <w:sz w:val="24"/>
                <w:szCs w:val="24"/>
              </w:rPr>
              <w:t xml:space="preserve"> u Zadru, zk odjel Zadar i to 45</w:t>
            </w:r>
            <w:r w:rsidRPr="007124D9">
              <w:rPr>
                <w:sz w:val="24"/>
                <w:szCs w:val="24"/>
              </w:rPr>
              <w:t xml:space="preserve">/10000 dijela </w:t>
            </w:r>
            <w:r w:rsidRPr="007124D9">
              <w:rPr>
                <w:sz w:val="24"/>
                <w:szCs w:val="24"/>
              </w:rPr>
              <w:lastRenderedPageBreak/>
              <w:t>k.č.br. 4924/2 u naravi poslovna zgrada koja se sastoji od prizemlja i dva kata s dvije stambene jedinice i podruma, sa zajedničkim dijelovima i uređajima zgrade i gospodarsko dvorište površine 11485 m2, zk.ul. 13234, k.o. Zadar, povezano s vlasništvom p</w:t>
            </w:r>
            <w:r>
              <w:rPr>
                <w:sz w:val="24"/>
                <w:szCs w:val="24"/>
              </w:rPr>
              <w:t>osebnog dijela označenog kao 165</w:t>
            </w:r>
            <w:r w:rsidRPr="007124D9">
              <w:rPr>
                <w:sz w:val="24"/>
                <w:szCs w:val="24"/>
              </w:rPr>
              <w:t>. etaža, poslovni prostor na drugo</w:t>
            </w:r>
            <w:r>
              <w:rPr>
                <w:sz w:val="24"/>
                <w:szCs w:val="24"/>
              </w:rPr>
              <w:t>m katu zgrade oznake broj 12-a-5, ukupne korisne površine 52,78</w:t>
            </w:r>
            <w:r w:rsidRPr="007124D9">
              <w:rPr>
                <w:sz w:val="24"/>
                <w:szCs w:val="24"/>
              </w:rPr>
              <w:t xml:space="preserve"> m2, u elaboratu neobojano;</w:t>
            </w:r>
          </w:p>
        </w:tc>
      </w:tr>
    </w:tbl>
    <w:p w:rsidRDefault="00FA7C42" w:rsidP="00FA7C42" w:rsidR="00FA7C42" w:rsidRPr="00157629">
      <w:pPr>
        <w:spacing w:after="80"/>
        <w:jc w:val="center"/>
        <w:rPr>
          <w:rFonts w:eastAsia="Calibri"/>
          <w:sz w:val="24"/>
          <w:szCs w:val="24"/>
        </w:rPr>
      </w:pPr>
    </w:p>
    <w:p w:rsidRDefault="004A3E09" w:rsidP="00F62680" w:rsidR="002937FE" w:rsidRPr="00F62680">
      <w:pPr>
        <w:jc w:val="both"/>
        <w:rPr>
          <w:sz w:val="24"/>
          <w:szCs w:val="24"/>
        </w:rPr>
      </w:pPr>
      <w:r w:rsidRPr="007F50B0">
        <w:rPr>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w:t>
      </w:r>
      <w:r w:rsidR="005525F2">
        <w:rPr>
          <w:bCs/>
          <w:sz w:val="24"/>
          <w:szCs w:val="24"/>
        </w:rPr>
        <w:t>avljeno na e-oglasnoj ploči suda.</w:t>
      </w:r>
    </w:p>
    <w:p w:rsidRDefault="008533B4" w:rsidP="001B3FBA" w:rsidR="008533B4" w:rsidRPr="00F62680">
      <w:pPr>
        <w:numPr>
          <w:ilvl w:val="12"/>
          <w:numId w:val="0"/>
        </w:numPr>
        <w:jc w:val="center"/>
        <w:rPr>
          <w:bCs/>
          <w:sz w:val="24"/>
          <w:szCs w:val="24"/>
        </w:rPr>
      </w:pP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5525F2">
        <w:rPr>
          <w:bCs/>
          <w:sz w:val="24"/>
          <w:szCs w:val="24"/>
        </w:rPr>
        <w:t>10,08</w:t>
      </w:r>
      <w:r w:rsidR="00632C10" w:rsidRPr="00F62680">
        <w:rPr>
          <w:bCs/>
          <w:sz w:val="24"/>
          <w:szCs w:val="24"/>
        </w:rPr>
        <w:t xml:space="preserve"> </w:t>
      </w:r>
      <w:r w:rsidR="002937FE" w:rsidRPr="00F62680">
        <w:rPr>
          <w:bCs/>
          <w:sz w:val="24"/>
          <w:szCs w:val="24"/>
        </w:rPr>
        <w:t>sati.</w:t>
      </w:r>
    </w:p>
    <w:p w:rsidRDefault="00854E27" w:rsidP="001B3FBA" w:rsidR="00854E27">
      <w:pPr>
        <w:numPr>
          <w:ilvl w:val="12"/>
          <w:numId w:val="0"/>
        </w:numPr>
        <w:jc w:val="center"/>
        <w:rPr>
          <w:bCs/>
          <w:sz w:val="24"/>
          <w:szCs w:val="24"/>
        </w:rPr>
      </w:pPr>
    </w:p>
    <w:p w:rsidRDefault="005525F2" w:rsidP="001B3FBA" w:rsidR="005525F2">
      <w:pPr>
        <w:numPr>
          <w:ilvl w:val="12"/>
          <w:numId w:val="0"/>
        </w:numPr>
        <w:jc w:val="center"/>
        <w:rPr>
          <w:bCs/>
          <w:sz w:val="24"/>
          <w:szCs w:val="24"/>
        </w:rPr>
      </w:pPr>
    </w:p>
    <w:p w:rsidRDefault="005525F2" w:rsidP="001B3FBA" w:rsidR="005525F2" w:rsidRPr="00F62680">
      <w:pPr>
        <w:numPr>
          <w:ilvl w:val="12"/>
          <w:numId w:val="0"/>
        </w:numPr>
        <w:jc w:val="center"/>
        <w:rPr>
          <w:bCs/>
          <w:sz w:val="24"/>
          <w:szCs w:val="24"/>
        </w:rPr>
      </w:pPr>
    </w:p>
    <w:p w:rsidRDefault="002937FE" w:rsidP="00A5058B" w:rsidR="002937FE" w:rsidRPr="00F62680">
      <w:pPr>
        <w:numPr>
          <w:ilvl w:val="12"/>
          <w:numId w:val="0"/>
        </w:numPr>
        <w:jc w:val="both"/>
        <w:rPr>
          <w:bCs/>
          <w:sz w:val="24"/>
          <w:szCs w:val="24"/>
        </w:rPr>
      </w:pPr>
      <w:r w:rsidRPr="00F62680">
        <w:rPr>
          <w:bCs/>
          <w:sz w:val="24"/>
          <w:szCs w:val="24"/>
        </w:rPr>
        <w:lastRenderedPageBreak/>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rPr>
          <w:bCs/>
          <w:sz w:val="24"/>
          <w:szCs w:val="24"/>
        </w:rPr>
      </w:pP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5525F2" w:rsidP="00B16170" w:rsidR="00F62680">
      <w:pPr>
        <w:numPr>
          <w:ilvl w:val="12"/>
          <w:numId w:val="0"/>
        </w:numPr>
        <w:ind w:firstLine="720"/>
        <w:jc w:val="both"/>
        <w:rPr>
          <w:bCs/>
          <w:sz w:val="24"/>
          <w:szCs w:val="24"/>
        </w:rPr>
      </w:pPr>
      <w:r w:rsidRPr="005525F2">
        <w:rPr>
          <w:bCs/>
          <w:sz w:val="24"/>
          <w:szCs w:val="24"/>
        </w:rPr>
        <w:t>za RAIFFEISEN LANDES BANK - Ana Dunda, odvjetnička vježbenica u OD Buterin i Posavec.</w:t>
      </w:r>
    </w:p>
    <w:p w:rsidRDefault="005525F2" w:rsidP="00B16170" w:rsidR="005525F2" w:rsidRPr="00F62680">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5525F2">
        <w:rPr>
          <w:bCs/>
          <w:sz w:val="24"/>
          <w:szCs w:val="24"/>
        </w:rPr>
        <w:t>26. siječnja 2018.</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pPr>
        <w:ind w:firstLine="720"/>
        <w:jc w:val="both"/>
        <w:rPr>
          <w:bCs/>
          <w:sz w:val="24"/>
          <w:szCs w:val="24"/>
        </w:rPr>
      </w:pPr>
      <w:r w:rsidRPr="00FA7C42">
        <w:rPr>
          <w:bCs/>
          <w:sz w:val="24"/>
          <w:szCs w:val="24"/>
        </w:rPr>
        <w:t xml:space="preserve">Stečajni upravitelj izjavljuje kao u pisanom </w:t>
      </w:r>
      <w:r w:rsidR="00BD6429" w:rsidRPr="00FA7C42">
        <w:rPr>
          <w:bCs/>
          <w:sz w:val="24"/>
          <w:szCs w:val="24"/>
        </w:rPr>
        <w:t>izvje</w:t>
      </w:r>
      <w:r w:rsidR="00AD6A8F" w:rsidRPr="00FA7C42">
        <w:rPr>
          <w:bCs/>
          <w:sz w:val="24"/>
          <w:szCs w:val="24"/>
        </w:rPr>
        <w:t>šću koje prileži spi</w:t>
      </w:r>
      <w:r w:rsidR="00C06CD6" w:rsidRPr="00FA7C42">
        <w:rPr>
          <w:bCs/>
          <w:sz w:val="24"/>
          <w:szCs w:val="24"/>
        </w:rPr>
        <w:t>su predmeta</w:t>
      </w:r>
      <w:r w:rsidR="00A35E12" w:rsidRPr="00FA7C42">
        <w:rPr>
          <w:bCs/>
          <w:sz w:val="24"/>
          <w:szCs w:val="24"/>
        </w:rPr>
        <w:t>:</w:t>
      </w:r>
    </w:p>
    <w:p w:rsidRDefault="00FA7C42" w:rsidP="00B16170" w:rsidR="00FA7C42" w:rsidRPr="00FA7C42">
      <w:pPr>
        <w:ind w:firstLine="720"/>
        <w:jc w:val="both"/>
        <w:rPr>
          <w:bCs/>
          <w:sz w:val="24"/>
          <w:szCs w:val="24"/>
        </w:rPr>
      </w:pPr>
    </w:p>
    <w:p w:rsidRDefault="00FA7C42" w:rsidP="00FA7C42" w:rsidR="00FA7C42" w:rsidRPr="00FA7C42">
      <w:pPr>
        <w:jc w:val="both"/>
        <w:rPr>
          <w:sz w:val="24"/>
          <w:szCs w:val="24"/>
        </w:rPr>
      </w:pPr>
      <w:r w:rsidRPr="00FA7C42">
        <w:rPr>
          <w:sz w:val="24"/>
          <w:szCs w:val="24"/>
        </w:rPr>
        <w:t>I/</w:t>
      </w:r>
      <w:r w:rsidRPr="00FA7C42">
        <w:rPr>
          <w:sz w:val="24"/>
          <w:szCs w:val="24"/>
        </w:rPr>
        <w:tab/>
        <w:t>Rješenjem Trgovačkog suda u Zagrebu pod brojem St-621/17 od dana 20. rujna 2017. godine, otvoren je stečajni postupak nad dužnikom</w:t>
      </w:r>
      <w:r w:rsidRPr="00FA7C42">
        <w:rPr>
          <w:b/>
          <w:sz w:val="24"/>
          <w:szCs w:val="24"/>
        </w:rPr>
        <w:t xml:space="preserve"> </w:t>
      </w:r>
      <w:r w:rsidRPr="00FA7C42">
        <w:rPr>
          <w:sz w:val="24"/>
          <w:szCs w:val="24"/>
        </w:rPr>
        <w:t>ALTER GRUPA d.o.o.</w:t>
      </w:r>
      <w:r w:rsidRPr="00FA7C42">
        <w:rPr>
          <w:bCs/>
          <w:sz w:val="24"/>
          <w:szCs w:val="24"/>
        </w:rPr>
        <w:t>, u stečaju, Sesvete, Kobiljačka 47</w:t>
      </w:r>
      <w:r w:rsidRPr="00FA7C42">
        <w:rPr>
          <w:sz w:val="24"/>
          <w:szCs w:val="24"/>
        </w:rPr>
        <w:t>, OIB:</w:t>
      </w:r>
      <w:r w:rsidRPr="00FA7C42">
        <w:rPr>
          <w:b/>
          <w:sz w:val="24"/>
          <w:szCs w:val="24"/>
        </w:rPr>
        <w:t xml:space="preserve"> </w:t>
      </w:r>
      <w:r w:rsidRPr="00FA7C42">
        <w:rPr>
          <w:sz w:val="24"/>
          <w:szCs w:val="24"/>
        </w:rPr>
        <w:t>54876638084</w:t>
      </w:r>
      <w:r w:rsidRPr="00FA7C42">
        <w:rPr>
          <w:color w:val="003366"/>
          <w:sz w:val="24"/>
          <w:szCs w:val="24"/>
        </w:rPr>
        <w:t xml:space="preserve"> </w:t>
      </w:r>
      <w:r w:rsidRPr="00FA7C42">
        <w:rPr>
          <w:sz w:val="24"/>
          <w:szCs w:val="24"/>
        </w:rPr>
        <w:t>(dalje u tekstu: Stečajni dužnik). U prethodno navedenom stečajnom postupku imenovan sam stečajnim upraviteljem temeljem Rješenja Trgovačkog suda u Zagrebu, pod brojem St-621/17 od dana 20. rujna 2017. godine.</w:t>
      </w:r>
    </w:p>
    <w:p w:rsidRDefault="00FA7C42" w:rsidP="00FA7C42" w:rsidR="00FA7C42" w:rsidRPr="00FA7C42">
      <w:pPr>
        <w:rPr>
          <w:sz w:val="24"/>
          <w:szCs w:val="24"/>
        </w:rPr>
      </w:pPr>
    </w:p>
    <w:p w:rsidRDefault="00FA7C42" w:rsidP="00FA7C42" w:rsidR="00FA7C42" w:rsidRPr="00FA7C42">
      <w:pPr>
        <w:rPr>
          <w:sz w:val="24"/>
          <w:szCs w:val="24"/>
        </w:rPr>
      </w:pPr>
      <w:r w:rsidRPr="00FA7C42">
        <w:rPr>
          <w:sz w:val="24"/>
          <w:szCs w:val="24"/>
        </w:rPr>
        <w:t xml:space="preserve">II/ </w:t>
      </w:r>
      <w:r w:rsidRPr="00FA7C42">
        <w:rPr>
          <w:b/>
          <w:sz w:val="24"/>
          <w:szCs w:val="24"/>
        </w:rPr>
        <w:tab/>
      </w:r>
      <w:r w:rsidRPr="00FA7C42">
        <w:rPr>
          <w:sz w:val="24"/>
          <w:szCs w:val="24"/>
        </w:rPr>
        <w:t xml:space="preserve">Poduzete radnje stečajnog upravitelja od dana otvaranja stečajnog postupka: </w:t>
      </w:r>
    </w:p>
    <w:p w:rsidRDefault="00FA7C42" w:rsidP="00FA7C42" w:rsidR="00FA7C42" w:rsidRPr="00FA7C42">
      <w:pPr>
        <w:rPr>
          <w:b/>
          <w:sz w:val="24"/>
          <w:szCs w:val="24"/>
        </w:rPr>
      </w:pPr>
    </w:p>
    <w:p w:rsidRDefault="00FA7C42" w:rsidP="00FA7C42" w:rsidR="00FA7C42" w:rsidRPr="00FA7C42">
      <w:pPr>
        <w:pStyle w:val="Odlomakpopisa"/>
        <w:numPr>
          <w:ilvl w:val="0"/>
          <w:numId w:val="13"/>
        </w:numPr>
        <w:contextualSpacing/>
        <w:jc w:val="both"/>
      </w:pPr>
      <w:r w:rsidRPr="00FA7C42">
        <w:t>Preuzet je stari pečat i izrađen je novi pečat društva;</w:t>
      </w:r>
    </w:p>
    <w:p w:rsidRDefault="00FA7C42" w:rsidP="00FA7C42" w:rsidR="00FA7C42" w:rsidRPr="00FA7C42">
      <w:pPr>
        <w:pStyle w:val="Odlomakpopisa"/>
        <w:numPr>
          <w:ilvl w:val="0"/>
          <w:numId w:val="13"/>
        </w:numPr>
        <w:contextualSpacing/>
        <w:jc w:val="both"/>
      </w:pPr>
      <w:r w:rsidRPr="00FA7C42">
        <w:t>Izvršena je promjena o razvrstavanju pred Državnim zavodom za statistiku;</w:t>
      </w:r>
    </w:p>
    <w:p w:rsidRDefault="00FA7C42" w:rsidP="00FA7C42" w:rsidR="00FA7C42" w:rsidRPr="00FA7C42">
      <w:pPr>
        <w:pStyle w:val="Odlomakpopisa"/>
        <w:numPr>
          <w:ilvl w:val="0"/>
          <w:numId w:val="13"/>
        </w:numPr>
        <w:contextualSpacing/>
        <w:jc w:val="both"/>
      </w:pPr>
      <w:r w:rsidRPr="00FA7C42">
        <w:t>Zatraženi su podaci o imovni, te financijsko-knjigovodstvena dokumentacija od bivšeg zakonskog zastupnika Stečajnog dužnika;</w:t>
      </w:r>
    </w:p>
    <w:p w:rsidRDefault="00FA7C42" w:rsidP="00FA7C42" w:rsidR="00FA7C42" w:rsidRPr="00FA7C42">
      <w:pPr>
        <w:pStyle w:val="Odlomakpopisa"/>
        <w:numPr>
          <w:ilvl w:val="0"/>
          <w:numId w:val="13"/>
        </w:numPr>
        <w:contextualSpacing/>
        <w:jc w:val="both"/>
      </w:pPr>
      <w:r w:rsidRPr="00FA7C42">
        <w:t>Preuzet je posjed i izvršen je obilazak nekretnina u vlasništvu stečajnog dužnika na adresi Zadar, Murvička 1;</w:t>
      </w:r>
    </w:p>
    <w:p w:rsidRDefault="00FA7C42" w:rsidP="00FA7C42" w:rsidR="00FA7C42" w:rsidRPr="00FA7C42">
      <w:pPr>
        <w:pStyle w:val="Odlomakpopisa"/>
        <w:numPr>
          <w:ilvl w:val="0"/>
          <w:numId w:val="13"/>
        </w:numPr>
        <w:contextualSpacing/>
        <w:jc w:val="both"/>
        <w:rPr>
          <w:lang w:val="en-GB"/>
        </w:rPr>
      </w:pPr>
      <w:r w:rsidRPr="00FA7C42">
        <w:t>Sklopljen je Ugovor o vođenju poslovnih knjiga s knjigovodstvenim uredom 6 SIGMA – Poslovno upravljanje d.o.o.</w:t>
      </w:r>
    </w:p>
    <w:p w:rsidRDefault="00FA7C42" w:rsidP="00FA7C42" w:rsidR="00FA7C42" w:rsidRPr="00FA7C42">
      <w:pPr>
        <w:pStyle w:val="Odlomakpopisa"/>
        <w:jc w:val="both"/>
      </w:pPr>
    </w:p>
    <w:p w:rsidRDefault="00FA7C42" w:rsidP="00FA7C42" w:rsidR="00FA7C42" w:rsidRPr="00FA7C42">
      <w:pPr>
        <w:rPr>
          <w:b/>
          <w:sz w:val="24"/>
          <w:szCs w:val="24"/>
        </w:rPr>
      </w:pPr>
      <w:r w:rsidRPr="00FA7C42">
        <w:rPr>
          <w:sz w:val="24"/>
          <w:szCs w:val="24"/>
        </w:rPr>
        <w:t>III/</w:t>
      </w:r>
      <w:r w:rsidRPr="00FA7C42">
        <w:rPr>
          <w:sz w:val="24"/>
          <w:szCs w:val="24"/>
        </w:rPr>
        <w:tab/>
        <w:t>Gospodarski položaj dužnika i uzroci prestanka poslovanja</w:t>
      </w:r>
    </w:p>
    <w:p w:rsidRDefault="00FA7C42" w:rsidP="00FA7C42" w:rsidR="00FA7C42" w:rsidRPr="00FA7C42">
      <w:pPr>
        <w:jc w:val="both"/>
        <w:rPr>
          <w:sz w:val="24"/>
          <w:szCs w:val="24"/>
        </w:rPr>
      </w:pPr>
      <w:r w:rsidRPr="00FA7C42">
        <w:rPr>
          <w:sz w:val="24"/>
          <w:szCs w:val="24"/>
        </w:rPr>
        <w:t xml:space="preserve">Stečajni dužnik osnovan je dana 05.05.2006. godine, a jedan od osnivača i direktora bio je i Nenad Švaco iz Zagreba, Remete 105 B. Nenad Švaco naknadno prestaje biti član i direktor, te kao članovi i direktori dužnika postaju Igor Kovačič i Gregor Volk. Iste osobe su i posljednji zakonski zastupnici Stečajnog dužnika. Stečajni dužnik nema zaposlenih </w:t>
      </w:r>
      <w:r w:rsidRPr="00FA7C42">
        <w:rPr>
          <w:sz w:val="24"/>
          <w:szCs w:val="24"/>
        </w:rPr>
        <w:lastRenderedPageBreak/>
        <w:t>osoba, a osnovna djelatnost Stečajnog dužnika bila je trgovina na malo sportskom opremom u specijaliziranim prodavaonicama.</w:t>
      </w:r>
    </w:p>
    <w:p w:rsidRDefault="00FA7C42" w:rsidP="00FA7C42" w:rsidR="00FA7C42" w:rsidRPr="00FA7C42">
      <w:pPr>
        <w:jc w:val="both"/>
        <w:rPr>
          <w:sz w:val="24"/>
          <w:szCs w:val="24"/>
        </w:rPr>
      </w:pPr>
      <w:r w:rsidRPr="00FA7C42">
        <w:rPr>
          <w:sz w:val="24"/>
          <w:szCs w:val="24"/>
        </w:rPr>
        <w:t xml:space="preserve"> U nastavku prilažem rezultate poslovanja Stečajnog dužnika za 2015. i 2016. godinu, a iz kojih je razvidno poslovanje Stečajnog dužnika u posljednje dvije godine prije otvaranja stečajnog postupka.</w:t>
      </w:r>
    </w:p>
    <w:tbl>
      <w:tblPr>
        <w:tblW w:type="pct" w:w="5000"/>
        <w:tblCellSpacing w:type="dxa" w:w="0"/>
        <w:tblCellMar>
          <w:left w:type="dxa" w:w="0"/>
          <w:right w:type="dxa" w:w="0"/>
        </w:tblCellMar>
        <w:tblLook w:val="04A0" w:noVBand="1" w:noHBand="0" w:lastColumn="0" w:firstColumn="1" w:lastRow="0" w:firstRow="1"/>
      </w:tblPr>
      <w:tblGrid>
        <w:gridCol w:w="8640"/>
      </w:tblGrid>
      <w:tr w:rsidTr="00FA7C42" w:rsidR="00FA7C42" w:rsidRPr="00FA7C42">
        <w:trPr>
          <w:tblCellSpacing w:type="dxa" w:w="0"/>
        </w:trPr>
        <w:tc>
          <w:tcPr>
            <w:tcW w:type="auto" w:w="0"/>
            <w:hideMark/>
          </w:tcPr>
          <w:p w:rsidRDefault="00FA7C42" w:rsidR="00FA7C42" w:rsidRPr="00FA7C42">
            <w:pPr>
              <w:rPr>
                <w:sz w:val="24"/>
                <w:szCs w:val="24"/>
              </w:rPr>
            </w:pPr>
          </w:p>
        </w:tc>
      </w:tr>
      <w:tr w:rsidTr="00FA7C42" w:rsidR="00FA7C42" w:rsidRPr="00FA7C42">
        <w:trPr>
          <w:tblCellSpacing w:type="dxa" w:w="0"/>
        </w:trPr>
        <w:tc>
          <w:tcPr>
            <w:tcW w:type="auto" w:w="0"/>
            <w:hideMark/>
          </w:tcPr>
          <w:p w:rsidRDefault="00FA7C42" w:rsidR="00FA7C42" w:rsidRPr="00FA7C42">
            <w:pPr>
              <w:rPr>
                <w:sz w:val="24"/>
                <w:szCs w:val="24"/>
              </w:rPr>
            </w:pPr>
          </w:p>
        </w:tc>
      </w:tr>
    </w:tbl>
    <w:p w:rsidRDefault="00FA7C42" w:rsidP="00FA7C42" w:rsidR="00FA7C42" w:rsidRPr="00FA7C42">
      <w:pPr>
        <w:numPr>
          <w:ilvl w:val="0"/>
          <w:numId w:val="14"/>
        </w:numPr>
        <w:overflowPunct/>
        <w:autoSpaceDE/>
        <w:autoSpaceDN/>
        <w:adjustRightInd/>
        <w:jc w:val="both"/>
        <w:textAlignment w:val="auto"/>
        <w:rPr>
          <w:sz w:val="24"/>
          <w:szCs w:val="24"/>
          <w:lang w:eastAsia="en-US"/>
        </w:rPr>
      </w:pPr>
      <w:r w:rsidRPr="00FA7C42">
        <w:rPr>
          <w:sz w:val="24"/>
          <w:szCs w:val="24"/>
        </w:rPr>
        <w:t>Pregled rezultata poslovanja</w:t>
      </w:r>
    </w:p>
    <w:p w:rsidRDefault="00FA7C42" w:rsidP="00FA7C42" w:rsidR="00FA7C42" w:rsidRPr="00FA7C42">
      <w:pPr>
        <w:ind w:left="360"/>
        <w:jc w:val="both"/>
        <w:rPr>
          <w:sz w:val="24"/>
          <w:szCs w:val="24"/>
        </w:rPr>
      </w:pPr>
    </w:p>
    <w:tbl>
      <w:tblPr>
        <w:tblW w:type="dxa" w:w="6663"/>
        <w:tblInd w:type="dxa" w:w="108"/>
        <w:tblLook w:val="04A0" w:noVBand="1" w:noHBand="0" w:lastColumn="0" w:firstColumn="1" w:lastRow="0" w:firstRow="1"/>
      </w:tblPr>
      <w:tblGrid>
        <w:gridCol w:w="2977"/>
        <w:gridCol w:w="1843"/>
        <w:gridCol w:w="1843"/>
      </w:tblGrid>
      <w:tr w:rsidTr="00FA7C42" w:rsidR="00FA7C42" w:rsidRPr="00FA7C42">
        <w:trPr>
          <w:trHeight w:val="720"/>
        </w:trPr>
        <w:tc>
          <w:tcPr>
            <w:tcW w:type="dxa" w:w="2977"/>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FA7C42" w:rsidR="00FA7C42" w:rsidRPr="00FA7C42">
            <w:pPr>
              <w:rPr>
                <w:sz w:val="24"/>
                <w:szCs w:val="24"/>
                <w:lang w:eastAsia="en-US"/>
              </w:rPr>
            </w:pPr>
            <w:r w:rsidRPr="00FA7C42">
              <w:rPr>
                <w:sz w:val="24"/>
                <w:szCs w:val="24"/>
              </w:rPr>
              <w:t>PREGLED REZULTATA POSLOVANJA</w:t>
            </w:r>
          </w:p>
        </w:tc>
        <w:tc>
          <w:tcPr>
            <w:tcW w:type="dxa" w:w="1843"/>
            <w:tcBorders>
              <w:top w:space="0" w:sz="4" w:color="auto" w:val="single"/>
              <w:left w:val="nil"/>
              <w:bottom w:space="0" w:sz="4" w:color="auto" w:val="single"/>
              <w:right w:space="0" w:sz="4" w:color="auto" w:val="single"/>
            </w:tcBorders>
            <w:shd w:fill="CCCCCC" w:color="auto" w:val="clear"/>
          </w:tcPr>
          <w:p w:rsidRDefault="00FA7C42" w:rsidR="00FA7C42" w:rsidRPr="00FA7C42">
            <w:pPr>
              <w:jc w:val="right"/>
              <w:rPr>
                <w:sz w:val="24"/>
                <w:szCs w:val="24"/>
                <w:lang w:eastAsia="en-US"/>
              </w:rPr>
            </w:pPr>
          </w:p>
          <w:p w:rsidRDefault="00FA7C42" w:rsidR="00FA7C42" w:rsidRPr="00FA7C42">
            <w:pPr>
              <w:jc w:val="right"/>
              <w:rPr>
                <w:sz w:val="24"/>
                <w:szCs w:val="24"/>
                <w:lang w:eastAsia="en-US"/>
              </w:rPr>
            </w:pPr>
            <w:r w:rsidRPr="00FA7C42">
              <w:rPr>
                <w:sz w:val="24"/>
                <w:szCs w:val="24"/>
              </w:rPr>
              <w:t>2015.</w:t>
            </w:r>
          </w:p>
        </w:tc>
        <w:tc>
          <w:tcPr>
            <w:tcW w:type="dxa" w:w="1843"/>
            <w:tcBorders>
              <w:top w:space="0" w:sz="4" w:color="auto" w:val="single"/>
              <w:left w:val="nil"/>
              <w:bottom w:space="0" w:sz="4" w:color="auto" w:val="single"/>
              <w:right w:space="0" w:sz="4" w:color="auto" w:val="single"/>
            </w:tcBorders>
            <w:shd w:fill="CCCCCC" w:color="auto" w:val="clear"/>
          </w:tcPr>
          <w:p w:rsidRDefault="00FA7C42" w:rsidR="00FA7C42" w:rsidRPr="00FA7C42">
            <w:pPr>
              <w:jc w:val="right"/>
              <w:rPr>
                <w:sz w:val="24"/>
                <w:szCs w:val="24"/>
                <w:lang w:eastAsia="en-US"/>
              </w:rPr>
            </w:pPr>
          </w:p>
          <w:p w:rsidRDefault="00FA7C42" w:rsidR="00FA7C42" w:rsidRPr="00FA7C42">
            <w:pPr>
              <w:jc w:val="right"/>
              <w:rPr>
                <w:sz w:val="24"/>
                <w:szCs w:val="24"/>
                <w:lang w:eastAsia="en-US"/>
              </w:rPr>
            </w:pPr>
            <w:r w:rsidRPr="00FA7C42">
              <w:rPr>
                <w:sz w:val="24"/>
                <w:szCs w:val="24"/>
              </w:rPr>
              <w:t>2016.</w:t>
            </w:r>
          </w:p>
        </w:tc>
      </w:tr>
      <w:tr w:rsidTr="00FA7C42" w:rsidR="00FA7C42" w:rsidRPr="00FA7C42">
        <w:trPr>
          <w:trHeight w:val="249"/>
        </w:trPr>
        <w:tc>
          <w:tcPr>
            <w:tcW w:type="dxa" w:w="2977"/>
            <w:tcBorders>
              <w:top w:val="nil"/>
              <w:left w:space="0" w:sz="4" w:color="auto" w:val="single"/>
              <w:bottom w:space="0" w:sz="4" w:color="auto" w:val="single"/>
              <w:right w:space="0" w:sz="4" w:color="auto" w:val="single"/>
            </w:tcBorders>
            <w:vAlign w:val="bottom"/>
          </w:tcPr>
          <w:p w:rsidRDefault="00FA7C42" w:rsidR="00FA7C42" w:rsidRPr="00FA7C42">
            <w:pPr>
              <w:rPr>
                <w:sz w:val="24"/>
                <w:szCs w:val="24"/>
                <w:lang w:eastAsia="en-US"/>
              </w:rPr>
            </w:pPr>
          </w:p>
          <w:p w:rsidRDefault="00FA7C42" w:rsidR="00FA7C42" w:rsidRPr="00FA7C42">
            <w:pPr>
              <w:rPr>
                <w:sz w:val="24"/>
                <w:szCs w:val="24"/>
                <w:lang w:eastAsia="en-US"/>
              </w:rPr>
            </w:pPr>
            <w:r w:rsidRPr="00FA7C42">
              <w:rPr>
                <w:sz w:val="24"/>
                <w:szCs w:val="24"/>
              </w:rPr>
              <w:t>UKUPNI PRIHOD</w:t>
            </w:r>
          </w:p>
        </w:tc>
        <w:tc>
          <w:tcPr>
            <w:tcW w:type="dxa" w:w="1843"/>
            <w:tcBorders>
              <w:top w:val="nil"/>
              <w:left w:val="nil"/>
              <w:bottom w:space="0" w:sz="4" w:color="auto" w:val="single"/>
              <w:right w:space="0" w:sz="4" w:color="auto" w:val="single"/>
            </w:tcBorders>
            <w:vAlign w:val="bottom"/>
          </w:tcPr>
          <w:p w:rsidRDefault="00FA7C42" w:rsidR="00FA7C42" w:rsidRPr="00FA7C42">
            <w:pPr>
              <w:jc w:val="right"/>
              <w:rPr>
                <w:sz w:val="24"/>
                <w:szCs w:val="24"/>
                <w:lang w:eastAsia="en-US"/>
              </w:rPr>
            </w:pPr>
          </w:p>
          <w:p w:rsidRDefault="00FA7C42" w:rsidR="00FA7C42" w:rsidRPr="00FA7C42">
            <w:pPr>
              <w:jc w:val="center"/>
              <w:rPr>
                <w:sz w:val="24"/>
                <w:szCs w:val="24"/>
                <w:lang w:eastAsia="en-US"/>
              </w:rPr>
            </w:pPr>
            <w:r w:rsidRPr="00FA7C42">
              <w:rPr>
                <w:sz w:val="24"/>
                <w:szCs w:val="24"/>
              </w:rPr>
              <w:t>354.358,00 kn</w:t>
            </w:r>
          </w:p>
        </w:tc>
        <w:tc>
          <w:tcPr>
            <w:tcW w:type="dxa" w:w="1843"/>
            <w:tcBorders>
              <w:top w:val="nil"/>
              <w:left w:val="nil"/>
              <w:bottom w:space="0" w:sz="4" w:color="auto" w:val="single"/>
              <w:right w:space="0" w:sz="4" w:color="auto" w:val="single"/>
            </w:tcBorders>
            <w:vAlign w:val="bottom"/>
          </w:tcPr>
          <w:p w:rsidRDefault="00FA7C42" w:rsidR="00FA7C42" w:rsidRPr="00FA7C42">
            <w:pPr>
              <w:jc w:val="right"/>
              <w:rPr>
                <w:sz w:val="24"/>
                <w:szCs w:val="24"/>
                <w:lang w:eastAsia="en-US"/>
              </w:rPr>
            </w:pPr>
          </w:p>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411"/>
        </w:trPr>
        <w:tc>
          <w:tcPr>
            <w:tcW w:type="dxa" w:w="2977"/>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rPr>
                <w:sz w:val="24"/>
                <w:szCs w:val="24"/>
                <w:lang w:eastAsia="en-US"/>
              </w:rPr>
            </w:pPr>
            <w:r w:rsidRPr="00FA7C42">
              <w:rPr>
                <w:sz w:val="24"/>
                <w:szCs w:val="24"/>
              </w:rPr>
              <w:t>UKUPNI RASHOD</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1.489.113,00 kn</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413"/>
        </w:trPr>
        <w:tc>
          <w:tcPr>
            <w:tcW w:type="dxa" w:w="2977"/>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rPr>
                <w:sz w:val="24"/>
                <w:szCs w:val="24"/>
                <w:lang w:eastAsia="en-US"/>
              </w:rPr>
            </w:pPr>
            <w:r w:rsidRPr="00FA7C42">
              <w:rPr>
                <w:sz w:val="24"/>
                <w:szCs w:val="24"/>
              </w:rPr>
              <w:t>DOBIT / GUBITAK POSLOVNE GODINE (prije oporezivanja)</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-1.134.755,00 kn</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-8.886,00 kn</w:t>
            </w:r>
          </w:p>
        </w:tc>
      </w:tr>
      <w:tr w:rsidTr="00FA7C42" w:rsidR="00FA7C42" w:rsidRPr="00FA7C42">
        <w:trPr>
          <w:trHeight w:val="120"/>
        </w:trPr>
        <w:tc>
          <w:tcPr>
            <w:tcW w:type="dxa" w:w="2977"/>
            <w:tcBorders>
              <w:top w:val="nil"/>
              <w:left w:space="0" w:sz="4" w:color="auto" w:val="single"/>
              <w:bottom w:space="0" w:sz="4" w:color="auto" w:val="single"/>
              <w:right w:space="0" w:sz="4" w:color="auto" w:val="single"/>
            </w:tcBorders>
            <w:vAlign w:val="bottom"/>
            <w:hideMark/>
          </w:tcPr>
          <w:p w:rsidRDefault="00FA7C42" w:rsidR="00FA7C42" w:rsidRPr="00FA7C42">
            <w:pPr>
              <w:rPr>
                <w:sz w:val="24"/>
                <w:szCs w:val="24"/>
                <w:lang w:eastAsia="en-US"/>
              </w:rPr>
            </w:pPr>
            <w:r w:rsidRPr="00FA7C42">
              <w:rPr>
                <w:sz w:val="24"/>
                <w:szCs w:val="24"/>
              </w:rPr>
              <w:t>DOBIT/GUBITAK RAZDOBLJA</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-1.134.755,00 kn</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-8.860,00 kn</w:t>
            </w:r>
          </w:p>
        </w:tc>
      </w:tr>
      <w:tr w:rsidTr="00FA7C42" w:rsidR="00FA7C42" w:rsidRPr="00FA7C42">
        <w:trPr>
          <w:trHeight w:val="271"/>
        </w:trPr>
        <w:tc>
          <w:tcPr>
            <w:tcW w:type="dxa" w:w="2977"/>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rPr>
                <w:sz w:val="24"/>
                <w:szCs w:val="24"/>
                <w:lang w:eastAsia="en-US"/>
              </w:rPr>
            </w:pPr>
            <w:r w:rsidRPr="00FA7C42">
              <w:rPr>
                <w:sz w:val="24"/>
                <w:szCs w:val="24"/>
              </w:rPr>
              <w:t>TEMELJNI KAPITAL</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20.000,00 kn</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20.000,00 kn</w:t>
            </w:r>
          </w:p>
        </w:tc>
      </w:tr>
      <w:tr w:rsidTr="00FA7C42" w:rsidR="00FA7C42" w:rsidRPr="00FA7C42">
        <w:trPr>
          <w:trHeight w:val="271"/>
        </w:trPr>
        <w:tc>
          <w:tcPr>
            <w:tcW w:type="dxa" w:w="2977"/>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rPr>
                <w:sz w:val="24"/>
                <w:szCs w:val="24"/>
                <w:lang w:eastAsia="en-US"/>
              </w:rPr>
            </w:pPr>
            <w:r w:rsidRPr="00FA7C42">
              <w:rPr>
                <w:sz w:val="24"/>
                <w:szCs w:val="24"/>
              </w:rPr>
              <w:t>KAPITALNE REZERVE</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w:t>
            </w:r>
          </w:p>
        </w:tc>
      </w:tr>
      <w:tr w:rsidTr="00FA7C42" w:rsidR="00FA7C42" w:rsidRPr="00FA7C42">
        <w:trPr>
          <w:trHeight w:val="271"/>
        </w:trPr>
        <w:tc>
          <w:tcPr>
            <w:tcW w:type="dxa" w:w="2977"/>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rPr>
                <w:sz w:val="24"/>
                <w:szCs w:val="24"/>
                <w:lang w:eastAsia="en-US"/>
              </w:rPr>
            </w:pPr>
            <w:r w:rsidRPr="00FA7C42">
              <w:rPr>
                <w:sz w:val="24"/>
                <w:szCs w:val="24"/>
              </w:rPr>
              <w:t>KAPITAL I REZERVE</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 xml:space="preserve">-- </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 xml:space="preserve">-- </w:t>
            </w:r>
          </w:p>
        </w:tc>
      </w:tr>
    </w:tbl>
    <w:p w:rsidRDefault="00FA7C42" w:rsidP="00FA7C42" w:rsidR="00FA7C42" w:rsidRPr="00FA7C42">
      <w:pPr>
        <w:jc w:val="center"/>
        <w:rPr>
          <w:sz w:val="24"/>
          <w:szCs w:val="24"/>
          <w:lang w:eastAsia="en-US"/>
        </w:rPr>
      </w:pPr>
      <w:r w:rsidRPr="00FA7C42">
        <w:rPr>
          <w:sz w:val="24"/>
          <w:szCs w:val="24"/>
        </w:rPr>
        <w:t>Tablica 1.</w:t>
      </w:r>
    </w:p>
    <w:p w:rsidRDefault="00FA7C42" w:rsidP="00FA7C42" w:rsidR="00FA7C42" w:rsidRPr="00FA7C42">
      <w:pPr>
        <w:jc w:val="both"/>
        <w:rPr>
          <w:rFonts w:eastAsia="Calibri"/>
          <w:sz w:val="24"/>
          <w:szCs w:val="24"/>
        </w:rPr>
      </w:pPr>
    </w:p>
    <w:p w:rsidRDefault="00FA7C42" w:rsidP="00FA7C42" w:rsidR="00FA7C42">
      <w:pPr>
        <w:jc w:val="both"/>
        <w:rPr>
          <w:sz w:val="24"/>
          <w:szCs w:val="24"/>
        </w:rPr>
      </w:pPr>
      <w:r w:rsidRPr="00FA7C42">
        <w:rPr>
          <w:sz w:val="24"/>
          <w:szCs w:val="24"/>
        </w:rPr>
        <w:t xml:space="preserve">Iz priložene tablice računa dobiti i gubitka Stečajnog dužnika, evidentno je kako je Stečajni dužnik u 2015. godini ostvario veliki gubitak, dok u 2016. godine uopće nije imao prihode, te je i tu poslovnu godinu završio s gubitkom. </w:t>
      </w:r>
    </w:p>
    <w:p w:rsidRDefault="00FA7C42" w:rsidP="00FA7C42" w:rsidR="00FA7C42" w:rsidRPr="00FA7C42">
      <w:pPr>
        <w:jc w:val="both"/>
        <w:rPr>
          <w:sz w:val="24"/>
          <w:szCs w:val="24"/>
        </w:rPr>
      </w:pPr>
    </w:p>
    <w:p w:rsidRDefault="00FA7C42" w:rsidP="00FA7C42" w:rsidR="00FA7C42" w:rsidRPr="00FA7C42">
      <w:pPr>
        <w:rPr>
          <w:sz w:val="24"/>
          <w:szCs w:val="24"/>
        </w:rPr>
      </w:pPr>
      <w:r w:rsidRPr="00FA7C42">
        <w:rPr>
          <w:sz w:val="24"/>
          <w:szCs w:val="24"/>
        </w:rPr>
        <w:t>IV/</w:t>
      </w:r>
      <w:r w:rsidRPr="00FA7C42">
        <w:rPr>
          <w:b/>
          <w:sz w:val="24"/>
          <w:szCs w:val="24"/>
        </w:rPr>
        <w:tab/>
      </w:r>
      <w:r w:rsidRPr="00FA7C42">
        <w:rPr>
          <w:sz w:val="24"/>
          <w:szCs w:val="24"/>
        </w:rPr>
        <w:t>Imovina stečajnog dužnika</w:t>
      </w:r>
    </w:p>
    <w:p w:rsidRDefault="00FA7C42" w:rsidP="00FA7C42" w:rsidR="00FA7C42" w:rsidRPr="00FA7C42">
      <w:pPr>
        <w:numPr>
          <w:ilvl w:val="0"/>
          <w:numId w:val="15"/>
        </w:numPr>
        <w:overflowPunct/>
        <w:autoSpaceDE/>
        <w:autoSpaceDN/>
        <w:adjustRightInd/>
        <w:textAlignment w:val="auto"/>
        <w:rPr>
          <w:sz w:val="24"/>
          <w:szCs w:val="24"/>
        </w:rPr>
      </w:pPr>
      <w:r w:rsidRPr="00FA7C42">
        <w:rPr>
          <w:sz w:val="24"/>
          <w:szCs w:val="24"/>
        </w:rPr>
        <w:t>Pregled imovine predmetnog dužnika</w:t>
      </w:r>
    </w:p>
    <w:p w:rsidRDefault="00FA7C42" w:rsidP="00FA7C42" w:rsidR="00FA7C42" w:rsidRPr="00FA7C42">
      <w:pPr>
        <w:ind w:left="360"/>
        <w:rPr>
          <w:sz w:val="24"/>
          <w:szCs w:val="24"/>
        </w:rPr>
      </w:pPr>
    </w:p>
    <w:tbl>
      <w:tblPr>
        <w:tblW w:type="dxa" w:w="6663"/>
        <w:tblInd w:type="dxa" w:w="108"/>
        <w:tblLook w:val="04A0" w:noVBand="1" w:noHBand="0" w:lastColumn="0" w:firstColumn="1" w:lastRow="0" w:firstRow="1"/>
      </w:tblPr>
      <w:tblGrid>
        <w:gridCol w:w="2977"/>
        <w:gridCol w:w="1843"/>
        <w:gridCol w:w="1843"/>
      </w:tblGrid>
      <w:tr w:rsidTr="00FA7C42" w:rsidR="00FA7C42" w:rsidRPr="00FA7C42">
        <w:trPr>
          <w:trHeight w:val="315"/>
        </w:trPr>
        <w:tc>
          <w:tcPr>
            <w:tcW w:type="dxa" w:w="2977"/>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FA7C42" w:rsidR="00FA7C42" w:rsidRPr="00FA7C42">
            <w:pPr>
              <w:rPr>
                <w:sz w:val="24"/>
                <w:szCs w:val="24"/>
                <w:lang w:eastAsia="en-US"/>
              </w:rPr>
            </w:pPr>
            <w:r w:rsidRPr="00FA7C42">
              <w:rPr>
                <w:sz w:val="24"/>
                <w:szCs w:val="24"/>
              </w:rPr>
              <w:t>PREGLED IMOVINE</w:t>
            </w:r>
          </w:p>
        </w:tc>
        <w:tc>
          <w:tcPr>
            <w:tcW w:type="dxa" w:w="1843"/>
            <w:tcBorders>
              <w:top w:space="0" w:sz="4" w:color="auto" w:val="single"/>
              <w:left w:val="nil"/>
              <w:bottom w:space="0" w:sz="4" w:color="auto" w:val="single"/>
              <w:right w:space="0" w:sz="4" w:color="auto" w:val="single"/>
            </w:tcBorders>
            <w:shd w:fill="CCCCCC" w:color="auto" w:val="clear"/>
            <w:vAlign w:val="center"/>
            <w:hideMark/>
          </w:tcPr>
          <w:p w:rsidRDefault="00FA7C42" w:rsidR="00FA7C42" w:rsidRPr="00FA7C42">
            <w:pPr>
              <w:jc w:val="right"/>
              <w:rPr>
                <w:sz w:val="24"/>
                <w:szCs w:val="24"/>
                <w:lang w:eastAsia="en-US"/>
              </w:rPr>
            </w:pPr>
            <w:r w:rsidRPr="00FA7C42">
              <w:rPr>
                <w:sz w:val="24"/>
                <w:szCs w:val="24"/>
              </w:rPr>
              <w:t>2015.</w:t>
            </w:r>
          </w:p>
        </w:tc>
        <w:tc>
          <w:tcPr>
            <w:tcW w:type="dxa" w:w="1843"/>
            <w:tcBorders>
              <w:top w:space="0" w:sz="4" w:color="auto" w:val="single"/>
              <w:left w:val="nil"/>
              <w:bottom w:space="0" w:sz="4" w:color="auto" w:val="single"/>
              <w:right w:space="0" w:sz="4" w:color="auto" w:val="single"/>
            </w:tcBorders>
            <w:shd w:fill="CCCCCC" w:color="auto" w:val="clear"/>
            <w:vAlign w:val="center"/>
            <w:hideMark/>
          </w:tcPr>
          <w:p w:rsidRDefault="00FA7C42" w:rsidR="00FA7C42" w:rsidRPr="00FA7C42">
            <w:pPr>
              <w:jc w:val="right"/>
              <w:rPr>
                <w:sz w:val="24"/>
                <w:szCs w:val="24"/>
                <w:lang w:eastAsia="en-US"/>
              </w:rPr>
            </w:pPr>
            <w:r w:rsidRPr="00FA7C42">
              <w:rPr>
                <w:sz w:val="24"/>
                <w:szCs w:val="24"/>
              </w:rPr>
              <w:t>2016.</w:t>
            </w:r>
          </w:p>
        </w:tc>
      </w:tr>
      <w:tr w:rsidTr="00FA7C42" w:rsidR="00FA7C42" w:rsidRPr="00FA7C42">
        <w:trPr>
          <w:trHeight w:val="465"/>
        </w:trPr>
        <w:tc>
          <w:tcPr>
            <w:tcW w:type="dxa" w:w="2977"/>
            <w:tcBorders>
              <w:top w:space="0" w:sz="4" w:color="auto" w:val="single"/>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B) DUGOTRAJNA IMOVINA </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480"/>
        </w:trPr>
        <w:tc>
          <w:tcPr>
            <w:tcW w:type="dxa" w:w="2977"/>
            <w:tcBorders>
              <w:top w:space="0" w:sz="4" w:color="auto" w:val="single"/>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I. NEMATERIJALNA IMOVINA </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 xml:space="preserve">0,00 kn </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 xml:space="preserve">0,00 kn </w:t>
            </w:r>
          </w:p>
        </w:tc>
      </w:tr>
      <w:tr w:rsidTr="00FA7C42" w:rsidR="00FA7C42" w:rsidRPr="00FA7C42">
        <w:trPr>
          <w:trHeight w:val="510"/>
        </w:trPr>
        <w:tc>
          <w:tcPr>
            <w:tcW w:type="dxa" w:w="2977"/>
            <w:tcBorders>
              <w:top w:space="0" w:sz="4" w:color="auto" w:val="single"/>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II. MATERIJALNA IMOVINA </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570"/>
        </w:trPr>
        <w:tc>
          <w:tcPr>
            <w:tcW w:type="dxa" w:w="2977"/>
            <w:tcBorders>
              <w:top w:space="0" w:sz="4" w:color="auto" w:val="single"/>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III. DUGOTRAJNA FINANCIJSKA IMOVINA</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570"/>
        </w:trPr>
        <w:tc>
          <w:tcPr>
            <w:tcW w:type="dxa" w:w="2977"/>
            <w:tcBorders>
              <w:top w:space="0" w:sz="4" w:color="auto" w:val="single"/>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C) KRATKOTRAJNA IMOVINA </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2.713.808,00 kn</w:t>
            </w:r>
          </w:p>
        </w:tc>
        <w:tc>
          <w:tcPr>
            <w:tcW w:type="dxa" w:w="1843"/>
            <w:tcBorders>
              <w:top w:space="0" w:sz="4" w:color="auto" w:val="single"/>
              <w:left w:space="0" w:sz="4" w:color="auto" w:val="single"/>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2.713.808,00 kn</w:t>
            </w:r>
          </w:p>
        </w:tc>
      </w:tr>
      <w:tr w:rsidTr="00FA7C42" w:rsidR="00FA7C42" w:rsidRPr="00FA7C42">
        <w:trPr>
          <w:trHeight w:val="315"/>
        </w:trPr>
        <w:tc>
          <w:tcPr>
            <w:tcW w:type="dxa" w:w="2977"/>
            <w:tcBorders>
              <w:top w:space="0" w:sz="4" w:color="auto" w:val="single"/>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I. ZALIHE </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2.454.760,0 kn</w:t>
            </w:r>
          </w:p>
        </w:tc>
        <w:tc>
          <w:tcPr>
            <w:tcW w:type="dxa" w:w="1843"/>
            <w:tcBorders>
              <w:top w:space="0" w:sz="4" w:color="auto" w:val="single"/>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2.454.760,00 kn</w:t>
            </w:r>
          </w:p>
        </w:tc>
      </w:tr>
      <w:tr w:rsidTr="00FA7C42" w:rsidR="00FA7C42" w:rsidRPr="00FA7C42">
        <w:trPr>
          <w:trHeight w:val="555"/>
        </w:trPr>
        <w:tc>
          <w:tcPr>
            <w:tcW w:type="dxa" w:w="2977"/>
            <w:tcBorders>
              <w:top w:val="nil"/>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II. POTRAŽIVANJA </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259.048,00 kn</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259.048,00 kn</w:t>
            </w:r>
          </w:p>
        </w:tc>
      </w:tr>
      <w:tr w:rsidTr="00FA7C42" w:rsidR="00FA7C42" w:rsidRPr="00FA7C42">
        <w:trPr>
          <w:trHeight w:val="555"/>
        </w:trPr>
        <w:tc>
          <w:tcPr>
            <w:tcW w:type="dxa" w:w="2977"/>
            <w:tcBorders>
              <w:top w:val="nil"/>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IV NOVAC U BANCI I BLAGAJNI</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540"/>
        </w:trPr>
        <w:tc>
          <w:tcPr>
            <w:tcW w:type="dxa" w:w="2977"/>
            <w:tcBorders>
              <w:top w:val="nil"/>
              <w:left w:space="0" w:sz="4" w:color="auto" w:val="single"/>
              <w:bottom w:space="0" w:sz="4" w:color="auto" w:val="single"/>
              <w:right w:space="0" w:sz="4" w:color="auto" w:val="single"/>
            </w:tcBorders>
            <w:vAlign w:val="center"/>
            <w:hideMark/>
          </w:tcPr>
          <w:p w:rsidRDefault="00FA7C42" w:rsidR="00FA7C42" w:rsidRPr="00FA7C42">
            <w:pPr>
              <w:rPr>
                <w:sz w:val="24"/>
                <w:szCs w:val="24"/>
                <w:lang w:eastAsia="en-US"/>
              </w:rPr>
            </w:pPr>
            <w:r w:rsidRPr="00FA7C42">
              <w:rPr>
                <w:sz w:val="24"/>
                <w:szCs w:val="24"/>
              </w:rPr>
              <w:t xml:space="preserve">D)PLAĆENI TROŠKOVI BUDUĆEG RAZDOBLJA I </w:t>
            </w:r>
            <w:r w:rsidRPr="00FA7C42">
              <w:rPr>
                <w:sz w:val="24"/>
                <w:szCs w:val="24"/>
              </w:rPr>
              <w:lastRenderedPageBreak/>
              <w:t>OBRAČUNATI PRIHODI</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lastRenderedPageBreak/>
              <w:t>0,00 kn</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sz w:val="24"/>
                <w:szCs w:val="24"/>
                <w:lang w:eastAsia="en-US"/>
              </w:rPr>
            </w:pPr>
            <w:r w:rsidRPr="00FA7C42">
              <w:rPr>
                <w:sz w:val="24"/>
                <w:szCs w:val="24"/>
              </w:rPr>
              <w:t>0,00 kn</w:t>
            </w:r>
          </w:p>
        </w:tc>
      </w:tr>
      <w:tr w:rsidTr="00FA7C42" w:rsidR="00FA7C42" w:rsidRPr="00FA7C42">
        <w:trPr>
          <w:trHeight w:val="540"/>
        </w:trPr>
        <w:tc>
          <w:tcPr>
            <w:tcW w:type="dxa" w:w="2977"/>
            <w:tcBorders>
              <w:top w:val="nil"/>
              <w:left w:space="0" w:sz="4" w:color="auto" w:val="single"/>
              <w:bottom w:space="0" w:sz="4" w:color="auto" w:val="single"/>
              <w:right w:space="0" w:sz="4" w:color="auto" w:val="single"/>
            </w:tcBorders>
            <w:vAlign w:val="center"/>
            <w:hideMark/>
          </w:tcPr>
          <w:p w:rsidRDefault="00FA7C42" w:rsidR="00FA7C42" w:rsidRPr="00FA7C42">
            <w:pPr>
              <w:rPr>
                <w:b/>
                <w:sz w:val="24"/>
                <w:szCs w:val="24"/>
                <w:lang w:eastAsia="en-US"/>
              </w:rPr>
            </w:pPr>
            <w:r w:rsidRPr="00FA7C42">
              <w:rPr>
                <w:b/>
                <w:sz w:val="24"/>
                <w:szCs w:val="24"/>
              </w:rPr>
              <w:lastRenderedPageBreak/>
              <w:t>E) UKUPNO AKTIVA</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b/>
                <w:sz w:val="24"/>
                <w:szCs w:val="24"/>
                <w:lang w:eastAsia="en-US"/>
              </w:rPr>
            </w:pPr>
            <w:r w:rsidRPr="00FA7C42">
              <w:rPr>
                <w:b/>
                <w:sz w:val="24"/>
                <w:szCs w:val="24"/>
              </w:rPr>
              <w:t>2.713.808,00 kn</w:t>
            </w:r>
          </w:p>
        </w:tc>
        <w:tc>
          <w:tcPr>
            <w:tcW w:type="dxa" w:w="1843"/>
            <w:tcBorders>
              <w:top w:val="nil"/>
              <w:left w:val="nil"/>
              <w:bottom w:space="0" w:sz="4" w:color="auto" w:val="single"/>
              <w:right w:space="0" w:sz="4" w:color="auto" w:val="single"/>
            </w:tcBorders>
            <w:vAlign w:val="bottom"/>
            <w:hideMark/>
          </w:tcPr>
          <w:p w:rsidRDefault="00FA7C42" w:rsidR="00FA7C42" w:rsidRPr="00FA7C42">
            <w:pPr>
              <w:jc w:val="right"/>
              <w:rPr>
                <w:b/>
                <w:sz w:val="24"/>
                <w:szCs w:val="24"/>
                <w:lang w:eastAsia="en-US"/>
              </w:rPr>
            </w:pPr>
            <w:r w:rsidRPr="00FA7C42">
              <w:rPr>
                <w:b/>
                <w:sz w:val="24"/>
                <w:szCs w:val="24"/>
              </w:rPr>
              <w:t>2.713.808,00 kn</w:t>
            </w:r>
          </w:p>
        </w:tc>
      </w:tr>
    </w:tbl>
    <w:p w:rsidRDefault="00FA7C42" w:rsidP="00FA7C42" w:rsidR="00FA7C42" w:rsidRPr="00FA7C42">
      <w:pPr>
        <w:jc w:val="center"/>
        <w:rPr>
          <w:sz w:val="24"/>
          <w:szCs w:val="24"/>
          <w:lang w:eastAsia="en-US"/>
        </w:rPr>
      </w:pPr>
      <w:r w:rsidRPr="00FA7C42">
        <w:rPr>
          <w:sz w:val="24"/>
          <w:szCs w:val="24"/>
        </w:rPr>
        <w:t>Tablica 2.</w:t>
      </w:r>
    </w:p>
    <w:p w:rsidRDefault="00FA7C42" w:rsidP="00FA7C42" w:rsidR="00FA7C42" w:rsidRPr="00FA7C42">
      <w:pPr>
        <w:jc w:val="center"/>
        <w:rPr>
          <w:sz w:val="24"/>
          <w:szCs w:val="24"/>
        </w:rPr>
      </w:pPr>
    </w:p>
    <w:p w:rsidRDefault="00FA7C42" w:rsidP="00FA7C42" w:rsidR="00FA7C42" w:rsidRPr="00FA7C42">
      <w:pPr>
        <w:jc w:val="both"/>
        <w:rPr>
          <w:rFonts w:eastAsia="Calibri"/>
          <w:b/>
          <w:sz w:val="24"/>
          <w:szCs w:val="24"/>
        </w:rPr>
      </w:pPr>
      <w:r w:rsidRPr="00FA7C42">
        <w:rPr>
          <w:sz w:val="24"/>
          <w:szCs w:val="24"/>
        </w:rPr>
        <w:t>i) U pogledu vlasništva na nekretninama, koje su u gornjoj tablici 2. evidentrane kao zalihe, uvidom u dokumentaciju prikupljenu od javnih registara, utvrdio sam kako je Stečajni dužnik</w:t>
      </w:r>
      <w:r w:rsidRPr="00FA7C42">
        <w:rPr>
          <w:b/>
          <w:sz w:val="24"/>
          <w:szCs w:val="24"/>
        </w:rPr>
        <w:t xml:space="preserve"> </w:t>
      </w:r>
      <w:r w:rsidRPr="00FA7C42">
        <w:rPr>
          <w:sz w:val="24"/>
          <w:szCs w:val="24"/>
        </w:rPr>
        <w:t>vlasnik sljedećih nekretnina, označenih kao:</w:t>
      </w:r>
    </w:p>
    <w:p w:rsidRDefault="00FA7C42" w:rsidP="00FA7C42" w:rsidR="00FA7C42" w:rsidRPr="00FA7C42">
      <w:pPr>
        <w:pStyle w:val="Odlomakpopisa"/>
        <w:numPr>
          <w:ilvl w:val="0"/>
          <w:numId w:val="16"/>
        </w:numPr>
        <w:contextualSpacing/>
        <w:jc w:val="both"/>
      </w:pPr>
      <w:r w:rsidRPr="00FA7C42">
        <w:t xml:space="preserve">zkč.br. 4924/2, k.o. Zadar, </w:t>
      </w:r>
      <w:r w:rsidRPr="00FA7C42">
        <w:rPr>
          <w:bCs/>
          <w:color w:val="000000"/>
        </w:rPr>
        <w:t>POSLOVNA ZGRADA KOJA SE SASTOJI OD PRIZEMLJA I DVA KATA S DVIJE STAMBENE JEDINICE I PODRUMA, SA ZAJEDNIČKIM DIJELOVIMA I UREĐAJIMA ZGRADE I GOSPODARSKO DVORIŠTE, ukupne površine 11485 m2, upisane u zk.ul. 13234, k.o. Zadar, povezano s pravom vlasništva posebnog dijela nekretnine, 164. Suvlasnički dio: 48/10000 Etažno vlasništvo (E-164), poslovni prostor na drugom katu zgrade oznake broj 12-a-4, ukupne korisne površine 55,42 m2, u elaboratu neobojano;</w:t>
      </w:r>
    </w:p>
    <w:p w:rsidRDefault="00FA7C42" w:rsidP="00FA7C42" w:rsidR="00FA7C42" w:rsidRPr="00FA7C42">
      <w:pPr>
        <w:pStyle w:val="Odlomakpopisa"/>
        <w:jc w:val="both"/>
      </w:pPr>
    </w:p>
    <w:p w:rsidRDefault="00FA7C42" w:rsidP="00FA7C42" w:rsidR="00FA7C42" w:rsidRPr="00FA7C42">
      <w:pPr>
        <w:pStyle w:val="Odlomakpopisa"/>
        <w:numPr>
          <w:ilvl w:val="0"/>
          <w:numId w:val="16"/>
        </w:numPr>
        <w:contextualSpacing/>
        <w:jc w:val="both"/>
        <w:rPr>
          <w:lang w:val="en-GB"/>
        </w:rPr>
      </w:pPr>
      <w:r w:rsidRPr="00FA7C42">
        <w:t xml:space="preserve">zkč.br. 4924/2, k.o. Zadar, </w:t>
      </w:r>
      <w:r w:rsidRPr="00FA7C42">
        <w:rPr>
          <w:bCs/>
          <w:color w:val="000000"/>
        </w:rPr>
        <w:t>POSLOVNA ZGRADA KOJA SE SASTOJI OD PRIZEMLJA I DVA KATA S DVIJE STAMBENE JEDINICE I PODRUMA, SA ZAJEDNIČKIM DIJELOVIMA I UREĐAJIMA ZGRADE I GOSPODARSKO DVORIŠTE, ukupne površine 11485 m2, upisane u zk.ul. 13234, k.o. Zadar, povezano s pravom vlasništva posebnog dijela nekretnine, 165. Suvlasnički dio: 45/10000 Etažno vlasništvo (E-165), poslovni prostor na drugom katu zgrade oznake broj 12-a-5, ukupne korisne površine 52,78 m2, u elaboratu neobojano.</w:t>
      </w:r>
    </w:p>
    <w:p w:rsidRDefault="00FA7C42" w:rsidP="00FA7C42" w:rsidR="00FA7C42" w:rsidRPr="00FA7C42">
      <w:pPr>
        <w:jc w:val="both"/>
        <w:rPr>
          <w:sz w:val="24"/>
          <w:szCs w:val="24"/>
        </w:rPr>
      </w:pPr>
    </w:p>
    <w:p w:rsidRDefault="00FA7C42" w:rsidP="00FA7C42" w:rsidR="00FA7C42" w:rsidRPr="00FA7C42">
      <w:pPr>
        <w:jc w:val="both"/>
        <w:rPr>
          <w:sz w:val="24"/>
          <w:szCs w:val="24"/>
        </w:rPr>
      </w:pPr>
      <w:r w:rsidRPr="00FA7C42">
        <w:rPr>
          <w:sz w:val="24"/>
          <w:szCs w:val="24"/>
        </w:rPr>
        <w:t>Prethodno navedene nekretnine opterećene su sljedećim teretom:</w:t>
      </w:r>
    </w:p>
    <w:p w:rsidRDefault="00FA7C42" w:rsidP="00FA7C42" w:rsidR="00FA7C42" w:rsidRPr="00FA7C42">
      <w:pPr>
        <w:jc w:val="both"/>
        <w:rPr>
          <w:sz w:val="24"/>
          <w:szCs w:val="24"/>
        </w:rPr>
      </w:pPr>
    </w:p>
    <w:p w:rsidRDefault="00FA7C42" w:rsidP="00FA7C42" w:rsidR="00FA7C42" w:rsidRPr="00FA7C42">
      <w:pPr>
        <w:pStyle w:val="Odlomakpopisa"/>
        <w:numPr>
          <w:ilvl w:val="0"/>
          <w:numId w:val="16"/>
        </w:numPr>
        <w:contextualSpacing/>
        <w:jc w:val="both"/>
      </w:pPr>
      <w:r w:rsidRPr="00FA7C42">
        <w:t xml:space="preserve">Založno pravo temeljem </w:t>
      </w:r>
      <w:r w:rsidRPr="00FA7C42">
        <w:rPr>
          <w:color w:val="000000"/>
        </w:rPr>
        <w:t xml:space="preserve">sporazuma radi osiguranja novčane tražbine, sklopljenog u uredu javnog bilježnika Jelene Tus u Novom Vinodolskom pod OU-148/06 od 18. srpnja 2006. godine, u iznosu od 280.000,00 EUR-a, uvećanog za ugovorenu godišnju redovnu kamatu po kamatnoj stopi od 5,5 % promjenjiva i vezana za mjesečni EURIBOR, te zatezne kamate i ostale naknade i troškove sukladno Ugovoru o jednokratnom kreditu, u korist </w:t>
      </w:r>
      <w:r w:rsidRPr="00FA7C42">
        <w:rPr>
          <w:bCs/>
          <w:color w:val="000000"/>
        </w:rPr>
        <w:t>RAIFFEISENLANDESBANK KARHTEN - RECHENZENTRUM UND REVISIONSVERBAD.</w:t>
      </w:r>
    </w:p>
    <w:p w:rsidRDefault="00FA7C42" w:rsidP="00FA7C42" w:rsidR="00FA7C42" w:rsidRPr="00FA7C42">
      <w:pPr>
        <w:jc w:val="both"/>
        <w:rPr>
          <w:sz w:val="24"/>
          <w:szCs w:val="24"/>
        </w:rPr>
      </w:pPr>
    </w:p>
    <w:p w:rsidRDefault="00FA7C42" w:rsidP="00FA7C42" w:rsidR="00FA7C42">
      <w:pPr>
        <w:jc w:val="both"/>
        <w:rPr>
          <w:sz w:val="24"/>
          <w:szCs w:val="24"/>
        </w:rPr>
      </w:pPr>
      <w:r w:rsidRPr="00FA7C42">
        <w:rPr>
          <w:sz w:val="24"/>
          <w:szCs w:val="24"/>
        </w:rPr>
        <w:t>ii) U pogledu vlasništva Stečajnog dužnika nad pokretninama, temeljem Uvjerenja Ministarstva unutarnjih poslova Republike Hrvatske, Policijske uprave Zagrebačke, utvrdio sam kako</w:t>
      </w:r>
      <w:r w:rsidRPr="00FA7C42">
        <w:rPr>
          <w:b/>
          <w:sz w:val="24"/>
          <w:szCs w:val="24"/>
        </w:rPr>
        <w:t xml:space="preserve"> </w:t>
      </w:r>
      <w:r w:rsidRPr="00FA7C42">
        <w:rPr>
          <w:sz w:val="24"/>
          <w:szCs w:val="24"/>
        </w:rPr>
        <w:t>Stečajni dužnik nije upisan kao vlasnik vozila.</w:t>
      </w:r>
    </w:p>
    <w:p w:rsidRDefault="00FA7C42" w:rsidP="00FA7C42" w:rsidR="00FA7C42" w:rsidRPr="00FA7C42">
      <w:pPr>
        <w:jc w:val="both"/>
        <w:rPr>
          <w:sz w:val="24"/>
          <w:szCs w:val="24"/>
        </w:rPr>
      </w:pPr>
    </w:p>
    <w:p w:rsidRDefault="00FA7C42" w:rsidP="00FA7C42" w:rsidR="00FA7C42" w:rsidRPr="00FA7C42">
      <w:pPr>
        <w:jc w:val="both"/>
        <w:rPr>
          <w:sz w:val="24"/>
          <w:szCs w:val="24"/>
        </w:rPr>
      </w:pPr>
      <w:r w:rsidRPr="00FA7C42">
        <w:rPr>
          <w:sz w:val="24"/>
          <w:szCs w:val="24"/>
        </w:rPr>
        <w:t>V/</w:t>
      </w:r>
      <w:r w:rsidRPr="00FA7C42">
        <w:rPr>
          <w:b/>
          <w:sz w:val="24"/>
          <w:szCs w:val="24"/>
        </w:rPr>
        <w:tab/>
      </w:r>
      <w:r w:rsidRPr="00FA7C42">
        <w:rPr>
          <w:sz w:val="24"/>
          <w:szCs w:val="24"/>
        </w:rPr>
        <w:t>Potraživanja</w:t>
      </w:r>
    </w:p>
    <w:p w:rsidRDefault="00FA7C42" w:rsidP="00FA7C42" w:rsidR="00FA7C42" w:rsidRPr="00FA7C42">
      <w:pPr>
        <w:jc w:val="both"/>
        <w:rPr>
          <w:sz w:val="24"/>
          <w:szCs w:val="24"/>
        </w:rPr>
      </w:pPr>
      <w:r w:rsidRPr="00FA7C42">
        <w:rPr>
          <w:sz w:val="24"/>
          <w:szCs w:val="24"/>
        </w:rPr>
        <w:t>U gornjoj tablici 2. Stečanji dužnik evidentirao je potraživanja u iznosu od 259.048,00 kn. Iz komunikacije s bivšim računovodstvom, dobio sam informaciju kako se od prethodno navedenog iznosa potraživanja, iznos od 237.396,00 kn odnosi na kartično potraživanje iz maloprodaje, dok se iznos od 21.652,00 kn odnosi na potraživanje od Republike Hrvatske s osnove više uplaćenog poreza na dobitak.</w:t>
      </w:r>
    </w:p>
    <w:p w:rsidRDefault="00FA7C42" w:rsidP="00FA7C42" w:rsidR="00FA7C42" w:rsidRPr="00FA7C42">
      <w:pPr>
        <w:jc w:val="both"/>
        <w:rPr>
          <w:sz w:val="24"/>
          <w:szCs w:val="24"/>
        </w:rPr>
      </w:pPr>
      <w:r w:rsidRPr="00FA7C42">
        <w:rPr>
          <w:sz w:val="24"/>
          <w:szCs w:val="24"/>
        </w:rPr>
        <w:t xml:space="preserve">Od bivšeg računovodstva Stečajnog dužnika nisam dobio informacije prema kojim kartičarskim kućama (bankama) je nastalo potraživanje, od kada je, te sukladno tome, u </w:t>
      </w:r>
      <w:r w:rsidRPr="00FA7C42">
        <w:rPr>
          <w:sz w:val="24"/>
          <w:szCs w:val="24"/>
        </w:rPr>
        <w:lastRenderedPageBreak/>
        <w:t xml:space="preserve">trenutku pisanja ovog izvješća, nisam u mogućnosti izjasniti se hoće li se predmetno potraživanje moći naplatiti. </w:t>
      </w:r>
    </w:p>
    <w:p w:rsidRDefault="00FA7C42" w:rsidP="00FA7C42" w:rsidR="00FA7C42" w:rsidRPr="00FA7C42">
      <w:pPr>
        <w:jc w:val="both"/>
        <w:rPr>
          <w:sz w:val="24"/>
          <w:szCs w:val="24"/>
        </w:rPr>
      </w:pPr>
      <w:r w:rsidRPr="00FA7C42">
        <w:rPr>
          <w:sz w:val="24"/>
          <w:szCs w:val="24"/>
        </w:rPr>
        <w:t>U odnosu na potraživanje prema Republici Hrvatskoj, u posjedu sam Izjave Stečajnog dužnika od dana 10.04.2017. godine, kojom Stečajnu dužnik izjavljuje kako će više uplaćanu svotu poreza na dobitak u iznosu od 21.652,47 kn koristiti za podmirenje predujmova u sljedećim razdobljima.</w:t>
      </w:r>
    </w:p>
    <w:p w:rsidRDefault="00FA7C42" w:rsidP="00FA7C42" w:rsidR="00FA7C42" w:rsidRPr="00FA7C42">
      <w:pPr>
        <w:rPr>
          <w:b/>
          <w:sz w:val="24"/>
          <w:szCs w:val="24"/>
        </w:rPr>
      </w:pPr>
    </w:p>
    <w:p w:rsidRDefault="00FA7C42" w:rsidP="00FA7C42" w:rsidR="00FA7C42" w:rsidRPr="00FA7C42">
      <w:pPr>
        <w:rPr>
          <w:b/>
          <w:sz w:val="24"/>
          <w:szCs w:val="24"/>
        </w:rPr>
      </w:pPr>
      <w:r w:rsidRPr="00FA7C42">
        <w:rPr>
          <w:sz w:val="24"/>
          <w:szCs w:val="24"/>
        </w:rPr>
        <w:t>VI/</w:t>
      </w:r>
      <w:r w:rsidRPr="00FA7C42">
        <w:rPr>
          <w:b/>
          <w:sz w:val="24"/>
          <w:szCs w:val="24"/>
        </w:rPr>
        <w:tab/>
      </w:r>
      <w:r w:rsidRPr="00FA7C42">
        <w:rPr>
          <w:sz w:val="24"/>
          <w:szCs w:val="24"/>
        </w:rPr>
        <w:t>Aktivni Sudski postupci</w:t>
      </w:r>
    </w:p>
    <w:p w:rsidRDefault="00FA7C42" w:rsidP="00FA7C42" w:rsidR="00FA7C42" w:rsidRPr="00FA7C42">
      <w:pPr>
        <w:jc w:val="both"/>
        <w:rPr>
          <w:sz w:val="24"/>
          <w:szCs w:val="24"/>
        </w:rPr>
      </w:pPr>
      <w:r w:rsidRPr="00FA7C42">
        <w:rPr>
          <w:sz w:val="24"/>
          <w:szCs w:val="24"/>
        </w:rPr>
        <w:t>Prema dostupnoj dokumentaciji, Stečajni dužnik sudjeluje u jednom aktivnom sudskom postupku, onom koji se vodi pred Trgovačkim sudom u Zadru, posl. br. P-196/2012. U tom parničnom postupku Stečajni dužnik, kao jedan od suvlasnika objekta Trgovinski Centar Zadar, Zadar, Murvička 1, zajedno sa ostalim suvlasnicima prethodno navedenog trgovačkog centra, ustao je s tužbom protiv Ante Mrđena iz Zadra, Pravdonoše 2 i Linde Pahlić iz Zadra, Šibenska 11c, radi utvrđenja proboja pravne osobnosti i isplate. Vrijednost predmeta spora konkretnog predmeta je 289.846,94 kn. Trenutno stanje spisa je da je odbijen tužbeni zahtjev tužitelja, te se predmet po žalbi tužitelja vodi u žalbenom postupku.</w:t>
      </w:r>
    </w:p>
    <w:p w:rsidRDefault="00FA7C42" w:rsidP="00FA7C42" w:rsidR="00FA7C42" w:rsidRPr="00FA7C42">
      <w:pPr>
        <w:jc w:val="both"/>
        <w:rPr>
          <w:b/>
          <w:sz w:val="24"/>
          <w:szCs w:val="24"/>
        </w:rPr>
      </w:pPr>
    </w:p>
    <w:p w:rsidRDefault="00FA7C42" w:rsidP="00FA7C42" w:rsidR="00FA7C42" w:rsidRPr="00FA7C42">
      <w:pPr>
        <w:jc w:val="both"/>
        <w:rPr>
          <w:sz w:val="24"/>
          <w:szCs w:val="24"/>
        </w:rPr>
      </w:pPr>
      <w:r w:rsidRPr="00FA7C42">
        <w:rPr>
          <w:sz w:val="24"/>
          <w:szCs w:val="24"/>
        </w:rPr>
        <w:t>Obveze Stečajnog dužnika;</w:t>
      </w:r>
    </w:p>
    <w:p w:rsidRDefault="00FA7C42" w:rsidP="00FA7C42" w:rsidR="00FA7C42" w:rsidRPr="00FA7C42">
      <w:pPr>
        <w:jc w:val="both"/>
        <w:rPr>
          <w:b/>
          <w:sz w:val="24"/>
          <w:szCs w:val="24"/>
        </w:rPr>
      </w:pPr>
    </w:p>
    <w:p w:rsidRDefault="00FA7C42" w:rsidP="00FA7C42" w:rsidR="00FA7C42" w:rsidRPr="00FA7C42">
      <w:pPr>
        <w:rPr>
          <w:sz w:val="24"/>
          <w:szCs w:val="24"/>
        </w:rPr>
      </w:pPr>
      <w:r w:rsidRPr="00FA7C42">
        <w:rPr>
          <w:sz w:val="24"/>
          <w:szCs w:val="24"/>
        </w:rPr>
        <w:t>Obveze Stečajnog dužnika utvrdio sam temeljem prijavljenih tražbina vjerovnika Stečajnog dužnika, i to:</w:t>
      </w:r>
    </w:p>
    <w:p w:rsidRDefault="00FA7C42" w:rsidP="00FA7C42" w:rsidR="00FA7C42" w:rsidRPr="00FA7C42">
      <w:pPr>
        <w:pStyle w:val="Odlomakpopisa"/>
        <w:numPr>
          <w:ilvl w:val="0"/>
          <w:numId w:val="13"/>
        </w:numPr>
        <w:contextualSpacing/>
        <w:jc w:val="both"/>
      </w:pPr>
      <w:r w:rsidRPr="00FA7C42">
        <w:t xml:space="preserve">Tražbine prvog višeg isplatnog reda: </w:t>
      </w:r>
      <w:r w:rsidRPr="00FA7C42">
        <w:rPr>
          <w:lang w:val="en-US"/>
        </w:rPr>
        <w:t>0,00</w:t>
      </w:r>
      <w:r w:rsidRPr="00FA7C42">
        <w:t xml:space="preserve"> kn;</w:t>
      </w:r>
    </w:p>
    <w:p w:rsidRDefault="00FA7C42" w:rsidP="00FA7C42" w:rsidR="00FA7C42" w:rsidRPr="00FA7C42">
      <w:pPr>
        <w:pStyle w:val="Odlomakpopisa"/>
        <w:numPr>
          <w:ilvl w:val="0"/>
          <w:numId w:val="13"/>
        </w:numPr>
        <w:contextualSpacing/>
        <w:jc w:val="both"/>
        <w:rPr>
          <w:lang w:val="en-GB"/>
        </w:rPr>
      </w:pPr>
      <w:r w:rsidRPr="00FA7C42">
        <w:t>Tražbine drugog višeg isplatnog reda: 1.466.713,48 kn;</w:t>
      </w:r>
    </w:p>
    <w:p w:rsidRDefault="00FA7C42" w:rsidP="00FA7C42" w:rsidR="00FA7C42" w:rsidRPr="00FA7C42">
      <w:pPr>
        <w:pStyle w:val="Odlomakpopisa"/>
        <w:jc w:val="both"/>
      </w:pPr>
    </w:p>
    <w:p w:rsidRDefault="00FA7C42" w:rsidP="00FA7C42" w:rsidR="00FA7C42">
      <w:pPr>
        <w:jc w:val="both"/>
        <w:rPr>
          <w:sz w:val="24"/>
          <w:szCs w:val="24"/>
        </w:rPr>
      </w:pPr>
      <w:r w:rsidRPr="00FA7C42">
        <w:rPr>
          <w:sz w:val="24"/>
          <w:szCs w:val="24"/>
        </w:rPr>
        <w:t>VII/</w:t>
      </w:r>
      <w:r w:rsidRPr="00FA7C42">
        <w:rPr>
          <w:b/>
          <w:sz w:val="24"/>
          <w:szCs w:val="24"/>
        </w:rPr>
        <w:tab/>
      </w:r>
      <w:r w:rsidRPr="00FA7C42">
        <w:rPr>
          <w:sz w:val="24"/>
          <w:szCs w:val="24"/>
        </w:rPr>
        <w:t>Poslovanje Stečajnog dužnika</w:t>
      </w:r>
    </w:p>
    <w:p w:rsidRDefault="00FA7C42" w:rsidP="00FA7C42" w:rsidR="00FA7C42">
      <w:pPr>
        <w:jc w:val="both"/>
        <w:rPr>
          <w:sz w:val="24"/>
          <w:szCs w:val="24"/>
        </w:rPr>
      </w:pPr>
      <w:r w:rsidRPr="00FA7C42">
        <w:rPr>
          <w:sz w:val="24"/>
          <w:szCs w:val="24"/>
        </w:rPr>
        <w:t xml:space="preserve">Stečajni dužnik ne obavlja nikakvo poslovanje, te nema uvjeta za nastavak ili obavljanje bilo kakvog poslovanja.  </w:t>
      </w:r>
    </w:p>
    <w:p w:rsidRDefault="00FA7C42" w:rsidP="00FA7C42" w:rsidR="00FA7C42" w:rsidRPr="00FA7C42">
      <w:pPr>
        <w:jc w:val="both"/>
        <w:rPr>
          <w:sz w:val="24"/>
          <w:szCs w:val="24"/>
        </w:rPr>
      </w:pPr>
      <w:r w:rsidRPr="00FA7C42">
        <w:rPr>
          <w:sz w:val="24"/>
          <w:szCs w:val="24"/>
        </w:rPr>
        <w:t xml:space="preserve"> </w:t>
      </w:r>
    </w:p>
    <w:p w:rsidRDefault="00FA7C42" w:rsidP="00FA7C42" w:rsidR="00FA7C42" w:rsidRPr="00FA7C42">
      <w:pPr>
        <w:rPr>
          <w:b/>
          <w:sz w:val="24"/>
          <w:szCs w:val="24"/>
        </w:rPr>
      </w:pPr>
      <w:r w:rsidRPr="00FA7C42">
        <w:rPr>
          <w:sz w:val="24"/>
          <w:szCs w:val="24"/>
        </w:rPr>
        <w:t>VIII/</w:t>
      </w:r>
      <w:r w:rsidRPr="00FA7C42">
        <w:rPr>
          <w:sz w:val="24"/>
          <w:szCs w:val="24"/>
        </w:rPr>
        <w:tab/>
        <w:t>Radnici:</w:t>
      </w:r>
    </w:p>
    <w:p w:rsidRDefault="00FA7C42" w:rsidP="00FA7C42" w:rsidR="00FA7C42">
      <w:pPr>
        <w:rPr>
          <w:sz w:val="24"/>
          <w:szCs w:val="24"/>
        </w:rPr>
      </w:pPr>
      <w:r w:rsidRPr="00FA7C42">
        <w:rPr>
          <w:sz w:val="24"/>
          <w:szCs w:val="24"/>
        </w:rPr>
        <w:t>Stečajni dužnik nema zaposlenih osoba.</w:t>
      </w:r>
    </w:p>
    <w:p w:rsidRDefault="00FA7C42" w:rsidP="00FA7C42" w:rsidR="00FA7C42" w:rsidRPr="00FA7C42">
      <w:pPr>
        <w:rPr>
          <w:sz w:val="24"/>
          <w:szCs w:val="24"/>
        </w:rPr>
      </w:pPr>
    </w:p>
    <w:p w:rsidRDefault="00FA7C42" w:rsidP="00FA7C42" w:rsidR="00FA7C42" w:rsidRPr="00FA7C42">
      <w:pPr>
        <w:jc w:val="both"/>
        <w:rPr>
          <w:sz w:val="24"/>
          <w:szCs w:val="24"/>
        </w:rPr>
      </w:pPr>
      <w:r w:rsidRPr="00FA7C42">
        <w:rPr>
          <w:sz w:val="24"/>
          <w:szCs w:val="24"/>
        </w:rPr>
        <w:t>IX/</w:t>
      </w:r>
      <w:r w:rsidRPr="00FA7C42">
        <w:rPr>
          <w:b/>
          <w:sz w:val="24"/>
          <w:szCs w:val="24"/>
        </w:rPr>
        <w:tab/>
      </w:r>
      <w:r w:rsidRPr="00FA7C42">
        <w:rPr>
          <w:sz w:val="24"/>
          <w:szCs w:val="24"/>
        </w:rPr>
        <w:t>Troškovi stečajnog postupka</w:t>
      </w:r>
    </w:p>
    <w:p w:rsidRDefault="00FA7C42" w:rsidP="00FA7C42" w:rsidR="00FA7C42" w:rsidRPr="00FA7C42">
      <w:pPr>
        <w:jc w:val="both"/>
        <w:rPr>
          <w:sz w:val="24"/>
          <w:szCs w:val="24"/>
        </w:rPr>
      </w:pPr>
      <w:r w:rsidRPr="00FA7C42">
        <w:rPr>
          <w:sz w:val="24"/>
          <w:szCs w:val="24"/>
        </w:rPr>
        <w:t xml:space="preserve">Predvidivi troškovi stečajnog postupka u narednom razdoblju od 6 mjeseci iznosili bi ukupno 33.500,00 kn i to: </w:t>
      </w:r>
    </w:p>
    <w:p w:rsidRDefault="00FA7C42" w:rsidP="00FA7C42" w:rsidR="00FA7C42" w:rsidRPr="00FA7C42">
      <w:pPr>
        <w:numPr>
          <w:ilvl w:val="0"/>
          <w:numId w:val="17"/>
        </w:numPr>
        <w:suppressAutoHyphens/>
        <w:overflowPunct/>
        <w:autoSpaceDE/>
        <w:autoSpaceDN/>
        <w:adjustRightInd/>
        <w:ind w:firstLine="0" w:left="0"/>
        <w:jc w:val="both"/>
        <w:textAlignment w:val="auto"/>
        <w:rPr>
          <w:rFonts w:eastAsia="Arial Unicode MS"/>
          <w:kern w:val="2"/>
          <w:sz w:val="24"/>
          <w:szCs w:val="24"/>
          <w:lang w:eastAsia="ar-SA"/>
        </w:rPr>
      </w:pPr>
      <w:r w:rsidRPr="00FA7C42">
        <w:rPr>
          <w:sz w:val="24"/>
          <w:szCs w:val="24"/>
        </w:rPr>
        <w:t>po osnovi nagrade stečajnog upravitelja bruto iznos od 20.000,00 kn,</w:t>
      </w:r>
    </w:p>
    <w:p w:rsidRDefault="00FA7C42" w:rsidP="00FA7C42" w:rsidR="00FA7C42" w:rsidRPr="00FA7C42">
      <w:pPr>
        <w:numPr>
          <w:ilvl w:val="0"/>
          <w:numId w:val="17"/>
        </w:numPr>
        <w:overflowPunct/>
        <w:autoSpaceDE/>
        <w:autoSpaceDN/>
        <w:adjustRightInd/>
        <w:ind w:firstLine="0" w:left="0"/>
        <w:jc w:val="both"/>
        <w:textAlignment w:val="auto"/>
        <w:rPr>
          <w:sz w:val="24"/>
          <w:szCs w:val="24"/>
          <w:lang w:eastAsia="en-US"/>
        </w:rPr>
      </w:pPr>
      <w:r w:rsidRPr="00FA7C42">
        <w:rPr>
          <w:sz w:val="24"/>
          <w:szCs w:val="24"/>
        </w:rPr>
        <w:t xml:space="preserve">po osnovi izdataka stečajnog upravitelja iznos od 5.000,00 kn (uredski materijal, pristojbe, </w:t>
      </w:r>
    </w:p>
    <w:p w:rsidRDefault="00FA7C42" w:rsidP="00FA7C42" w:rsidR="00FA7C42" w:rsidRPr="00FA7C42">
      <w:pPr>
        <w:ind w:firstLine="720"/>
        <w:jc w:val="both"/>
        <w:rPr>
          <w:sz w:val="24"/>
          <w:szCs w:val="24"/>
        </w:rPr>
      </w:pPr>
      <w:r w:rsidRPr="00FA7C42">
        <w:rPr>
          <w:sz w:val="24"/>
          <w:szCs w:val="24"/>
        </w:rPr>
        <w:t xml:space="preserve">poštarina, kopiranje, telefon, gorivo, cestarine), </w:t>
      </w:r>
    </w:p>
    <w:p w:rsidRDefault="00FA7C42" w:rsidP="00FA7C42" w:rsidR="00FA7C42" w:rsidRPr="00FA7C42">
      <w:pPr>
        <w:numPr>
          <w:ilvl w:val="0"/>
          <w:numId w:val="17"/>
        </w:numPr>
        <w:overflowPunct/>
        <w:autoSpaceDE/>
        <w:autoSpaceDN/>
        <w:adjustRightInd/>
        <w:ind w:firstLine="0" w:left="0"/>
        <w:jc w:val="both"/>
        <w:textAlignment w:val="auto"/>
        <w:rPr>
          <w:sz w:val="24"/>
          <w:szCs w:val="24"/>
        </w:rPr>
      </w:pPr>
      <w:r w:rsidRPr="00FA7C42">
        <w:rPr>
          <w:sz w:val="24"/>
          <w:szCs w:val="24"/>
        </w:rPr>
        <w:t xml:space="preserve">po osnovi otvaranja, vođenja i zatvaranja poslovnog računa stečajnog dužnika </w:t>
      </w:r>
    </w:p>
    <w:p w:rsidRDefault="00FA7C42" w:rsidP="00FA7C42" w:rsidR="00FA7C42" w:rsidRPr="00FA7C42">
      <w:pPr>
        <w:jc w:val="both"/>
        <w:rPr>
          <w:sz w:val="24"/>
          <w:szCs w:val="24"/>
        </w:rPr>
      </w:pPr>
      <w:r w:rsidRPr="00FA7C42">
        <w:rPr>
          <w:sz w:val="24"/>
          <w:szCs w:val="24"/>
        </w:rPr>
        <w:tab/>
        <w:t>iznos od 500,00 kn,</w:t>
      </w:r>
    </w:p>
    <w:p w:rsidRDefault="00FA7C42" w:rsidP="00FA7C42" w:rsidR="00FA7C42" w:rsidRPr="00FA7C42">
      <w:pPr>
        <w:numPr>
          <w:ilvl w:val="0"/>
          <w:numId w:val="17"/>
        </w:numPr>
        <w:overflowPunct/>
        <w:autoSpaceDE/>
        <w:autoSpaceDN/>
        <w:adjustRightInd/>
        <w:ind w:firstLine="0" w:left="0"/>
        <w:jc w:val="both"/>
        <w:textAlignment w:val="auto"/>
        <w:rPr>
          <w:sz w:val="24"/>
          <w:szCs w:val="24"/>
        </w:rPr>
      </w:pPr>
      <w:r w:rsidRPr="00FA7C42">
        <w:rPr>
          <w:sz w:val="24"/>
          <w:szCs w:val="24"/>
        </w:rPr>
        <w:t>po osnovi usluga knjigovodstvenog servisa iznos od 6.000,00 kn,</w:t>
      </w:r>
    </w:p>
    <w:p w:rsidRDefault="00FA7C42" w:rsidP="00FA7C42" w:rsidR="00FA7C42" w:rsidRPr="00FA7C42">
      <w:pPr>
        <w:numPr>
          <w:ilvl w:val="0"/>
          <w:numId w:val="17"/>
        </w:numPr>
        <w:overflowPunct/>
        <w:autoSpaceDE/>
        <w:autoSpaceDN/>
        <w:adjustRightInd/>
        <w:ind w:firstLine="0" w:left="0"/>
        <w:jc w:val="both"/>
        <w:textAlignment w:val="auto"/>
        <w:rPr>
          <w:sz w:val="24"/>
          <w:szCs w:val="24"/>
        </w:rPr>
      </w:pPr>
      <w:r w:rsidRPr="00FA7C42">
        <w:rPr>
          <w:sz w:val="24"/>
          <w:szCs w:val="24"/>
        </w:rPr>
        <w:t>po osnovi arhiviranja dokumentacije stečajnog dužnika iznos od 2.000,00 kn.</w:t>
      </w:r>
    </w:p>
    <w:p w:rsidRDefault="00FA7C42" w:rsidP="00FA7C42" w:rsidR="00FA7C42" w:rsidRPr="00FA7C42">
      <w:pPr>
        <w:jc w:val="both"/>
        <w:rPr>
          <w:sz w:val="24"/>
          <w:szCs w:val="24"/>
        </w:rPr>
      </w:pPr>
    </w:p>
    <w:p w:rsidRDefault="00FA7C42" w:rsidP="00FA7C42" w:rsidR="00FA7C42" w:rsidRPr="00FA7C42">
      <w:pPr>
        <w:rPr>
          <w:rFonts w:eastAsia="Calibri"/>
          <w:sz w:val="24"/>
          <w:szCs w:val="24"/>
        </w:rPr>
      </w:pPr>
      <w:r w:rsidRPr="00FA7C42">
        <w:rPr>
          <w:sz w:val="24"/>
          <w:szCs w:val="24"/>
        </w:rPr>
        <w:t>X/</w:t>
      </w:r>
      <w:r w:rsidRPr="00FA7C42">
        <w:rPr>
          <w:b/>
          <w:sz w:val="24"/>
          <w:szCs w:val="24"/>
        </w:rPr>
        <w:tab/>
      </w:r>
      <w:r w:rsidRPr="00FA7C42">
        <w:rPr>
          <w:sz w:val="24"/>
          <w:szCs w:val="24"/>
        </w:rPr>
        <w:t>Zaključak i prijedlozi:</w:t>
      </w:r>
    </w:p>
    <w:p w:rsidRDefault="00FA7C42" w:rsidP="00FA7C42" w:rsidR="00FA7C42" w:rsidRPr="00FA7C42">
      <w:pPr>
        <w:jc w:val="both"/>
        <w:rPr>
          <w:sz w:val="24"/>
          <w:szCs w:val="24"/>
        </w:rPr>
      </w:pPr>
      <w:r w:rsidRPr="00FA7C42">
        <w:rPr>
          <w:sz w:val="24"/>
          <w:szCs w:val="24"/>
        </w:rPr>
        <w:t>Slijedom svega prethodno navedenog, stečajni upravitelj predlaže da vjerovnici na izvještajnom ročištu usvoje sljedeće zaključke:</w:t>
      </w:r>
    </w:p>
    <w:p w:rsidRDefault="00FA7C42" w:rsidP="00FA7C42" w:rsidR="00FA7C42" w:rsidRPr="00FA7C42">
      <w:pPr>
        <w:pStyle w:val="Odlomakpopisa"/>
        <w:numPr>
          <w:ilvl w:val="0"/>
          <w:numId w:val="18"/>
        </w:numPr>
        <w:contextualSpacing/>
        <w:jc w:val="both"/>
      </w:pPr>
      <w:r w:rsidRPr="00FA7C42">
        <w:t>Prihvaća se u cijelosti izvješće stečajnog upravitelja o gospodarskom položaju Stečajnog dužnika i njegovim uzrocima;</w:t>
      </w:r>
    </w:p>
    <w:p w:rsidRDefault="00FA7C42" w:rsidP="00FA7C42" w:rsidR="00FA7C42" w:rsidRPr="00FA7C42">
      <w:pPr>
        <w:pStyle w:val="Odlomakpopisa"/>
        <w:numPr>
          <w:ilvl w:val="0"/>
          <w:numId w:val="18"/>
        </w:numPr>
        <w:contextualSpacing/>
        <w:jc w:val="both"/>
      </w:pPr>
      <w:r w:rsidRPr="00FA7C42">
        <w:lastRenderedPageBreak/>
        <w:t>Utvrđuje se kako nema mogućnosti za ponovno pokretanje poslovanja Stečajnog dužnika;</w:t>
      </w:r>
    </w:p>
    <w:p w:rsidRDefault="00FA7C42" w:rsidP="00FA7C42" w:rsidR="00FA7C42" w:rsidRPr="00FA7C42">
      <w:pPr>
        <w:pStyle w:val="Odlomakpopisa"/>
        <w:numPr>
          <w:ilvl w:val="0"/>
          <w:numId w:val="18"/>
        </w:numPr>
        <w:contextualSpacing/>
        <w:jc w:val="both"/>
      </w:pPr>
      <w:r w:rsidRPr="00FA7C42">
        <w:t>Prihvaćaju se do sada poduzete radnje stečajnog upravitelja;</w:t>
      </w:r>
    </w:p>
    <w:p w:rsidRDefault="00FA7C42" w:rsidP="00FA7C42" w:rsidR="00FA7C42" w:rsidRPr="00FA7C42">
      <w:pPr>
        <w:pStyle w:val="Odlomakpopisa"/>
        <w:numPr>
          <w:ilvl w:val="0"/>
          <w:numId w:val="18"/>
        </w:numPr>
        <w:contextualSpacing/>
        <w:jc w:val="both"/>
      </w:pPr>
      <w:r w:rsidRPr="00FA7C42">
        <w:t>Daje se odobrenje Stečajnom upravitelju da pristupi unovčenju nekretnina Stečajnog dužnika sukladno članku 247. Stečajnog zakona.</w:t>
      </w:r>
    </w:p>
    <w:p w:rsidRDefault="00FA7C42" w:rsidP="008D16DA" w:rsidR="00FA7C42">
      <w:pPr>
        <w:numPr>
          <w:ilvl w:val="12"/>
          <w:numId w:val="0"/>
        </w:numPr>
        <w:tabs>
          <w:tab w:pos="2190" w:val="left"/>
        </w:tabs>
        <w:ind w:firstLine="720"/>
        <w:jc w:val="both"/>
        <w:rPr>
          <w:b/>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w:t>
      </w:r>
      <w:r w:rsidR="005525F2">
        <w:rPr>
          <w:bCs/>
          <w:sz w:val="24"/>
          <w:szCs w:val="24"/>
        </w:rPr>
        <w:t>nazočan jedan stečajni vjerovnik čija je tražbina utvrđena i koji može</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5525F2">
        <w:rPr>
          <w:bCs/>
          <w:sz w:val="24"/>
          <w:szCs w:val="24"/>
        </w:rPr>
        <w:t>k:</w:t>
      </w:r>
    </w:p>
    <w:p w:rsidRDefault="005525F2" w:rsidP="005525F2" w:rsidR="005525F2" w:rsidRPr="005525F2">
      <w:pPr>
        <w:numPr>
          <w:ilvl w:val="0"/>
          <w:numId w:val="2"/>
        </w:numPr>
        <w:jc w:val="both"/>
        <w:rPr>
          <w:bCs/>
          <w:sz w:val="24"/>
          <w:szCs w:val="24"/>
        </w:rPr>
      </w:pPr>
      <w:r w:rsidRPr="005525F2">
        <w:rPr>
          <w:bCs/>
          <w:sz w:val="24"/>
          <w:szCs w:val="24"/>
        </w:rPr>
        <w:t xml:space="preserve">za </w:t>
      </w:r>
      <w:r>
        <w:rPr>
          <w:sz w:val="24"/>
          <w:szCs w:val="24"/>
        </w:rPr>
        <w:t xml:space="preserve">RAIFFEISENLANDESBANK KÄRNTEN </w:t>
      </w:r>
      <w:r w:rsidRPr="005525F2">
        <w:rPr>
          <w:bCs/>
          <w:sz w:val="24"/>
          <w:szCs w:val="24"/>
        </w:rPr>
        <w:t>- Ana Dunda, odvjetnička vježbenica u OD Buterin i Posavec</w:t>
      </w:r>
      <w:r>
        <w:rPr>
          <w:bCs/>
          <w:sz w:val="24"/>
          <w:szCs w:val="24"/>
        </w:rPr>
        <w:t>.</w:t>
      </w:r>
    </w:p>
    <w:p w:rsidRDefault="005525F2" w:rsidP="005525F2" w:rsidR="005525F2" w:rsidRPr="005525F2">
      <w:pPr>
        <w:ind w:left="720"/>
        <w:jc w:val="both"/>
        <w:rPr>
          <w:bCs/>
          <w:sz w:val="24"/>
          <w:szCs w:val="24"/>
        </w:rPr>
      </w:pP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FA7C42" w:rsidP="00FA7C42" w:rsidR="00FA7C42" w:rsidRPr="00FA7C42">
      <w:pPr>
        <w:pStyle w:val="Odlomakpopisa"/>
        <w:numPr>
          <w:ilvl w:val="0"/>
          <w:numId w:val="21"/>
        </w:numPr>
        <w:contextualSpacing/>
        <w:jc w:val="both"/>
      </w:pPr>
      <w:r w:rsidRPr="00FA7C42">
        <w:t>Prihvaća se u cijelosti izvješće stečajnog upravitelja o gospodarskom položaju Stečajnog dužnika i njegovim uzrocima;</w:t>
      </w:r>
    </w:p>
    <w:p w:rsidRDefault="00FA7C42" w:rsidP="00FA7C42" w:rsidR="00FA7C42" w:rsidRPr="00FA7C42">
      <w:pPr>
        <w:pStyle w:val="Odlomakpopisa"/>
        <w:numPr>
          <w:ilvl w:val="0"/>
          <w:numId w:val="21"/>
        </w:numPr>
        <w:contextualSpacing/>
        <w:jc w:val="both"/>
      </w:pPr>
      <w:r w:rsidRPr="00FA7C42">
        <w:t>Utvrđuje se kako nema mogućnosti za ponovno pokretanje poslovanja Stečajnog dužnika;</w:t>
      </w:r>
    </w:p>
    <w:p w:rsidRDefault="00FA7C42" w:rsidP="00FA7C42" w:rsidR="00FA7C42" w:rsidRPr="00FA7C42">
      <w:pPr>
        <w:pStyle w:val="Odlomakpopisa"/>
        <w:numPr>
          <w:ilvl w:val="0"/>
          <w:numId w:val="21"/>
        </w:numPr>
        <w:contextualSpacing/>
        <w:jc w:val="both"/>
      </w:pPr>
      <w:r w:rsidRPr="00FA7C42">
        <w:t>Prihvaćaju se do sada poduzete radnje stečajnog upravitelja;</w:t>
      </w:r>
    </w:p>
    <w:p w:rsidRDefault="004916CB" w:rsidP="00313D9A" w:rsidR="00EB54CF" w:rsidRPr="007F50B0">
      <w:pPr>
        <w:tabs>
          <w:tab w:pos="1440" w:val="left"/>
        </w:tabs>
        <w:jc w:val="both"/>
        <w:rPr>
          <w:sz w:val="24"/>
          <w:szCs w:val="24"/>
        </w:rPr>
      </w:pPr>
      <w:r w:rsidRPr="007F50B0">
        <w:rPr>
          <w:sz w:val="24"/>
          <w:szCs w:val="24"/>
        </w:rPr>
        <w:tab/>
      </w:r>
    </w:p>
    <w:p w:rsidRDefault="008D16DA" w:rsidP="00313D9A" w:rsidR="00315707" w:rsidRPr="007F50B0">
      <w:pPr>
        <w:tabs>
          <w:tab w:pos="1440" w:val="left"/>
        </w:tabs>
        <w:jc w:val="both"/>
        <w:rPr>
          <w:sz w:val="24"/>
          <w:szCs w:val="24"/>
        </w:rPr>
      </w:pPr>
      <w:r>
        <w:rPr>
          <w:sz w:val="24"/>
          <w:szCs w:val="24"/>
        </w:rPr>
        <w:t xml:space="preserve">            </w:t>
      </w:r>
      <w:r w:rsidR="00315707" w:rsidRPr="00854FBC">
        <w:rPr>
          <w:sz w:val="24"/>
          <w:szCs w:val="24"/>
        </w:rPr>
        <w:t>Zapisnik se dostavlja prisutnima putem e-oglasne ploče.</w:t>
      </w:r>
    </w:p>
    <w:p w:rsidRDefault="00315707" w:rsidP="00313D9A" w:rsidR="00315707" w:rsidRPr="007F50B0">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854FBC">
        <w:rPr>
          <w:bCs/>
          <w:sz w:val="24"/>
          <w:szCs w:val="24"/>
        </w:rPr>
        <w:t>10,25</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80" w:rsidR="00F62680">
      <w:r>
        <w:separator/>
      </w:r>
    </w:p>
  </w:endnote>
  <w:endnote w:id="0" w:type="continuationSeparator">
    <w:p w:rsidRDefault="00F62680" w:rsidR="00F62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80" w:rsidR="00F62680">
      <w:r>
        <w:separator/>
      </w:r>
    </w:p>
  </w:footnote>
  <w:footnote w:id="0" w:type="continuationSeparator">
    <w:p w:rsidRDefault="00F62680" w:rsidR="00F62680">
      <w:r>
        <w:continuationSeparator/>
      </w:r>
    </w:p>
  </w:footnote>
  <w:footnote w:id="1">
    <w:p w:rsidRDefault="00FA7C42" w:rsidP="00FA7C42" w:rsidR="00FA7C42"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680" w:rsidR="00F626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6BE1">
      <w:rPr>
        <w:rStyle w:val="Brojstranice"/>
        <w:noProof/>
      </w:rPr>
      <w:t>12</w:t>
    </w:r>
    <w:r>
      <w:rPr>
        <w:rStyle w:val="Brojstranice"/>
      </w:rPr>
      <w:fldChar w:fldCharType="end"/>
    </w:r>
  </w:p>
  <w:p w:rsidRDefault="00F62680" w:rsidP="00B01808" w:rsidR="00F62680" w:rsidRPr="0095162B">
    <w:pPr>
      <w:ind w:firstLine="720" w:left="6480"/>
      <w:rPr>
        <w:bCs/>
        <w:sz w:val="24"/>
        <w:szCs w:val="24"/>
      </w:rPr>
    </w:pPr>
    <w:r w:rsidRPr="0095162B">
      <w:rPr>
        <w:bCs/>
        <w:sz w:val="24"/>
        <w:szCs w:val="24"/>
      </w:rPr>
      <w:t>St-</w:t>
    </w:r>
    <w:r w:rsidR="00FA7C42">
      <w:rPr>
        <w:bCs/>
        <w:sz w:val="24"/>
        <w:szCs w:val="24"/>
      </w:rPr>
      <w:t>621/17</w:t>
    </w:r>
  </w:p>
  <w:p w:rsidRDefault="00F62680" w:rsidP="00B01808" w:rsidR="00F626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4">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5">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6">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3">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8">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num>
  <w:num w:numId="2">
    <w:abstractNumId w:val="14"/>
  </w:num>
  <w:num w:numId="3">
    <w:abstractNumId w:val="1"/>
  </w:num>
  <w:num w:numId="4">
    <w:abstractNumId w:val="4"/>
  </w:num>
  <w:num w:numId="5">
    <w:abstractNumId w:val="1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2"/>
  </w:num>
  <w:num w:numId="12">
    <w:abstractNumId w:val="16"/>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0"/>
  </w:num>
  <w:num w:numId="21">
    <w:abstractNumId w:val="13"/>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C7515"/>
    <w:rsid w:val="000D11FD"/>
    <w:rsid w:val="000E51A4"/>
    <w:rsid w:val="001334E6"/>
    <w:rsid w:val="0013391C"/>
    <w:rsid w:val="00136E20"/>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66BE1"/>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525F2"/>
    <w:rsid w:val="0056109D"/>
    <w:rsid w:val="00563888"/>
    <w:rsid w:val="00566AF3"/>
    <w:rsid w:val="00577D8C"/>
    <w:rsid w:val="00582540"/>
    <w:rsid w:val="00584C48"/>
    <w:rsid w:val="005A487E"/>
    <w:rsid w:val="005B7927"/>
    <w:rsid w:val="005C2024"/>
    <w:rsid w:val="005E37B5"/>
    <w:rsid w:val="006122D7"/>
    <w:rsid w:val="00614C4C"/>
    <w:rsid w:val="00632C10"/>
    <w:rsid w:val="00643948"/>
    <w:rsid w:val="00645628"/>
    <w:rsid w:val="00645723"/>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01A9"/>
    <w:rsid w:val="007D1570"/>
    <w:rsid w:val="007D2F24"/>
    <w:rsid w:val="007E1966"/>
    <w:rsid w:val="007E5CBE"/>
    <w:rsid w:val="007E75F7"/>
    <w:rsid w:val="007F50B0"/>
    <w:rsid w:val="00802743"/>
    <w:rsid w:val="008231DA"/>
    <w:rsid w:val="00844386"/>
    <w:rsid w:val="00847F80"/>
    <w:rsid w:val="008533B4"/>
    <w:rsid w:val="00854E27"/>
    <w:rsid w:val="00854FBC"/>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9C5"/>
    <w:rsid w:val="008F0A37"/>
    <w:rsid w:val="00901506"/>
    <w:rsid w:val="0091218E"/>
    <w:rsid w:val="009124B9"/>
    <w:rsid w:val="0091590F"/>
    <w:rsid w:val="009200D8"/>
    <w:rsid w:val="009249A4"/>
    <w:rsid w:val="00932265"/>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13FC"/>
    <w:rsid w:val="00A6609A"/>
    <w:rsid w:val="00A71553"/>
    <w:rsid w:val="00A75E2B"/>
    <w:rsid w:val="00A844F7"/>
    <w:rsid w:val="00A87AD2"/>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3703"/>
    <w:rsid w:val="00C45A19"/>
    <w:rsid w:val="00C50604"/>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6B83"/>
    <w:rsid w:val="00D87AB3"/>
    <w:rsid w:val="00DA28F6"/>
    <w:rsid w:val="00DC5109"/>
    <w:rsid w:val="00DE5D46"/>
    <w:rsid w:val="00DF2F36"/>
    <w:rsid w:val="00E07898"/>
    <w:rsid w:val="00E165B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62680"/>
    <w:rsid w:val="00F75B6B"/>
    <w:rsid w:val="00F80BE7"/>
    <w:rsid w:val="00F93006"/>
    <w:rsid w:val="00F93811"/>
    <w:rsid w:val="00F94D5C"/>
    <w:rsid w:val="00FA7C42"/>
    <w:rsid w:val="00FB39F4"/>
    <w:rsid w:val="00FD1C62"/>
    <w:rsid w:val="00FD561F"/>
    <w:rsid w:val="00FD7A7A"/>
    <w:rsid w:val="00FE09AE"/>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366BE1"/>
    <w:rPr>
      <w:color w:val="808080"/>
      <w:bdr w:space="0" w:sz="0" w:color="auto" w:val="none"/>
      <w:shd w:fill="auto" w:color="auto" w:val="clear"/>
    </w:rPr>
  </w:style>
  <w:style w:customStyle="true" w:styleId="eSPISCCParagraphDefaultFont" w:type="character">
    <w:name w:val="eSPIS_CC_Paragraph Default Font"/>
    <w:basedOn w:val="Zadanifontodlomka"/>
    <w:rsid w:val="00366BE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66BE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6BE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6BE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366BE1"/>
    <w:rPr>
      <w:color w:val="808080"/>
      <w:bdr w:color="auto" w:space="0" w:sz="0" w:val="none"/>
      <w:shd w:color="auto" w:fill="auto" w:val="clear"/>
    </w:rPr>
  </w:style>
  <w:style w:customStyle="1" w:styleId="eSPISCCParagraphDefaultFont" w:type="character">
    <w:name w:val="eSPIS_CC_Paragraph Default Font"/>
    <w:basedOn w:val="Zadanifontodlomka"/>
    <w:rsid w:val="00366BE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66BE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6BE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6BE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9. veljače 2018.</izvorni_sadrzaj>
    <derivirana_varijabla naziv="DomainObject.StvarniPocetakDatum_1">9. veljače 2018.</derivirana_varijabla>
  </DomainObject.StvarniPocetakDatum>
  <DomainObject.StvarniZavrsetakDatum>
    <izvorni_sadrzaj>9. veljače 2018.</izvorni_sadrzaj>
    <derivirana_varijabla naziv="DomainObject.StvarniZavrsetakDatum_1">9. veljače 2018.</derivirana_varijabla>
  </DomainObject.StvarniZavrsetakDatum>
  <DomainObject.PlaniraniZavrsetakDatum>
    <izvorni_sadrzaj>9. veljače 2018.</izvorni_sadrzaj>
    <derivirana_varijabla naziv="DomainObject.PlaniraniZavrsetakDatum_1">9. veljače 2018.</derivirana_varijabla>
  </DomainObject.PlaniraniZavrsetakDatum>
  <DomainObject.PlaniraniPocetakDatum>
    <izvorni_sadrzaj>9. veljače 2018.</izvorni_sadrzaj>
    <derivirana_varijabla naziv="DomainObject.PlaniraniPocetakDatum_1">9. veljače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2018.</izvorni_sadrzaj>
    <derivirana_varijabla naziv="DomainObject.Zapisnik.DatumKreiranja_1">9. veljače 2018.</derivirana_varijabla>
  </DomainObject.Zapisnik.DatumKreiranja>
  <DomainObject.Zapisnik.ImovinskaKorist>
    <izvorni_sadrzaj/>
    <derivirana_varijabla naziv="DomainObject.Zapisnik.ImovinskaKorist_1"/>
  </DomainObject.Zapisnik.ImovinskaKorist>
  <DomainObject.Zapisnik.Oznaka>
    <izvorni_sadrzaj>St-621/2017-33</izvorni_sadrzaj>
    <derivirana_varijabla naziv="DomainObject.Zapisnik.Oznaka_1">St-621/2017-33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St-621/2017</izvorni_sadrzaj>
    <derivirana_varijabla naziv="DomainObject.Predmet.OznakaBroj_1">St-621/2017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ALTER GRUPA d.o.o.</izvorni_sadrzaj>
    <derivirana_varijabla naziv="DomainObject.Predmet.ProtustrankaFormated_1">  ALTER GRUPA d.o.o.</derivirana_varijabla>
  </DomainObject.Predmet.ProtustrankaFormated>
  <DomainObject.Predmet.ProtustrankaFormatedOIB>
    <izvorni_sadrzaj>  ALTER GRUPA d.o.o., OIB 54876638084</izvorni_sadrzaj>
    <derivirana_varijabla naziv="DomainObject.Predmet.ProtustrankaFormatedOIB_1">  ALTER GRUPA d.o.o., OIB 54876638084</derivirana_varijabla>
  </DomainObject.Predmet.ProtustrankaFormatedOIB>
  <DomainObject.Predmet.ProtustrankaFormatedWithAdress>
    <izvorni_sadrzaj> ALTER GRUPA d.o.o., Kobiljačka 47, 10360 Sesvete</izvorni_sadrzaj>
    <derivirana_varijabla naziv="DomainObject.Predmet.ProtustrankaFormatedWithAdress_1"> ALTER GRUPA d.o.o., Kobiljačka 47, 10360 Sesvete</derivirana_varijabla>
  </DomainObject.Predmet.ProtustrankaFormatedWithAdress>
  <DomainObject.Predmet.ProtustrankaFormatedWithAdressOIB>
    <izvorni_sadrzaj> ALTER GRUPA d.o.o., OIB 54876638084, Kobiljačka 47, 10360 Sesvete</izvorni_sadrzaj>
    <derivirana_varijabla naziv="DomainObject.Predmet.ProtustrankaFormatedWithAdressOIB_1"> ALTER GRUPA d.o.o., OIB 54876638084, Kobiljačka 47, 10360 Sesvete</derivirana_varijabla>
  </DomainObject.Predmet.ProtustrankaFormatedWithAdressOIB>
  <DomainObject.Predmet.ProtustrankaWithAdress>
    <izvorni_sadrzaj>ALTER GRUPA d.o.o. Kobiljačka 47, 10360 Sesvete</izvorni_sadrzaj>
    <derivirana_varijabla naziv="DomainObject.Predmet.ProtustrankaWithAdress_1">ALTER GRUPA d.o.o. Kobiljačka 47, 10360 Sesvete</derivirana_varijabla>
  </DomainObject.Predmet.ProtustrankaWithAdress>
  <DomainObject.Predmet.ProtustrankaWithAdressOIB>
    <izvorni_sadrzaj>ALTER GRUPA d.o.o., OIB 54876638084, Kobiljačka 47, 10360 Sesvete</izvorni_sadrzaj>
    <derivirana_varijabla naziv="DomainObject.Predmet.ProtustrankaWithAdressOIB_1">ALTER GRUPA d.o.o., OIB 54876638084, Kobiljačka 47, 10360 Sesvete</derivirana_varijabla>
  </DomainObject.Predmet.ProtustrankaWithAdressOIB>
  <DomainObject.Predmet.ProtustrankaNazivFormated>
    <izvorni_sadrzaj>ALTER GRUPA d.o.o.</izvorni_sadrzaj>
    <derivirana_varijabla naziv="DomainObject.Predmet.ProtustrankaNazivFormated_1">ALTER GRUPA d.o.o.</derivirana_varijabla>
  </DomainObject.Predmet.ProtustrankaNazivFormated>
  <DomainObject.Predmet.ProtustrankaNazivFormatedOIB>
    <izvorni_sadrzaj>ALTER GRUPA d.o.o., OIB 54876638084</izvorni_sadrzaj>
    <derivirana_varijabla naziv="DomainObject.Predmet.ProtustrankaNazivFormatedOIB_1">ALTER GRUPA d.o.o., OIB 54876638084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 GRUPA d.o.o.</item>
    </izvorni_sadrzaj>
    <derivirana_varijabla naziv="DomainObject.Predmet.ProtuStrankaListFormated_1">
      <item>ALTER GRUPA d.o.o.</item>
    </derivirana_varijabla>
  </DomainObject.Predmet.ProtuStrankaListFormated>
  <DomainObject.Predmet.ProtuStrankaListFormatedOIB>
    <izvorni_sadrzaj>
      <item>ALTER GRUPA d.o.o., OIB 54876638084</item>
    </izvorni_sadrzaj>
    <derivirana_varijabla naziv="DomainObject.Predmet.ProtuStrankaListFormatedOIB_1">
      <item>ALTER GRUPA d.o.o., OIB 54876638084</item>
    </derivirana_varijabla>
  </DomainObject.Predmet.ProtuStrankaListFormatedOIB>
  <DomainObject.Predmet.ProtuStrankaListFormatedWithAdress>
    <izvorni_sadrzaj>
      <item>ALTER GRUPA d.o.o., Kobiljačka 47, 10360 Sesvete</item>
    </izvorni_sadrzaj>
    <derivirana_varijabla naziv="DomainObject.Predmet.ProtuStrankaListFormatedWithAdress_1">
      <item>ALTER GRUPA d.o.o., Kobiljačka 47, 10360 Sesvete</item>
    </derivirana_varijabla>
  </DomainObject.Predmet.ProtuStrankaListFormatedWithAdress>
  <DomainObject.Predmet.ProtuStrankaListFormatedWithAdressOIB>
    <izvorni_sadrzaj>
      <item>ALTER GRUPA d.o.o., OIB 54876638084, Kobiljačka 47, 10360 Sesvete</item>
    </izvorni_sadrzaj>
    <derivirana_varijabla naziv="DomainObject.Predmet.ProtuStrankaListFormatedWithAdressOIB_1">
      <item>ALTER GRUPA d.o.o., OIB 54876638084, Kobiljačka 47, 10360 Sesvete</item>
    </derivirana_varijabla>
  </DomainObject.Predmet.ProtuStrankaListFormatedWithAdressOIB>
  <DomainObject.Predmet.ProtuStrankaListNazivFormated>
    <izvorni_sadrzaj>
      <item>ALTER GRUPA d.o.o.</item>
    </izvorni_sadrzaj>
    <derivirana_varijabla naziv="DomainObject.Predmet.ProtuStrankaListNazivFormated_1">
      <item>ALTER GRUPA d.o.o.</item>
    </derivirana_varijabla>
  </DomainObject.Predmet.ProtuStrankaListNazivFormated>
  <DomainObject.Predmet.ProtuStrankaListNazivFormatedOIB>
    <izvorni_sadrzaj>
      <item>ALTER GRUPA d.o.o., OIB 54876638084</item>
    </izvorni_sadrzaj>
    <derivirana_varijabla naziv="DomainObject.Predmet.ProtuStrankaListNazivFormatedOIB_1">
      <item>ALTER GRUPA d.o.o., OIB 54876638084</item>
    </derivirana_varijabla>
  </DomainObject.Predmet.ProtuStrankaListNazivFormatedOIB>
  <DomainObject.Predmet.OstaliListFormated>
    <izvorni_sadrzaj>
      <item>Igor Kovačić</item>
      <item>Gregor Volk</item>
      <item>Mateo Erceg</item>
    </izvorni_sadrzaj>
    <derivirana_varijabla naziv="DomainObject.Predmet.OstaliListFormated_1">
      <item>Igor Kovačić</item>
      <item>Gregor Volk</item>
      <item>Mateo Erceg</item>
    </derivirana_varijabla>
  </DomainObject.Predmet.OstaliListFormated>
  <DomainObject.Predmet.OstaliListFormatedOIB>
    <izvorni_sadrzaj>
      <item>Igor Kovačić, OIB 09728026689</item>
      <item>Gregor Volk, OIB 17319578941</item>
      <item>Mateo Erceg, OIB 93602617826</item>
    </izvorni_sadrzaj>
    <derivirana_varijabla naziv="DomainObject.Predmet.OstaliListFormatedOIB_1">
      <item>Igor Kovačić, OIB 09728026689</item>
      <item>Gregor Volk, OIB 17319578941</item>
      <item>Mateo Erceg, OIB 93602617826</item>
    </derivirana_varijabla>
  </DomainObject.Predmet.OstaliListFormatedOIB>
  <DomainObject.Predmet.OstaliListFormatedWithAdress>
    <izvorni_sadrzaj>
      <item>Igor Kovačić, Valvasorjeva ulica 1, Ljubljana Ljubljana</item>
      <item>Gregor Volk, Puharjeva ulica 8, Ljubljana Ljubljana</item>
      <item>Mateo Erceg, Radnička cesta 30, 10000 Zagreb</item>
    </izvorni_sadrzaj>
    <derivirana_varijabla naziv="DomainObject.Predmet.OstaliListFormatedWithAdress_1">
      <item>Igor Kovačić, Valvasorjeva ulica 1, Ljubljana Ljubljana</item>
      <item>Gregor Volk, Puharjeva ulica 8, Ljubljana Ljubljana</item>
      <item>Mateo Erceg, Radnička cesta 30, 10000 Zagreb</item>
    </derivirana_varijabla>
  </DomainObject.Predmet.OstaliListFormatedWithAdress>
  <DomainObject.Predmet.OstaliListFormatedWithAdressOIB>
    <izvorni_sadrzaj>
      <item>Igor Kovačić, OIB 09728026689, Valvasorjeva ulica 1, Ljubljana Ljubljana</item>
      <item>Gregor Volk, OIB 17319578941, Puharjeva ulica 8, Ljubljana Ljubljana</item>
      <item>Mateo Erceg, OIB 93602617826, Radnička cesta 30, 10000 Zagreb</item>
    </izvorni_sadrzaj>
    <derivirana_varijabla naziv="DomainObject.Predmet.OstaliListFormatedWithAdressOIB_1">
      <item>Igor Kovačić, OIB 09728026689, Valvasorjeva ulica 1, Ljubljana Ljubljana</item>
      <item>Gregor Volk, OIB 17319578941, Puharjeva ulica 8, Ljubljana Ljubljana</item>
      <item>Mateo Erceg, OIB 93602617826, Radnička cesta 30, 10000 Zagreb</item>
    </derivirana_varijabla>
  </DomainObject.Predmet.OstaliListFormatedWithAdressOIB>
  <DomainObject.Predmet.OstaliListNazivFormated>
    <izvorni_sadrzaj>
      <item>Igor Kovačić</item>
      <item>Gregor Volk</item>
      <item>Mateo Erceg</item>
    </izvorni_sadrzaj>
    <derivirana_varijabla naziv="DomainObject.Predmet.OstaliListNazivFormated_1">
      <item>Igor Kovačić</item>
      <item>Gregor Volk</item>
      <item>Mateo Erceg</item>
    </derivirana_varijabla>
  </DomainObject.Predmet.OstaliListNazivFormated>
  <DomainObject.Predmet.OstaliListNazivFormatedOIB>
    <izvorni_sadrzaj>
      <item>Igor Kovačić, OIB 09728026689</item>
      <item>Gregor Volk, OIB 17319578941</item>
      <item>Mateo Erceg, OIB 93602617826</item>
    </izvorni_sadrzaj>
    <derivirana_varijabla naziv="DomainObject.Predmet.OstaliListNazivFormatedOIB_1">
      <item>Igor Kovačić, OIB 09728026689</item>
      <item>Gregor Volk, OIB 17319578941</item>
      <item>Mateo Erceg, OIB 93602617826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St-621/2017-33</izvorni_sadrzaj>
    <derivirana_varijabla naziv="DomainObject.PoslovniBrojDokumenta_1">St-621/2017-33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 GRUPA d.o.o.</izvorni_sadrzaj>
    <derivirana_varijabla naziv="DomainObject.Predmet.ProtustrankaIDrugi_1">ALTER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 GRUPA d.o.o., OIB 54876638084, Kobiljačka 47, 10360 Sesvete</izvorni_sadrzaj>
    <derivirana_varijabla naziv="DomainObject.Predmet.ProtustrankaIDrugiAdressOIB_1">ALTER GRUPA d.o.o., OIB 54876638084, Kobiljačka 47,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ALTER GRUPA d.o.o.</item>
      <item>FINA Regionalni centar Zagreb</item>
      <item>Igor Kovačić</item>
      <item>Gregor Volk</item>
      <item>Mateo Erceg</item>
    </izvorni_sadrzaj>
    <derivirana_varijabla naziv="DomainObject.Predmet.SudioniciListNaziv_1">
      <item>ALTER GRUPA d.o.o.</item>
      <item>FINA Regionalni centar Zagreb</item>
      <item>Igor Kovačić</item>
      <item>Gregor Volk</item>
      <item>Mateo Erceg</item>
    </derivirana_varijabla>
  </DomainObject.Predmet.SudioniciListNaziv>
  <DomainObject.Predmet.SudioniciListAdressOIB>
    <izvorni_sadrzaj>
      <item>ALTER GRUPA d.o.o., OIB 54876638084, Kobiljačka 47,10360 Sesvete</item>
      <item>FINA Regionalni centar Zagreb, OIB 85821130368, Trg svibanjskih žrtava 1995. 1,10000 Zagreb</item>
      <item>Igor Kovačić, OIB 09728026689, Valvasorjeva ulica 1,Ljubljana Ljubljana</item>
      <item>Gregor Volk, OIB 17319578941, Puharjeva ulica 8,Ljubljana Ljubljana</item>
      <item>Mateo Erceg, OIB 93602617826, Radnička cesta 30,10000 Zagreb</item>
    </izvorni_sadrzaj>
    <derivirana_varijabla naziv="DomainObject.Predmet.SudioniciListAdressOIB_1">
      <item>ALTER GRUPA d.o.o., OIB 54876638084, Kobiljačka 47,10360 Sesvete</item>
      <item>FINA Regionalni centar Zagreb, OIB 85821130368, Trg svibanjskih žrtava 1995. 1,10000 Zagreb</item>
      <item>Igor Kovačić, OIB 09728026689, Valvasorjeva ulica 1,Ljubljana Ljubljana</item>
      <item>Gregor Volk, OIB 17319578941, Puharjeva ulica 8,Ljubljana Ljubljana</item>
      <item>Mateo Erceg, OIB 93602617826, Radnička cesta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54876638084</item>
      <item>, OIB 85821130368</item>
      <item>, OIB 09728026689</item>
      <item>, OIB 17319578941</item>
      <item>, OIB 93602617826</item>
    </izvorni_sadrzaj>
    <derivirana_varijabla naziv="DomainObject.Predmet.SudioniciListNazivOIB_1">
      <item>, OIB 54876638084</item>
      <item>, OIB 85821130368</item>
      <item>, OIB 09728026689</item>
      <item>, OIB 17319578941</item>
      <item>, OIB 93602617826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2854</properties:Words>
  <properties:Characters>17454</properties:Characters>
  <properties:Lines>1020</properties:Lines>
  <properties:Paragraphs>277</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2018-02-05T12:52:00Z</dcterms:created>
  <dc:creator>nmarkovic</dc:creator>
  <cp:lastModifiedBy>Ivana Stampf</cp:lastModifiedBy>
  <cp:lastPrinted>2017-04-26T08:06:00Z</cp:lastPrinted>
  <dcterms:modified xmlns:xsi="http://www.w3.org/2001/XMLSchema-instance" xsi:type="dcterms:W3CDTF">2018-02-09T09:25:00Z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St-621/2017-33 / Zapisnik - Ispitno ročište</vt:lpwstr>
  </prop:property>
  <prop:property name="CC_coloring" pid="4" fmtid="{D5CDD505-2E9C-101B-9397-08002B2CF9AE}">
    <vt:bool>false</vt:bool>
  </prop:property>
  <prop:property name="BrojStranica" pid="5" fmtid="{D5CDD505-2E9C-101B-9397-08002B2CF9AE}">
    <vt:i4>12</vt:i4>
  </prop:property>
</prop:Properties>
</file>