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49e4" w14:paraId="0fb49e4" w:rsidRDefault="00BD2806" w:rsidP="00E377A8" w:rsidR="00F8184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descr="C:\Users\zplivelic\Desktop\slika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plivelic\Desktop\slika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7A8" w:rsidP="00E377A8" w:rsidR="00E377A8" w:rsidRPr="00F8184D">
      <w:r w:rsidRPr="00F8184D">
        <w:t>REPUBLIKA  HRVATSKA</w:t>
      </w:r>
    </w:p>
    <w:p w:rsidRDefault="00E377A8" w:rsidP="00E377A8" w:rsidR="00E377A8" w:rsidRPr="00F8184D">
      <w:pPr>
        <w:rPr>
          <w:bCs/>
        </w:rPr>
      </w:pPr>
      <w:r w:rsidRPr="00F8184D">
        <w:rPr>
          <w:bCs/>
        </w:rPr>
        <w:t>TRGOVAČKI SUD U ZAGREBU</w:t>
      </w:r>
    </w:p>
    <w:p w:rsidRDefault="00E377A8" w:rsidP="00E377A8" w:rsidR="007102B3" w:rsidRPr="00F8184D">
      <w:r w:rsidRPr="00F8184D">
        <w:rPr>
          <w:bCs/>
        </w:rPr>
        <w:t xml:space="preserve">ZAGREB, </w:t>
      </w:r>
      <w:proofErr w:type="spellStart"/>
      <w:r w:rsidRPr="00F8184D">
        <w:rPr>
          <w:bCs/>
        </w:rPr>
        <w:t>Amruševa</w:t>
      </w:r>
      <w:proofErr w:type="spellEnd"/>
      <w:r w:rsidRPr="00F8184D">
        <w:rPr>
          <w:bCs/>
        </w:rPr>
        <w:t xml:space="preserve"> 2/II</w:t>
      </w:r>
      <w:r w:rsidRPr="00F8184D">
        <w:rPr>
          <w:bCs/>
        </w:rPr>
        <w:tab/>
      </w:r>
    </w:p>
    <w:p w:rsidRDefault="00BD2806" w:rsidP="00BD2806" w:rsidR="008310BE">
      <w:pPr>
        <w:ind w:firstLine="708" w:left="4956"/>
        <w:jc w:val="center"/>
      </w:pPr>
      <w:r>
        <w:t xml:space="preserve">            </w:t>
      </w:r>
      <w:r w:rsidR="001B6432" w:rsidRPr="00F8184D">
        <w:t>48</w:t>
      </w:r>
      <w:r>
        <w:t>.</w:t>
      </w:r>
      <w:r w:rsidR="001B6432" w:rsidRPr="00F8184D">
        <w:t xml:space="preserve"> St</w:t>
      </w:r>
      <w:r w:rsidR="00C75808" w:rsidRPr="00F8184D">
        <w:t>-</w:t>
      </w:r>
      <w:r w:rsidR="006D5BD4">
        <w:t>3167</w:t>
      </w:r>
      <w:r w:rsidR="00456113" w:rsidRPr="00F8184D">
        <w:t>/</w:t>
      </w:r>
      <w:r w:rsidR="00F82E0A" w:rsidRPr="00F8184D">
        <w:t>16</w:t>
      </w:r>
    </w:p>
    <w:p w:rsidRDefault="00BD2806" w:rsidP="00182D49" w:rsidR="00BD2806">
      <w:pPr>
        <w:jc w:val="right"/>
      </w:pPr>
    </w:p>
    <w:p w:rsidRDefault="00BD2806" w:rsidP="00BD2806" w:rsidR="00182D49" w:rsidRPr="00F8184D">
      <w:pPr>
        <w:jc w:val="center"/>
      </w:pPr>
      <w:r>
        <w:t xml:space="preserve">REPUBLIKA HRVATSKA </w:t>
      </w:r>
    </w:p>
    <w:p w:rsidRDefault="00182D49" w:rsidP="00BD2806" w:rsidR="00182D49" w:rsidRPr="00F8184D">
      <w:pPr>
        <w:jc w:val="center"/>
      </w:pPr>
      <w:r w:rsidRPr="00F8184D">
        <w:t xml:space="preserve">R J E Š E NJ E </w:t>
      </w:r>
    </w:p>
    <w:p w:rsidRDefault="00C75808" w:rsidP="001B6432" w:rsidR="001B6432" w:rsidRPr="00F8184D">
      <w:pPr>
        <w:pStyle w:val="Uvuenotijeloteksta"/>
        <w:jc w:val="both"/>
      </w:pPr>
      <w:r w:rsidRPr="00F8184D">
        <w:tab/>
      </w:r>
      <w:r w:rsidRPr="00F8184D">
        <w:tab/>
      </w:r>
    </w:p>
    <w:p w:rsidRDefault="001B6432" w:rsidP="00456113" w:rsidR="000540DE">
      <w:pPr>
        <w:pStyle w:val="Uvuenotijeloteksta"/>
        <w:ind w:left="0"/>
        <w:jc w:val="both"/>
      </w:pPr>
      <w:r w:rsidRPr="00F8184D">
        <w:tab/>
      </w:r>
      <w:r w:rsidR="00456113" w:rsidRPr="00F8184D">
        <w:t xml:space="preserve">Trgovački sud u Zagrebu po sucu toga suda Vesni Sremac Šoštar u stečajnom postupku nad dužnikom </w:t>
      </w:r>
      <w:r w:rsidR="006D5BD4">
        <w:t xml:space="preserve">KAMENJAŠEVIĆ-GRADNJA d.o.o. iz Sv. Križa, Sv. Križ 146, OIB:  72559030974, </w:t>
      </w:r>
      <w:r w:rsidR="00456113" w:rsidRPr="00F8184D">
        <w:t xml:space="preserve">dana </w:t>
      </w:r>
      <w:r w:rsidR="009F12AF">
        <w:t xml:space="preserve">20. veljače </w:t>
      </w:r>
      <w:r w:rsidR="00456113" w:rsidRPr="00F8184D">
        <w:t>2017</w:t>
      </w:r>
      <w:r w:rsidR="000540DE" w:rsidRPr="00F8184D">
        <w:t>.</w:t>
      </w:r>
      <w:r w:rsidR="00BD2806">
        <w:t xml:space="preserve"> g.</w:t>
      </w:r>
    </w:p>
    <w:p w:rsidRDefault="006F0FFA" w:rsidR="006F0FFA" w:rsidRPr="00BD2806">
      <w:pPr>
        <w:jc w:val="center"/>
        <w:rPr>
          <w:bCs/>
        </w:rPr>
      </w:pPr>
      <w:r w:rsidRPr="00BD2806">
        <w:rPr>
          <w:bCs/>
        </w:rPr>
        <w:t>r i j</w:t>
      </w:r>
      <w:r w:rsidR="003F2CEF" w:rsidRPr="00BD2806">
        <w:rPr>
          <w:bCs/>
        </w:rPr>
        <w:t xml:space="preserve"> </w:t>
      </w:r>
      <w:r w:rsidR="00BD2806">
        <w:rPr>
          <w:bCs/>
        </w:rPr>
        <w:t xml:space="preserve">e š i o   </w:t>
      </w:r>
      <w:r w:rsidR="009F12AF">
        <w:rPr>
          <w:bCs/>
        </w:rPr>
        <w:t xml:space="preserve"> </w:t>
      </w:r>
      <w:r w:rsidR="00BD2806">
        <w:rPr>
          <w:bCs/>
        </w:rPr>
        <w:t xml:space="preserve"> j </w:t>
      </w:r>
      <w:r w:rsidRPr="00BD2806">
        <w:rPr>
          <w:bCs/>
        </w:rPr>
        <w:t xml:space="preserve">e </w:t>
      </w:r>
    </w:p>
    <w:p w:rsidRDefault="00F82E0A" w:rsidP="00F82E0A" w:rsidR="00F82E0A" w:rsidRPr="00F8184D"/>
    <w:p w:rsidRDefault="00907D21" w:rsidP="006D5BD4" w:rsidR="006D5BD4" w:rsidRPr="00F8184D">
      <w:pPr>
        <w:ind w:left="705"/>
        <w:jc w:val="both"/>
      </w:pPr>
      <w:r w:rsidRPr="00F8184D">
        <w:t>Odba</w:t>
      </w:r>
      <w:r w:rsidR="009F12AF">
        <w:t xml:space="preserve">cuje se prijedlog za pokretanje </w:t>
      </w:r>
      <w:r w:rsidRPr="00F8184D">
        <w:t>stečajnog postupka nad predloženim dužnikom</w:t>
      </w:r>
      <w:r w:rsidR="006D5BD4">
        <w:t xml:space="preserve"> KAMENJAŠEVIĆ-GRADNJA d.o.o. iz Sv. Križa, Sv. Križ 146, OIB:  72559030974.</w:t>
      </w:r>
      <w:r w:rsidR="009F12AF" w:rsidRPr="009F12AF">
        <w:t xml:space="preserve"> </w:t>
      </w:r>
    </w:p>
    <w:p w:rsidRDefault="00907D21" w:rsidP="00907D21" w:rsidR="00907D21" w:rsidRPr="00F8184D"/>
    <w:p w:rsidRDefault="00907D21" w:rsidP="00907D21" w:rsidR="00907D21" w:rsidRPr="00F8184D">
      <w:r w:rsidRPr="00F8184D">
        <w:t xml:space="preserve">                                                                Obrazloženje</w:t>
      </w:r>
    </w:p>
    <w:p w:rsidRDefault="00907D21" w:rsidP="006D5BD4" w:rsidR="006D5BD4">
      <w:r w:rsidRPr="00F8184D">
        <w:tab/>
        <w:t xml:space="preserve"> </w:t>
      </w:r>
    </w:p>
    <w:p w:rsidRDefault="006D5BD4" w:rsidP="006D5BD4" w:rsidR="006D5BD4">
      <w:pPr>
        <w:ind w:firstLine="708"/>
        <w:jc w:val="both"/>
      </w:pPr>
      <w:r>
        <w:rPr>
          <w:color w:val="000000"/>
        </w:rPr>
        <w:t xml:space="preserve">Povodom prijedloga FINA-e za pokretanje stečajnog postupka nad gore navedenim dužnikom od 30.03.2016. g., ovaj sud je izvršio uvid u </w:t>
      </w:r>
      <w:proofErr w:type="spellStart"/>
      <w:r>
        <w:rPr>
          <w:color w:val="000000"/>
        </w:rPr>
        <w:t>eSpis</w:t>
      </w:r>
      <w:proofErr w:type="spellEnd"/>
      <w:r>
        <w:rPr>
          <w:color w:val="000000"/>
        </w:rPr>
        <w:t xml:space="preserve"> i utvrdio da je</w:t>
      </w:r>
      <w:r w:rsidR="00FE3735">
        <w:rPr>
          <w:color w:val="000000"/>
        </w:rPr>
        <w:t xml:space="preserve"> nad predloženim dužnikom vođen postupak </w:t>
      </w:r>
      <w:proofErr w:type="spellStart"/>
      <w:r w:rsidR="00FE3735">
        <w:rPr>
          <w:color w:val="000000"/>
        </w:rPr>
        <w:t>predstečajne</w:t>
      </w:r>
      <w:proofErr w:type="spellEnd"/>
      <w:r w:rsidR="00FE3735">
        <w:rPr>
          <w:color w:val="000000"/>
        </w:rPr>
        <w:t xml:space="preserve"> nagodbe pod brojem </w:t>
      </w:r>
      <w:proofErr w:type="spellStart"/>
      <w:r w:rsidR="00FE3735">
        <w:rPr>
          <w:color w:val="000000"/>
        </w:rPr>
        <w:t>Stpn</w:t>
      </w:r>
      <w:proofErr w:type="spellEnd"/>
      <w:r w:rsidR="00FE3735">
        <w:rPr>
          <w:color w:val="000000"/>
        </w:rPr>
        <w:t xml:space="preserve">-243/14 </w:t>
      </w:r>
      <w:r>
        <w:rPr>
          <w:color w:val="000000"/>
        </w:rPr>
        <w:t xml:space="preserve">a koji je u konačnosti završio pravomoćnim rješenjem o odobrenju sklapanja </w:t>
      </w:r>
      <w:proofErr w:type="spellStart"/>
      <w:r>
        <w:rPr>
          <w:color w:val="000000"/>
        </w:rPr>
        <w:t>predstečajne</w:t>
      </w:r>
      <w:proofErr w:type="spellEnd"/>
      <w:r>
        <w:rPr>
          <w:color w:val="000000"/>
        </w:rPr>
        <w:t xml:space="preserve"> nagodbe pred ovim sudom</w:t>
      </w:r>
      <w:r w:rsidR="00773205">
        <w:rPr>
          <w:color w:val="000000"/>
        </w:rPr>
        <w:t>.</w:t>
      </w:r>
      <w:r w:rsidR="00FE3735">
        <w:rPr>
          <w:color w:val="000000"/>
        </w:rPr>
        <w:t xml:space="preserve"> </w:t>
      </w:r>
    </w:p>
    <w:p w:rsidRDefault="006D5BD4" w:rsidP="006D5BD4" w:rsidR="006D5BD4">
      <w:pPr>
        <w:ind w:firstLine="708"/>
        <w:jc w:val="both"/>
      </w:pPr>
      <w:r>
        <w:rPr>
          <w:color w:val="000000"/>
        </w:rPr>
        <w:t xml:space="preserve">Temeljem odredbe </w:t>
      </w:r>
      <w:proofErr w:type="spellStart"/>
      <w:r>
        <w:rPr>
          <w:color w:val="000000"/>
        </w:rPr>
        <w:t>čl</w:t>
      </w:r>
      <w:proofErr w:type="spellEnd"/>
      <w:r>
        <w:rPr>
          <w:color w:val="000000"/>
        </w:rPr>
        <w:t xml:space="preserve"> 89</w:t>
      </w:r>
      <w:r w:rsidR="00FE3735">
        <w:rPr>
          <w:color w:val="000000"/>
        </w:rPr>
        <w:t>.</w:t>
      </w:r>
      <w:r>
        <w:rPr>
          <w:color w:val="000000"/>
        </w:rPr>
        <w:t xml:space="preserve"> Zakona o financijskom poslovanju i </w:t>
      </w:r>
      <w:proofErr w:type="spellStart"/>
      <w:r>
        <w:rPr>
          <w:color w:val="000000"/>
        </w:rPr>
        <w:t>predstečajnoj</w:t>
      </w:r>
      <w:proofErr w:type="spellEnd"/>
      <w:r>
        <w:rPr>
          <w:color w:val="000000"/>
        </w:rPr>
        <w:t xml:space="preserve"> nagodbi (</w:t>
      </w:r>
      <w:r w:rsidR="00773205">
        <w:rPr>
          <w:color w:val="000000"/>
        </w:rPr>
        <w:t>"</w:t>
      </w:r>
      <w:r>
        <w:rPr>
          <w:color w:val="000000"/>
        </w:rPr>
        <w:t>NN</w:t>
      </w:r>
      <w:r w:rsidR="00773205">
        <w:rPr>
          <w:color w:val="000000"/>
        </w:rPr>
        <w:t>"</w:t>
      </w:r>
      <w:r>
        <w:rPr>
          <w:color w:val="000000"/>
        </w:rPr>
        <w:t xml:space="preserve"> 108/12, 144/12, 81/13, 112/13, dalje: ZFPSN), </w:t>
      </w:r>
      <w:proofErr w:type="spellStart"/>
      <w:r>
        <w:rPr>
          <w:color w:val="000000"/>
        </w:rPr>
        <w:t>predstečajna</w:t>
      </w:r>
      <w:proofErr w:type="spellEnd"/>
      <w:r>
        <w:rPr>
          <w:color w:val="000000"/>
        </w:rPr>
        <w:t xml:space="preserve"> nagodba ima prednost pred stečajem.</w:t>
      </w:r>
    </w:p>
    <w:p w:rsidRDefault="006D5BD4" w:rsidP="006D5BD4" w:rsidR="006D5BD4">
      <w:pPr>
        <w:jc w:val="both"/>
      </w:pPr>
      <w:r>
        <w:rPr>
          <w:color w:val="000000"/>
        </w:rPr>
        <w:tab/>
        <w:t>Temeljem odredbe čl. 288.st.2. ZPP-a, ukoliko je o predmetu spora sklopljena nagodba, sud će tužbu odbaciti, stoga je temeljem na</w:t>
      </w:r>
      <w:r w:rsidR="00FE3735">
        <w:rPr>
          <w:color w:val="000000"/>
        </w:rPr>
        <w:t xml:space="preserve">vedene odredbe a u svezi s čl. </w:t>
      </w:r>
      <w:r w:rsidR="00773205">
        <w:rPr>
          <w:color w:val="000000"/>
        </w:rPr>
        <w:t>10.</w:t>
      </w:r>
      <w:r>
        <w:rPr>
          <w:color w:val="000000"/>
        </w:rPr>
        <w:t xml:space="preserve"> Stečajnog zakona (</w:t>
      </w:r>
      <w:r w:rsidR="00773205">
        <w:rPr>
          <w:color w:val="000000"/>
        </w:rPr>
        <w:t>"</w:t>
      </w:r>
      <w:r>
        <w:rPr>
          <w:color w:val="000000"/>
        </w:rPr>
        <w:t>NN</w:t>
      </w:r>
      <w:r w:rsidR="00773205">
        <w:rPr>
          <w:color w:val="000000"/>
        </w:rPr>
        <w:t>"</w:t>
      </w:r>
      <w:r>
        <w:rPr>
          <w:color w:val="000000"/>
        </w:rPr>
        <w:t xml:space="preserve"> </w:t>
      </w:r>
      <w:r w:rsidR="00FE3735">
        <w:rPr>
          <w:color w:val="000000"/>
        </w:rPr>
        <w:t xml:space="preserve">71/15 </w:t>
      </w:r>
      <w:r>
        <w:rPr>
          <w:color w:val="000000"/>
        </w:rPr>
        <w:t xml:space="preserve"> dalje u tekstu</w:t>
      </w:r>
      <w:r w:rsidR="00773205">
        <w:rPr>
          <w:color w:val="000000"/>
        </w:rPr>
        <w:t xml:space="preserve">; </w:t>
      </w:r>
      <w:r>
        <w:rPr>
          <w:color w:val="000000"/>
        </w:rPr>
        <w:t xml:space="preserve"> SZ), odlučeno kao u izreci ovog rješenja. </w:t>
      </w:r>
    </w:p>
    <w:p w:rsidRDefault="006D5BD4" w:rsidP="006D5BD4" w:rsidR="006D5BD4"/>
    <w:p w:rsidRDefault="00B0785B" w:rsidP="006D5BD4" w:rsidR="006D5BD4">
      <w:pPr>
        <w:jc w:val="center"/>
      </w:pPr>
      <w:r>
        <w:rPr>
          <w:color w:val="000000"/>
        </w:rPr>
        <w:t xml:space="preserve">U Zagrebu, </w:t>
      </w:r>
      <w:r w:rsidR="006D5BD4">
        <w:rPr>
          <w:color w:val="000000"/>
        </w:rPr>
        <w:t xml:space="preserve">20. veljače 2017. g. </w:t>
      </w:r>
    </w:p>
    <w:p w:rsidRDefault="006D5BD4" w:rsidP="006D5BD4" w:rsidR="006D5BD4"/>
    <w:p w:rsidRDefault="006D5BD4" w:rsidP="00773205" w:rsidR="006D5BD4">
      <w:pPr>
        <w:jc w:val="right"/>
      </w:pPr>
      <w:r>
        <w:rPr>
          <w:color w:val="000000"/>
        </w:rPr>
        <w:t>SUDAC:</w:t>
      </w:r>
    </w:p>
    <w:p w:rsidRDefault="00773205" w:rsidP="00773205" w:rsidR="006D5BD4">
      <w:pPr>
        <w:jc w:val="right"/>
      </w:pPr>
      <w:r>
        <w:rPr>
          <w:color w:val="000000"/>
        </w:rPr>
        <w:t>Vesna Sremac Šoštar</w:t>
      </w:r>
      <w:r w:rsidR="001953E6">
        <w:rPr>
          <w:color w:val="000000"/>
        </w:rPr>
        <w:t>, v.r.</w:t>
      </w:r>
    </w:p>
    <w:p w:rsidRDefault="00773205" w:rsidP="006D5BD4" w:rsidR="00773205">
      <w:pPr>
        <w:rPr>
          <w:color w:val="000000"/>
        </w:rPr>
      </w:pPr>
    </w:p>
    <w:p w:rsidRDefault="00BD2806" w:rsidP="00182D49" w:rsidR="00182D49" w:rsidRPr="00F8184D">
      <w:pPr>
        <w:jc w:val="both"/>
      </w:pPr>
      <w:r>
        <w:t>UPUTA</w:t>
      </w:r>
      <w:r w:rsidR="00182D49" w:rsidRPr="00F8184D">
        <w:t xml:space="preserve"> O PRAVNOM LIJEKU:</w:t>
      </w:r>
    </w:p>
    <w:p w:rsidRDefault="00182D49" w:rsidP="00182D49" w:rsidR="00182D49" w:rsidRPr="00F8184D">
      <w:pPr>
        <w:jc w:val="both"/>
      </w:pPr>
      <w:r w:rsidRPr="00F8184D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6F0FFA" w:rsidR="000540DE" w:rsidRPr="00F8184D">
      <w:pPr>
        <w:rPr>
          <w:b/>
        </w:rPr>
      </w:pPr>
      <w:r w:rsidRPr="00F8184D">
        <w:rPr>
          <w:b/>
        </w:rPr>
        <w:t xml:space="preserve">                                                                                                                      </w:t>
      </w:r>
    </w:p>
    <w:p w:rsidRDefault="001953E6" w:rsidP="001953E6" w:rsidR="004A615E">
      <w:pPr>
        <w:ind w:firstLine="36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službenik:</w:t>
      </w:r>
    </w:p>
    <w:p w:rsidRDefault="001953E6" w:rsidP="001953E6" w:rsidR="001953E6" w:rsidRPr="00F8184D">
      <w:pPr>
        <w:ind w:firstLine="360"/>
        <w:jc w:val="right"/>
      </w:pPr>
      <w:r w:rsidRPr="001953E6">
        <w:rPr>
          <w:sz w:val="22"/>
          <w:szCs w:val="22"/>
        </w:rPr>
        <w:t>Zlatka Plivelić</w:t>
      </w:r>
    </w:p>
    <w:sectPr w:rsidSect="00773205" w:rsidR="001953E6" w:rsidRPr="00F8184D">
      <w:headerReference w:type="default" r:id="rId11"/>
      <w:pgSz w:h="16838" w:w="11906"/>
      <w:pgMar w:gutter="0" w:footer="720" w:header="720" w:left="1620" w:bottom="1440" w:right="110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806" w:rsidP="00BD2806" w:rsidR="00BD2806">
      <w:r>
        <w:separator/>
      </w:r>
    </w:p>
  </w:endnote>
  <w:endnote w:id="0" w:type="continuationSeparator">
    <w:p w:rsidRDefault="00BD2806" w:rsidP="00BD2806" w:rsidR="00BD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806" w:rsidP="00BD2806" w:rsidR="00BD2806">
      <w:r>
        <w:separator/>
      </w:r>
    </w:p>
  </w:footnote>
  <w:footnote w:id="0" w:type="continuationSeparator">
    <w:p w:rsidRDefault="00BD2806" w:rsidP="00BD2806" w:rsidR="00BD2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806" w:rsidP="00BD2806" w:rsidR="00BD2806">
    <w:pPr>
      <w:pStyle w:val="Zaglavlje"/>
      <w:tabs>
        <w:tab w:pos="9072" w:val="clear"/>
        <w:tab w:pos="7680" w:val="left"/>
      </w:tabs>
    </w:pPr>
    <w:r>
      <w:tab/>
    </w:r>
    <w:r w:rsidR="00075D0C">
      <w:t>2</w:t>
    </w:r>
    <w:r w:rsidR="00075D0C">
      <w:tab/>
    </w:r>
    <w:r w:rsidR="00773205">
      <w:t>48.St-3167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7E03"/>
    <w:rsid w:val="000540DE"/>
    <w:rsid w:val="00075D0C"/>
    <w:rsid w:val="00091DBF"/>
    <w:rsid w:val="00107AFF"/>
    <w:rsid w:val="00182D49"/>
    <w:rsid w:val="001856D0"/>
    <w:rsid w:val="001953E6"/>
    <w:rsid w:val="001B6432"/>
    <w:rsid w:val="002323C4"/>
    <w:rsid w:val="00286B13"/>
    <w:rsid w:val="00362206"/>
    <w:rsid w:val="00392044"/>
    <w:rsid w:val="00394F71"/>
    <w:rsid w:val="003A3428"/>
    <w:rsid w:val="003D050F"/>
    <w:rsid w:val="003F2CEF"/>
    <w:rsid w:val="00456113"/>
    <w:rsid w:val="004971DA"/>
    <w:rsid w:val="004A615E"/>
    <w:rsid w:val="00524DC8"/>
    <w:rsid w:val="0052523A"/>
    <w:rsid w:val="005A417E"/>
    <w:rsid w:val="00614864"/>
    <w:rsid w:val="006D5BD4"/>
    <w:rsid w:val="006F0FFA"/>
    <w:rsid w:val="007102B3"/>
    <w:rsid w:val="00730B0B"/>
    <w:rsid w:val="00773205"/>
    <w:rsid w:val="00811C70"/>
    <w:rsid w:val="008310BE"/>
    <w:rsid w:val="00840F9C"/>
    <w:rsid w:val="00867E58"/>
    <w:rsid w:val="00873159"/>
    <w:rsid w:val="008E03C9"/>
    <w:rsid w:val="008E2683"/>
    <w:rsid w:val="00907D21"/>
    <w:rsid w:val="00923131"/>
    <w:rsid w:val="009B486E"/>
    <w:rsid w:val="009C77C5"/>
    <w:rsid w:val="009F00FA"/>
    <w:rsid w:val="009F12AF"/>
    <w:rsid w:val="00AD3339"/>
    <w:rsid w:val="00B0785B"/>
    <w:rsid w:val="00B22DCB"/>
    <w:rsid w:val="00BD2806"/>
    <w:rsid w:val="00C75808"/>
    <w:rsid w:val="00CC6A3E"/>
    <w:rsid w:val="00D74A4F"/>
    <w:rsid w:val="00D74F23"/>
    <w:rsid w:val="00DC1A61"/>
    <w:rsid w:val="00E377A8"/>
    <w:rsid w:val="00E4182B"/>
    <w:rsid w:val="00F26AEF"/>
    <w:rsid w:val="00F8184D"/>
    <w:rsid w:val="00F82E0A"/>
    <w:rsid w:val="00FE3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BD2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2806"/>
    <w:rPr>
      <w:sz w:val="24"/>
      <w:szCs w:val="24"/>
    </w:rPr>
  </w:style>
  <w:style w:styleId="Podnoje" w:type="paragraph">
    <w:name w:val="footer"/>
    <w:basedOn w:val="Normal"/>
    <w:link w:val="PodnojeChar"/>
    <w:rsid w:val="00BD2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2806"/>
    <w:rPr>
      <w:sz w:val="24"/>
      <w:szCs w:val="24"/>
    </w:rPr>
  </w:style>
  <w:style w:styleId="Odlomakpopisa" w:type="paragraph">
    <w:name w:val="List Paragraph"/>
    <w:basedOn w:val="Normal"/>
    <w:qFormat/>
    <w:rsid w:val="009F00FA"/>
    <w:pPr>
      <w:ind w:left="720"/>
      <w:contextualSpacing/>
    </w:pPr>
    <w:rPr>
      <w:rFonts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4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F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F2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F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F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BD2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2806"/>
    <w:rPr>
      <w:sz w:val="24"/>
      <w:szCs w:val="24"/>
    </w:rPr>
  </w:style>
  <w:style w:styleId="Podnoje" w:type="paragraph">
    <w:name w:val="footer"/>
    <w:basedOn w:val="Normal"/>
    <w:link w:val="PodnojeChar"/>
    <w:rsid w:val="00BD2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2806"/>
    <w:rPr>
      <w:sz w:val="24"/>
      <w:szCs w:val="24"/>
    </w:rPr>
  </w:style>
  <w:style w:styleId="Odlomakpopisa" w:type="paragraph">
    <w:name w:val="List Paragraph"/>
    <w:basedOn w:val="Normal"/>
    <w:qFormat/>
    <w:rsid w:val="009F00FA"/>
    <w:pPr>
      <w:ind w:left="720"/>
      <w:contextualSpacing/>
    </w:pPr>
    <w:rPr>
      <w:rFonts w:ascii="Arial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4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F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F2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F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F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3167</izvorni_sadrzaj>
    <derivirana_varijabla naziv="DomainObject.Predmet.Broj_1">3167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St-3167/2016</izvorni_sadrzaj>
    <derivirana_varijabla naziv="DomainObject.Predmet.OznakaBroj_1">St-3167/2016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KAMENJAŠEVIĆ-GRADNJA d.o.o.</izvorni_sadrzaj>
    <derivirana_varijabla naziv="DomainObject.Predmet.ProtustrankaFormated_1">  KAMENJAŠEVIĆ-GRADNJA d.o.o.</derivirana_varijabla>
  </DomainObject.Predmet.ProtustrankaFormated>
  <DomainObject.Predmet.ProtustrankaFormatedOIB>
    <izvorni_sadrzaj>  KAMENJAŠEVIĆ-GRADNJA d.o.o., OIB 72559030974</izvorni_sadrzaj>
    <derivirana_varijabla naziv="DomainObject.Predmet.ProtustrankaFormatedOIB_1">  KAMENJAŠEVIĆ-GRADNJA d.o.o., OIB 72559030974</derivirana_varijabla>
  </DomainObject.Predmet.ProtustrankaFormatedOIB>
  <DomainObject.Predmet.ProtustrankaFormatedWithAdress>
    <izvorni_sadrzaj> KAMENJAŠEVIĆ-GRADNJA d.o.o., Sveti Križ 146, 49215 Sveti Križ</izvorni_sadrzaj>
    <derivirana_varijabla naziv="DomainObject.Predmet.ProtustrankaFormatedWithAdress_1"> KAMENJAŠEVIĆ-GRADNJA d.o.o., Sveti Križ 146, 49215 Sveti Križ</derivirana_varijabla>
  </DomainObject.Predmet.ProtustrankaFormatedWithAdress>
  <DomainObject.Predmet.ProtustrankaFormatedWithAdressOIB>
    <izvorni_sadrzaj> KAMENJAŠEVIĆ-GRADNJA d.o.o., OIB 72559030974, Sveti Križ 146, 49215 Sveti Križ</izvorni_sadrzaj>
    <derivirana_varijabla naziv="DomainObject.Predmet.ProtustrankaFormatedWithAdressOIB_1"> KAMENJAŠEVIĆ-GRADNJA d.o.o., OIB 72559030974, Sveti Križ 146, 49215 Sveti Križ</derivirana_varijabla>
  </DomainObject.Predmet.ProtustrankaFormatedWithAdressOIB>
  <DomainObject.Predmet.ProtustrankaWithAdress>
    <izvorni_sadrzaj>KAMENJAŠEVIĆ-GRADNJA d.o.o. Sveti Križ 146, 49215 Sveti Križ</izvorni_sadrzaj>
    <derivirana_varijabla naziv="DomainObject.Predmet.ProtustrankaWithAdress_1">KAMENJAŠEVIĆ-GRADNJA d.o.o. Sveti Križ 146, 49215 Sveti Križ</derivirana_varijabla>
  </DomainObject.Predmet.ProtustrankaWithAdress>
  <DomainObject.Predmet.ProtustrankaWithAdressOIB>
    <izvorni_sadrzaj>KAMENJAŠEVIĆ-GRADNJA d.o.o., OIB 72559030974, Sveti Križ 146, 49215 Sveti Križ</izvorni_sadrzaj>
    <derivirana_varijabla naziv="DomainObject.Predmet.ProtustrankaWithAdressOIB_1">KAMENJAŠEVIĆ-GRADNJA d.o.o., OIB 72559030974, Sveti Križ 146, 49215 Sveti Križ</derivirana_varijabla>
  </DomainObject.Predmet.ProtustrankaWithAdressOIB>
  <DomainObject.Predmet.ProtustrankaNazivFormated>
    <izvorni_sadrzaj>KAMENJAŠEVIĆ-GRADNJA d.o.o.</izvorni_sadrzaj>
    <derivirana_varijabla naziv="DomainObject.Predmet.ProtustrankaNazivFormated_1">KAMENJAŠEVIĆ-GRADNJA d.o.o.</derivirana_varijabla>
  </DomainObject.Predmet.ProtustrankaNazivFormated>
  <DomainObject.Predmet.ProtustrankaNazivFormatedOIB>
    <izvorni_sadrzaj>KAMENJAŠEVIĆ-GRADNJA d.o.o., OIB 72559030974</izvorni_sadrzaj>
    <derivirana_varijabla naziv="DomainObject.Predmet.ProtustrankaNazivFormatedOIB_1">KAMENJAŠEVIĆ-GRADNJA d.o.o., OIB 72559030974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KAMENJAŠEVIĆ-GRADNJA d.o.o.</item>
    </izvorni_sadrzaj>
    <derivirana_varijabla naziv="DomainObject.Predmet.ProtuStrankaListFormated_1">
      <item>KAMENJAŠEVIĆ-GRADNJA d.o.o.</item>
    </derivirana_varijabla>
  </DomainObject.Predmet.ProtuStrankaListFormated>
  <DomainObject.Predmet.ProtuStrankaListFormatedOIB>
    <izvorni_sadrzaj>
      <item>KAMENJAŠEVIĆ-GRADNJA d.o.o., OIB 72559030974</item>
    </izvorni_sadrzaj>
    <derivirana_varijabla naziv="DomainObject.Predmet.ProtuStrankaListFormatedOIB_1">
      <item>KAMENJAŠEVIĆ-GRADNJA d.o.o., OIB 72559030974</item>
    </derivirana_varijabla>
  </DomainObject.Predmet.ProtuStrankaListFormatedOIB>
  <DomainObject.Predmet.ProtuStrankaListFormatedWithAdress>
    <izvorni_sadrzaj>
      <item>KAMENJAŠEVIĆ-GRADNJA d.o.o., Sveti Križ 146, 49215 Sveti Križ</item>
    </izvorni_sadrzaj>
    <derivirana_varijabla naziv="DomainObject.Predmet.ProtuStrankaListFormatedWithAdress_1">
      <item>KAMENJAŠEVIĆ-GRADNJA d.o.o., Sveti Križ 146, 49215 Sveti Križ</item>
    </derivirana_varijabla>
  </DomainObject.Predmet.ProtuStrankaListFormatedWithAdress>
  <DomainObject.Predmet.ProtuStrankaListFormatedWithAdressOIB>
    <izvorni_sadrzaj>
      <item>KAMENJAŠEVIĆ-GRADNJA d.o.o., OIB 72559030974, Sveti Križ 146, 49215 Sveti Križ</item>
    </izvorni_sadrzaj>
    <derivirana_varijabla naziv="DomainObject.Predmet.ProtuStrankaListFormatedWithAdressOIB_1">
      <item>KAMENJAŠEVIĆ-GRADNJA d.o.o., OIB 72559030974, Sveti Križ 146, 49215 Sveti Križ</item>
    </derivirana_varijabla>
  </DomainObject.Predmet.ProtuStrankaListFormatedWithAdressOIB>
  <DomainObject.Predmet.ProtuStrankaListNazivFormated>
    <izvorni_sadrzaj>
      <item>KAMENJAŠEVIĆ-GRADNJA d.o.o.</item>
    </izvorni_sadrzaj>
    <derivirana_varijabla naziv="DomainObject.Predmet.ProtuStrankaListNazivFormated_1">
      <item>KAMENJAŠEVIĆ-GRADNJA d.o.o.</item>
    </derivirana_varijabla>
  </DomainObject.Predmet.ProtuStrankaListNazivFormated>
  <DomainObject.Predmet.ProtuStrankaListNazivFormatedOIB>
    <izvorni_sadrzaj>
      <item>KAMENJAŠEVIĆ-GRADNJA d.o.o., OIB 72559030974</item>
    </izvorni_sadrzaj>
    <derivirana_varijabla naziv="DomainObject.Predmet.ProtuStrankaListNazivFormatedOIB_1">
      <item>KAMENJAŠEVIĆ-GRADNJA d.o.o., OIB 72559030974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KAMENJAŠEVIĆ-GRADNJA d.o.o.</izvorni_sadrzaj>
    <derivirana_varijabla naziv="DomainObject.Predmet.ProtustrankaIDrugi_1">KAMENJAŠEVIĆ-GRADNJA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KAMENJAŠEVIĆ-GRADNJA d.o.o., OIB 72559030974, Sveti Križ 146, 49215 Sveti Križ</izvorni_sadrzaj>
    <derivirana_varijabla naziv="DomainObject.Predmet.ProtustrankaIDrugiAdressOIB_1">KAMENJAŠEVIĆ-GRADNJA d.o.o., OIB 72559030974, Sveti Križ 146, 49215 Sveti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KAMENJAŠEVIĆ-GRADNJA d.o.o.</item>
    </izvorni_sadrzaj>
    <derivirana_varijabla naziv="DomainObject.Predmet.SudioniciListNaziv_1">
      <item>FINA Regionalni centar Zagreb</item>
      <item>KAMENJAŠEVIĆ-GRADNJA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KAMENJAŠEVIĆ-GRADNJA d.o.o., OIB 72559030974, Sveti Križ 146,49215 Sveti Križ</item>
    </izvorni_sadrzaj>
    <derivirana_varijabla naziv="DomainObject.Predmet.SudioniciListAdressOIB_1">
      <item>FINA Regionalni centar Zagreb, OIB 85821130368, Trg svibanjskih žrtava 1995. 1,10000 Zagreb</item>
      <item>KAMENJAŠEVIĆ-GRADNJA d.o.o., OIB 72559030974, Sveti Križ 146,49215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72559030974</item>
    </izvorni_sadrzaj>
    <derivirana_varijabla naziv="DomainObject.Predmet.SudioniciListNazivOIB_1">
      <item>, OIB 85821130368</item>
      <item>, OIB 72559030974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F6D318-DE69-4A81-8214-BF51DFC00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255</properties:Words>
  <properties:Characters>1383</properties:Characters>
  <properties:Lines>43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2017-02-20T10:05:00Z</dcterms:created>
  <dc:creator>VESNA SREMAC-ŠOŠTAR</dc:creator>
  <cp:lastModifiedBy>Zlatka Plivelić</cp:lastModifiedBy>
  <cp:lastPrinted>2017-02-20T10:17:00Z</cp:lastPrinted>
  <dcterms:modified xmlns:xsi="http://www.w3.org/2001/XMLSchema-instance" xsi:type="dcterms:W3CDTF">2017-02-20T10:35:00Z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