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227a" w14:paraId="391227a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03FEF" w:rsidR="003C4FB7">
      <w:pPr>
        <w:ind w:firstLine="708" w:left="5664"/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 w:rsidR="00EA179A">
        <w:rPr>
          <w:color w:val="000000"/>
        </w:rPr>
        <w:t>2184/2016-34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EA179A">
        <w:rPr>
          <w:b/>
        </w:rPr>
        <w:t>GAVRAN GRADNJA j.d.o.o. za građenje, usluge i trgovinu, Slavonski Brod, A. Bačića 16, OIB: 63081423531</w:t>
      </w:r>
      <w:r w:rsidR="00EA179A">
        <w:t>,  koga zastupa stečajni upravitelj Davor Lamza</w:t>
      </w:r>
      <w:r>
        <w:rPr>
          <w:color w:val="000000"/>
        </w:rPr>
        <w:t xml:space="preserve">,  </w:t>
      </w:r>
      <w:r w:rsidR="00EA179A">
        <w:rPr>
          <w:color w:val="000000"/>
        </w:rPr>
        <w:t>5. rujna</w:t>
      </w:r>
      <w:r>
        <w:rPr>
          <w:color w:val="000000"/>
        </w:rP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EA179A">
        <w:rPr>
          <w:b/>
          <w:u w:val="single"/>
        </w:rPr>
        <w:t xml:space="preserve">Stjepanu Gavranu iz Slavonskog Broda, A. Bačića 16, OIB: 16220026902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>Predujam u iznosu od</w:t>
      </w:r>
      <w:r w:rsidR="00EA179A">
        <w:t xml:space="preserve"> </w:t>
      </w:r>
      <w:r w:rsidR="00EA179A" w:rsidRPr="00EA179A">
        <w:rPr>
          <w:b/>
          <w:u w:val="single"/>
        </w:rPr>
        <w:t>1.000</w:t>
      </w:r>
      <w:r w:rsidRPr="00EA179A">
        <w:rPr>
          <w:b/>
          <w:u w:val="single"/>
        </w:rPr>
        <w:t>,</w:t>
      </w:r>
      <w:r>
        <w:rPr>
          <w:b/>
          <w:u w:val="single"/>
        </w:rPr>
        <w:t>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A46923">
        <w:rPr>
          <w:b/>
          <w:u w:val="single"/>
        </w:rPr>
        <w:t>2</w:t>
      </w:r>
      <w:r w:rsidR="00EA179A">
        <w:rPr>
          <w:b/>
          <w:u w:val="single"/>
        </w:rPr>
        <w:t>184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EA179A">
        <w:rPr>
          <w:b/>
          <w:u w:val="single"/>
        </w:rPr>
        <w:t>20.000,00</w:t>
      </w:r>
      <w:r>
        <w:rPr>
          <w:b/>
          <w:u w:val="single"/>
        </w:rPr>
        <w:t xml:space="preserve">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EA179A">
        <w:rPr>
          <w:b/>
          <w:u w:val="single"/>
        </w:rPr>
        <w:t>2184</w:t>
      </w:r>
      <w:r w:rsidR="00B03FEF">
        <w:rPr>
          <w:b/>
          <w:u w:val="single"/>
        </w:rPr>
        <w:t>-</w:t>
      </w:r>
      <w:r>
        <w:rPr>
          <w:b/>
          <w:u w:val="single"/>
        </w:rPr>
        <w:t>2016,</w:t>
      </w: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A46923" w:rsidP="00416D3A" w:rsidR="00B03FEF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  3/St-</w:t>
      </w:r>
      <w:r w:rsidR="00EA179A">
        <w:rPr>
          <w:color w:val="000000"/>
        </w:rPr>
        <w:t>2184/2016-34</w:t>
      </w: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EA179A">
        <w:t xml:space="preserve">nosu od </w:t>
      </w:r>
      <w:r w:rsidR="00EA179A" w:rsidRPr="00EA179A">
        <w:rPr>
          <w:b/>
          <w:u w:val="single"/>
        </w:rPr>
        <w:t>1.000,00</w:t>
      </w:r>
      <w:r w:rsidRPr="00EA179A">
        <w:rPr>
          <w:b/>
          <w:u w:val="single"/>
        </w:rPr>
        <w:t xml:space="preserve">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A46923" w:rsidRPr="00A46923">
        <w:rPr>
          <w:b/>
        </w:rPr>
        <w:t>2</w:t>
      </w:r>
      <w:r w:rsidR="00EA179A">
        <w:rPr>
          <w:b/>
        </w:rPr>
        <w:t>184</w:t>
      </w:r>
      <w:r w:rsidRPr="00A46923">
        <w:rPr>
          <w:b/>
        </w:rP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EA179A">
        <w:rPr>
          <w:b/>
          <w:u w:val="single"/>
        </w:rPr>
        <w:t>0</w:t>
      </w:r>
      <w:r w:rsidR="00330860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A46923">
        <w:rPr>
          <w:b/>
          <w:u w:val="single"/>
        </w:rPr>
        <w:t>2</w:t>
      </w:r>
      <w:r w:rsidR="00EA179A">
        <w:rPr>
          <w:b/>
          <w:u w:val="single"/>
        </w:rPr>
        <w:t>184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 xml:space="preserve"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</w:t>
      </w:r>
      <w:r w:rsidR="00EA179A">
        <w:t>i</w:t>
      </w:r>
      <w:r>
        <w:t xml:space="preserve"> čl. 114. St. 3. SZ-a, jer u propi</w:t>
      </w:r>
      <w:r w:rsidR="00745A68">
        <w:t>sanom roku iz odredbe čl. 110. s</w:t>
      </w:r>
      <w:r>
        <w:t>t.</w:t>
      </w:r>
      <w:r w:rsidR="00EA179A">
        <w:t xml:space="preserve"> </w:t>
      </w:r>
      <w:r>
        <w:t>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A46923" w:rsidP="00A46923" w:rsidR="007B0E19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3/St-</w:t>
      </w:r>
      <w:r w:rsidR="00EA179A">
        <w:rPr>
          <w:color w:val="000000"/>
        </w:rPr>
        <w:t>2184/2016-34</w:t>
      </w:r>
    </w:p>
    <w:p w:rsidRDefault="00A46923" w:rsidP="003C4FB7" w:rsidR="00A46923">
      <w:pPr>
        <w:jc w:val="both"/>
      </w:pPr>
    </w:p>
    <w:p w:rsidRDefault="00030E15" w:rsidP="003C4FB7" w:rsidR="00030E15">
      <w:pPr>
        <w:jc w:val="both"/>
      </w:pPr>
      <w:r>
        <w:tab/>
        <w:t xml:space="preserve">U toku postupka je utvrđeno da bi bilo potrebno voditi postupak radi prisilne naplate nenaplaćenih tražbina stečajnog dužnika, a trošak kojih (minimalno tri radnje zastupanja i trošak zastupanja) iznosi 5.600,00 kn. Prema predračunu stečajnog upravitelja minimalni trošak vođenja stečajnog postupka je 25.000,00 kn za jednu godinu. </w:t>
      </w:r>
    </w:p>
    <w:p w:rsidRDefault="00030E15" w:rsidP="003C4FB7" w:rsidR="00030E15">
      <w:pPr>
        <w:jc w:val="both"/>
      </w:pPr>
      <w:r>
        <w:tab/>
        <w:t>S obzirom da je zakonom limitiran iznos na koji se može pozvati direktor radi namirenja troškova stečajnog postupka, odlučeno je kao u izreci.</w:t>
      </w: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7B0E19" w:rsidR="0088708A">
      <w:pPr>
        <w:jc w:val="both"/>
      </w:pPr>
      <w:r>
        <w:tab/>
      </w:r>
      <w:r w:rsidR="00B03FEF">
        <w:t>Iznose određene ovom rješenju moguće je korigirati analognom primjenom opozovu rješenja o kazni</w:t>
      </w:r>
      <w:r w:rsidR="00A46923">
        <w:t>.</w:t>
      </w:r>
    </w:p>
    <w:p w:rsidRDefault="00030E15" w:rsidP="007B0E19" w:rsidR="00030E15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EA179A">
        <w:t>5. rujna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</w:t>
      </w:r>
      <w:r w:rsidR="00030E15">
        <w:t xml:space="preserve">     </w:t>
      </w:r>
      <w:r>
        <w:t xml:space="preserve">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Objaviti na </w:t>
      </w:r>
      <w:proofErr w:type="spellStart"/>
      <w:r w:rsidRPr="00B03FEF">
        <w:rPr>
          <w:sz w:val="20"/>
          <w:szCs w:val="20"/>
        </w:rPr>
        <w:t>eOglasnoj</w:t>
      </w:r>
      <w:proofErr w:type="spellEnd"/>
      <w:r w:rsidRPr="00B03FEF">
        <w:rPr>
          <w:sz w:val="20"/>
          <w:szCs w:val="20"/>
        </w:rPr>
        <w:t xml:space="preserve">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30E15"/>
    <w:rsid w:val="0004078C"/>
    <w:rsid w:val="00073ECB"/>
    <w:rsid w:val="00193D65"/>
    <w:rsid w:val="00330860"/>
    <w:rsid w:val="003C4FB7"/>
    <w:rsid w:val="00405CEC"/>
    <w:rsid w:val="00416D3A"/>
    <w:rsid w:val="004275CB"/>
    <w:rsid w:val="00460E84"/>
    <w:rsid w:val="006767D8"/>
    <w:rsid w:val="006C2788"/>
    <w:rsid w:val="00734854"/>
    <w:rsid w:val="00745A68"/>
    <w:rsid w:val="007B0E19"/>
    <w:rsid w:val="0088708A"/>
    <w:rsid w:val="00A46923"/>
    <w:rsid w:val="00B03FEF"/>
    <w:rsid w:val="00E62FD2"/>
    <w:rsid w:val="00EA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0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0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41C1B-EE45-405A-AC1B-7E2517762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894</properties:Words>
  <properties:Characters>4786</properties:Characters>
  <properties:Lines>142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2017-09-05T06:47:00Z</dcterms:created>
  <dc:creator>wsadmin</dc:creator>
  <cp:lastModifiedBy>wsadmin</cp:lastModifiedBy>
  <cp:lastPrinted>2017-03-06T07:35:00Z</cp:lastPrinted>
  <dcterms:modified xmlns:xsi="http://www.w3.org/2001/XMLSchema-instance" xsi:type="dcterms:W3CDTF">2017-09-05T06:51:00Z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