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4834"/>
        <w:tblInd w:type="dxa" w:w="-1417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742"/>
        <w:gridCol w:w="612"/>
        <w:gridCol w:w="2787"/>
        <w:gridCol w:w="196"/>
        <w:gridCol w:w="741"/>
        <w:gridCol w:w="1001"/>
        <w:gridCol w:w="1080"/>
        <w:gridCol w:w="3226"/>
        <w:gridCol w:w="837"/>
        <w:gridCol w:w="742"/>
        <w:gridCol w:w="936"/>
        <w:gridCol w:w="1934"/>
      </w:tblGrid>
      <w:tr w:rsidTr="00D748EA" w:rsidR="00D748EA">
        <w:trPr>
          <w:trHeight w:val="425"/>
        </w:trPr>
        <w:tc>
          <w:tcPr>
            <w:tcW w:type="dxa" w:w="1354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Nadležni trgovački sud:</w:t>
            </w:r>
          </w:p>
        </w:tc>
        <w:tc>
          <w:tcPr>
            <w:tcW w:type="dxa" w:w="3724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TRGOVAČKI SUD U BJELOVARU</w:t>
            </w:r>
          </w:p>
        </w:tc>
        <w:tc>
          <w:tcPr>
            <w:tcW w:type="dxa" w:w="1001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3226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837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4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34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D748EA" w:rsidR="00D748EA">
        <w:trPr>
          <w:trHeight w:val="247"/>
        </w:trPr>
        <w:tc>
          <w:tcPr>
            <w:tcW w:type="dxa" w:w="1354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Poslovni broj spisa:</w:t>
            </w:r>
          </w:p>
        </w:tc>
        <w:tc>
          <w:tcPr>
            <w:tcW w:type="dxa" w:w="2983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  <w:t>St-29/2019</w:t>
            </w:r>
          </w:p>
        </w:tc>
        <w:tc>
          <w:tcPr>
            <w:tcW w:type="dxa" w:w="741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01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3226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837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4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34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D748EA" w:rsidR="00D748EA">
        <w:trPr>
          <w:trHeight w:val="247"/>
        </w:trPr>
        <w:tc>
          <w:tcPr>
            <w:tcW w:type="dxa" w:w="74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Dužnik:</w:t>
            </w:r>
          </w:p>
        </w:tc>
        <w:tc>
          <w:tcPr>
            <w:tcW w:type="dxa" w:w="61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4725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Stečajna masa iza EKO PELLET PRODUCTION d.o.o. u stečaju</w:t>
            </w:r>
          </w:p>
        </w:tc>
        <w:tc>
          <w:tcPr>
            <w:tcW w:type="dxa" w:w="1080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3226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837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4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34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D748EA" w:rsidR="00D748EA">
        <w:trPr>
          <w:trHeight w:val="214"/>
        </w:trPr>
        <w:tc>
          <w:tcPr>
            <w:tcW w:type="dxa" w:w="74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61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787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937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001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3226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837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4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34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D748EA" w:rsidR="00D748EA">
        <w:trPr>
          <w:trHeight w:val="214"/>
        </w:trPr>
        <w:tc>
          <w:tcPr>
            <w:tcW w:type="dxa" w:w="74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61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787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937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001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3226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837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4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34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D748EA" w:rsidR="00D748EA">
        <w:trPr>
          <w:trHeight w:val="247"/>
        </w:trPr>
        <w:tc>
          <w:tcPr>
            <w:tcW w:type="dxa" w:w="4141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  <w:t>POPIS VJEROVNIKA KOJI SU DOSTAVILI TRAŽBINE</w:t>
            </w:r>
          </w:p>
        </w:tc>
        <w:tc>
          <w:tcPr>
            <w:tcW w:type="dxa" w:w="937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01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3226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837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74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34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D748EA" w:rsidR="00D748EA">
        <w:trPr>
          <w:trHeight w:val="214"/>
        </w:trPr>
        <w:tc>
          <w:tcPr>
            <w:tcW w:type="dxa" w:w="74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61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787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937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001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3226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837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4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34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D748EA" w:rsidR="00D748EA">
        <w:trPr>
          <w:trHeight w:val="1034"/>
        </w:trPr>
        <w:tc>
          <w:tcPr>
            <w:tcW w:type="dxa" w:w="7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  <w:t>Redni broj</w:t>
            </w:r>
          </w:p>
        </w:tc>
        <w:tc>
          <w:tcPr>
            <w:tcW w:type="dxa" w:w="61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  <w:t>Broj prijave</w:t>
            </w:r>
          </w:p>
        </w:tc>
        <w:tc>
          <w:tcPr>
            <w:tcW w:type="dxa" w:w="278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  <w:t>Ime i prezime/tvrtka ili naziv vjerovnika</w:t>
            </w:r>
          </w:p>
        </w:tc>
        <w:tc>
          <w:tcPr>
            <w:tcW w:type="dxa" w:w="937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10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dxa" w:w="10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  <w:t>Iznos prijavljene tražbine</w:t>
            </w:r>
          </w:p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  <w:t>(kn)</w:t>
            </w:r>
          </w:p>
        </w:tc>
        <w:tc>
          <w:tcPr>
            <w:tcW w:type="dxa" w:w="32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type="dxa" w:w="83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  <w:t>Pristojba</w:t>
            </w:r>
          </w:p>
        </w:tc>
        <w:tc>
          <w:tcPr>
            <w:tcW w:type="dxa" w:w="7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  <w:t>Punomoć</w:t>
            </w:r>
          </w:p>
        </w:tc>
        <w:tc>
          <w:tcPr>
            <w:tcW w:type="dxa" w:w="93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  <w:t>Zaprimljeno</w:t>
            </w:r>
          </w:p>
        </w:tc>
        <w:tc>
          <w:tcPr>
            <w:tcW w:type="dxa" w:w="193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  <w:t>Sudski postupci</w:t>
            </w:r>
          </w:p>
        </w:tc>
      </w:tr>
      <w:tr w:rsidTr="00D748EA" w:rsidR="00D748EA">
        <w:trPr>
          <w:trHeight w:val="1034"/>
        </w:trPr>
        <w:tc>
          <w:tcPr>
            <w:tcW w:type="dxa" w:w="7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dxa" w:w="61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dxa" w:w="278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Agencija za plaćanja u poljoprivredi, ribarstvu i ruralnom razvoju</w:t>
            </w:r>
          </w:p>
        </w:tc>
        <w:tc>
          <w:tcPr>
            <w:tcW w:type="dxa" w:w="937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99122235709</w:t>
            </w:r>
          </w:p>
        </w:tc>
        <w:tc>
          <w:tcPr>
            <w:tcW w:type="dxa" w:w="10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Zagreb, Ulica grada Vukovara 269d</w:t>
            </w:r>
          </w:p>
        </w:tc>
        <w:tc>
          <w:tcPr>
            <w:tcW w:type="dxa" w:w="10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20.174,62</w:t>
            </w:r>
          </w:p>
        </w:tc>
        <w:tc>
          <w:tcPr>
            <w:tcW w:type="dxa" w:w="32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Odluke o povratu isplaćenih potpora, Izvadak iz poslovnih knjiga, izračuni kamata (Ovršne isprave na iznos glavnice od 18.942,14 kn i kamate na iznos od 1.232,48 kn) </w:t>
            </w:r>
          </w:p>
        </w:tc>
        <w:tc>
          <w:tcPr>
            <w:tcW w:type="dxa" w:w="83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oslobođen</w:t>
            </w:r>
          </w:p>
        </w:tc>
        <w:tc>
          <w:tcPr>
            <w:tcW w:type="dxa" w:w="7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93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25. 2. 2019.</w:t>
            </w:r>
          </w:p>
        </w:tc>
        <w:tc>
          <w:tcPr>
            <w:tcW w:type="dxa" w:w="193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D748EA" w:rsidR="00D748EA">
        <w:trPr>
          <w:trHeight w:val="991"/>
        </w:trPr>
        <w:tc>
          <w:tcPr>
            <w:tcW w:type="dxa" w:w="7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type="dxa" w:w="61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type="dxa" w:w="278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Sixtus Demmel</w:t>
            </w:r>
          </w:p>
        </w:tc>
        <w:tc>
          <w:tcPr>
            <w:tcW w:type="dxa" w:w="937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92956733761</w:t>
            </w:r>
          </w:p>
        </w:tc>
        <w:tc>
          <w:tcPr>
            <w:tcW w:type="dxa" w:w="10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Wolnzach, Gerldshausen Hauptstrasse 42, Njemačka</w:t>
            </w:r>
          </w:p>
        </w:tc>
        <w:tc>
          <w:tcPr>
            <w:tcW w:type="dxa" w:w="10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41.445,20</w:t>
            </w:r>
          </w:p>
        </w:tc>
        <w:tc>
          <w:tcPr>
            <w:tcW w:type="dxa" w:w="32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Prijavno odjavni podaci HZMO, predani JOPPD obrasci za obračunate a neisplaćene plaće po ugovoru o radu</w:t>
            </w:r>
          </w:p>
        </w:tc>
        <w:tc>
          <w:tcPr>
            <w:tcW w:type="dxa" w:w="83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oslobođen</w:t>
            </w:r>
          </w:p>
        </w:tc>
        <w:tc>
          <w:tcPr>
            <w:tcW w:type="dxa" w:w="7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93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7. 3. 2019.</w:t>
            </w:r>
          </w:p>
        </w:tc>
        <w:tc>
          <w:tcPr>
            <w:tcW w:type="dxa" w:w="193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D748EA" w:rsidR="00D748EA">
        <w:trPr>
          <w:trHeight w:val="1068"/>
        </w:trPr>
        <w:tc>
          <w:tcPr>
            <w:tcW w:type="dxa" w:w="7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type="dxa" w:w="61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type="dxa" w:w="278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Republika Hrvatska, Ministarstvo financija, Porezna uprava, Područni ured Zagreb, zastupana po ŽDO u Bjelovaru</w:t>
            </w:r>
          </w:p>
        </w:tc>
        <w:tc>
          <w:tcPr>
            <w:tcW w:type="dxa" w:w="937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52634238587</w:t>
            </w:r>
          </w:p>
        </w:tc>
        <w:tc>
          <w:tcPr>
            <w:tcW w:type="dxa" w:w="10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Zagreb, Avenija Dubrovnik 32</w:t>
            </w:r>
          </w:p>
        </w:tc>
        <w:tc>
          <w:tcPr>
            <w:tcW w:type="dxa" w:w="10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17.589,09</w:t>
            </w:r>
          </w:p>
        </w:tc>
        <w:tc>
          <w:tcPr>
            <w:tcW w:type="dxa" w:w="32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2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Porezi, doprinosi, javna davanja, sudske pristojbe (Ovršne isprave na iznos od 16.839,19 kn) </w:t>
            </w:r>
          </w:p>
        </w:tc>
        <w:tc>
          <w:tcPr>
            <w:tcW w:type="dxa" w:w="83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oslobođena</w:t>
            </w:r>
          </w:p>
        </w:tc>
        <w:tc>
          <w:tcPr>
            <w:tcW w:type="dxa" w:w="7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po zakonu</w:t>
            </w:r>
          </w:p>
        </w:tc>
        <w:tc>
          <w:tcPr>
            <w:tcW w:type="dxa" w:w="93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9. 4. 2019.</w:t>
            </w:r>
          </w:p>
        </w:tc>
        <w:tc>
          <w:tcPr>
            <w:tcW w:type="dxa" w:w="193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D748EA" w:rsidR="00D748EA">
        <w:trPr>
          <w:trHeight w:val="1068"/>
        </w:trPr>
        <w:tc>
          <w:tcPr>
            <w:tcW w:type="dxa" w:w="7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type="dxa" w:w="61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type="dxa" w:w="278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Demmel Sixtus A.G., zastupano po odvjetniku Srđan Barović, Zagreb, Boškovićeva 7</w:t>
            </w:r>
          </w:p>
        </w:tc>
        <w:tc>
          <w:tcPr>
            <w:tcW w:type="dxa" w:w="937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16851244386</w:t>
            </w:r>
          </w:p>
        </w:tc>
        <w:tc>
          <w:tcPr>
            <w:tcW w:type="dxa" w:w="10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D-85283 Wolnzach, Bahnerberg 4</w:t>
            </w:r>
          </w:p>
        </w:tc>
        <w:tc>
          <w:tcPr>
            <w:tcW w:type="dxa" w:w="10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328.560,36</w:t>
            </w:r>
          </w:p>
        </w:tc>
        <w:tc>
          <w:tcPr>
            <w:tcW w:type="dxa" w:w="32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Ugovor o zajmu i Sporazum radi osiguranja novčane tražbine zasnivanjem založnog prava na nekretnini od 5. svibnja 2016.</w:t>
            </w:r>
          </w:p>
        </w:tc>
        <w:tc>
          <w:tcPr>
            <w:tcW w:type="dxa" w:w="83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DA  500,00 kn</w:t>
            </w:r>
          </w:p>
        </w:tc>
        <w:tc>
          <w:tcPr>
            <w:tcW w:type="dxa" w:w="7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DA</w:t>
            </w:r>
          </w:p>
        </w:tc>
        <w:tc>
          <w:tcPr>
            <w:tcW w:type="dxa" w:w="93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9. 4. 2019.</w:t>
            </w:r>
          </w:p>
        </w:tc>
        <w:tc>
          <w:tcPr>
            <w:tcW w:type="dxa" w:w="193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D748EA" w:rsidR="00D748EA">
        <w:trPr>
          <w:trHeight w:val="912"/>
        </w:trPr>
        <w:tc>
          <w:tcPr>
            <w:tcW w:type="dxa" w:w="7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61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78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937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0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32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2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83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93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3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D748EA" w:rsidR="00D748EA">
        <w:trPr>
          <w:trHeight w:val="912"/>
        </w:trPr>
        <w:tc>
          <w:tcPr>
            <w:tcW w:type="dxa" w:w="7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61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78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937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0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32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83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93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3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D748EA" w:rsidR="00D748EA">
        <w:trPr>
          <w:trHeight w:val="374"/>
        </w:trPr>
        <w:tc>
          <w:tcPr>
            <w:tcW w:type="dxa" w:w="74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61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2787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  <w:t>Ukupno iznos prijavljenih tražbina:</w:t>
            </w:r>
          </w:p>
        </w:tc>
        <w:tc>
          <w:tcPr>
            <w:tcW w:type="dxa" w:w="937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01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  <w:t>407.769,27</w:t>
            </w:r>
          </w:p>
        </w:tc>
        <w:tc>
          <w:tcPr>
            <w:tcW w:type="dxa" w:w="3226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837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4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34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D748EA" w:rsidR="00D748EA">
        <w:trPr>
          <w:trHeight w:val="214"/>
        </w:trPr>
        <w:tc>
          <w:tcPr>
            <w:tcW w:type="dxa" w:w="1354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Sveta Nedelja,</w:t>
            </w:r>
          </w:p>
        </w:tc>
        <w:tc>
          <w:tcPr>
            <w:tcW w:type="dxa" w:w="2787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13. travanj 2019.</w:t>
            </w:r>
          </w:p>
        </w:tc>
        <w:tc>
          <w:tcPr>
            <w:tcW w:type="dxa" w:w="937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001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3226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579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Stečajni upravitelj: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34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D748EA" w:rsidR="00D748EA">
        <w:trPr>
          <w:trHeight w:val="245"/>
        </w:trPr>
        <w:tc>
          <w:tcPr>
            <w:tcW w:type="dxa" w:w="74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61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787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937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001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3226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579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Milan Bariša Obradović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34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D748EA" w:rsidR="00D748EA">
        <w:trPr>
          <w:trHeight w:val="247"/>
        </w:trPr>
        <w:tc>
          <w:tcPr>
            <w:tcW w:type="dxa" w:w="74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61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787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937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001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3226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837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42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34"/>
            <w:tcBorders>
              <w:top w:val="nil"/>
              <w:left w:val="nil"/>
              <w:bottom w:val="nil"/>
              <w:right w:val="nil"/>
            </w:tcBorders>
          </w:tcPr>
          <w:p w:rsidRDefault="00D748EA" w:rsidR="00D748EA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</w:tbl>
    <w:p w14:textId="0c63c69" w14:paraId="0c63c69" w:rsidRDefault="00682137" w:rsidR="00682137">
      <w:pPr>
        <w15:collapsed w:val="false"/>
      </w:pPr>
    </w:p>
    <w:sectPr w:rsidR="0068213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8EA"/>
    <w:rsid w:val="00682137"/>
    <w:rsid w:val="00A844E3"/>
    <w:rsid w:val="00D74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844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4E3"/>
    <w:rPr>
      <w:rFonts w:cs="Times New Roman" w:hAnsi="Times New Roman" w:ascii="Times New Roman"/>
      <w:color w:val="000000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4E3"/>
    <w:rPr>
      <w:rFonts w:cs="Times New Roman" w:hAnsi="Times New Roman" w:ascii="Times New Roman"/>
      <w:color w:val="000000"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4E3"/>
    <w:rPr>
      <w:rFonts w:cs="Times New Roman" w:hAnsi="Times New Roman" w:ascii="Times New Roman"/>
      <w:color w:val="000000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4E3"/>
    <w:rPr>
      <w:rFonts w:cs="Times New Roman" w:hAnsi="Times New Roman" w:ascii="Times New Roman"/>
      <w:color w:val="000000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844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4E3"/>
    <w:rPr>
      <w:rFonts w:ascii="Times New Roman" w:cs="Times New Roman" w:hAnsi="Times New Roman"/>
      <w:color w:val="000000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4E3"/>
    <w:rPr>
      <w:rFonts w:ascii="Times New Roman" w:cs="Times New Roman" w:hAnsi="Times New Roman"/>
      <w:color w:val="000000"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4E3"/>
    <w:rPr>
      <w:rFonts w:ascii="Times New Roman" w:cs="Times New Roman" w:hAnsi="Times New Roman"/>
      <w:color w:val="00000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4E3"/>
    <w:rPr>
      <w:rFonts w:ascii="Times New Roman" w:cs="Times New Roman" w:hAnsi="Times New Roman"/>
      <w:color w:val="00000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1422</properties:Characters>
  <properties:Lines>228</properties:Lines>
  <properties:Paragraphs>64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2019-04-23T12:30:00Z</dcterms:created>
  <dc:creator>Vesna Dragišić</dc:creator>
  <cp:lastModifiedBy>Vesna Dragišić</cp:lastModifiedBy>
  <dcterms:modified xmlns:xsi="http://www.w3.org/2001/XMLSchema-instance" xsi:type="dcterms:W3CDTF">2019-04-23T12:36:00Z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St-29/2019-5 / Podnesak - Tablica prijavljenih i osporenih tražbina (Tablice MBO.docx)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