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d8ab" w14:paraId="971d8ab" w:rsidRDefault="00526EAA" w:rsidP="00A93C48" w:rsidR="00526EAA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</w:p>
    <w:p w:rsidRDefault="00A93C48" w:rsidP="00A93C48" w:rsidR="00A93C48">
      <w:pPr>
        <w:ind w:left="708"/>
        <w:rPr>
          <w:sz w:val="24"/>
          <w:szCs w:val="24"/>
        </w:rPr>
      </w:pPr>
      <w:r w:rsidRPr="00D74FBE">
        <w:rPr>
          <w:sz w:val="24"/>
          <w:szCs w:val="24"/>
        </w:rPr>
        <w:t xml:space="preserve">  </w:t>
      </w:r>
      <w:r w:rsidR="00526EAA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6EAA" w:rsidP="00A93C48" w:rsidR="00526EAA" w:rsidRPr="00D74FBE">
      <w:pPr>
        <w:ind w:left="708"/>
        <w:rPr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526EAA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526EAA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D500FA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D500FA">
        <w:rPr>
          <w:bCs/>
          <w:sz w:val="24"/>
          <w:szCs w:val="24"/>
        </w:rPr>
        <w:t>1344</w:t>
      </w:r>
      <w:r w:rsidR="00D6423F">
        <w:rPr>
          <w:bCs/>
          <w:sz w:val="24"/>
          <w:szCs w:val="24"/>
        </w:rPr>
        <w:t>/2015</w:t>
      </w:r>
      <w:r w:rsidR="00526EAA">
        <w:rPr>
          <w:bCs/>
          <w:sz w:val="24"/>
          <w:szCs w:val="24"/>
        </w:rPr>
        <w:t>-17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001814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D500FA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</w:t>
      </w:r>
      <w:r w:rsidRPr="00001814">
        <w:rPr>
          <w:sz w:val="24"/>
          <w:szCs w:val="24"/>
        </w:rPr>
        <w:t>zahtjeva FINANCIJSKE AGENCIJE, za provedbu skraćenog stečajnog postupka nad dužnikom</w:t>
      </w:r>
      <w:r w:rsidR="00A93C48" w:rsidRPr="00001814">
        <w:rPr>
          <w:sz w:val="24"/>
          <w:szCs w:val="24"/>
        </w:rPr>
        <w:t xml:space="preserve"> </w:t>
      </w:r>
      <w:r w:rsidR="00D500FA" w:rsidRPr="00D500FA">
        <w:rPr>
          <w:sz w:val="24"/>
          <w:szCs w:val="24"/>
        </w:rPr>
        <w:t>AUTO KUĆA HOJAN d.o.o., Sesvete, Ljudevita Posavskog 43, OIB: 06815570391</w:t>
      </w:r>
      <w:r w:rsidR="00A3190F" w:rsidRPr="00001814">
        <w:rPr>
          <w:sz w:val="24"/>
          <w:szCs w:val="24"/>
        </w:rPr>
        <w:t xml:space="preserve">, </w:t>
      </w:r>
      <w:r w:rsidR="00A93C48" w:rsidRPr="00001814">
        <w:rPr>
          <w:sz w:val="24"/>
          <w:szCs w:val="24"/>
        </w:rPr>
        <w:t xml:space="preserve">dana </w:t>
      </w:r>
      <w:r w:rsidR="00D500FA">
        <w:rPr>
          <w:sz w:val="24"/>
          <w:szCs w:val="24"/>
        </w:rPr>
        <w:t>15</w:t>
      </w:r>
      <w:r w:rsidR="001A788B" w:rsidRPr="00001814">
        <w:rPr>
          <w:sz w:val="24"/>
          <w:szCs w:val="24"/>
        </w:rPr>
        <w:t xml:space="preserve">. </w:t>
      </w:r>
      <w:r w:rsidR="00D500FA">
        <w:rPr>
          <w:sz w:val="24"/>
          <w:szCs w:val="24"/>
        </w:rPr>
        <w:t>lipnja</w:t>
      </w:r>
      <w:r w:rsidR="001A788B" w:rsidRPr="00001814">
        <w:rPr>
          <w:sz w:val="24"/>
          <w:szCs w:val="24"/>
        </w:rPr>
        <w:t xml:space="preserve"> 2016.</w:t>
      </w:r>
    </w:p>
    <w:p w:rsidRDefault="00D6423F" w:rsidP="00D6423F" w:rsidR="00526EAA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001814">
        <w:rPr>
          <w:bCs/>
          <w:sz w:val="24"/>
          <w:szCs w:val="24"/>
        </w:rPr>
        <w:tab/>
      </w:r>
    </w:p>
    <w:p w:rsidRDefault="00A5506D" w:rsidP="00526EAA" w:rsidR="00CF56FE" w:rsidRPr="00001814">
      <w:pPr>
        <w:tabs>
          <w:tab w:pos="4536" w:val="center"/>
          <w:tab w:pos="7350" w:val="left"/>
        </w:tabs>
        <w:jc w:val="center"/>
        <w:rPr>
          <w:bCs/>
          <w:sz w:val="24"/>
          <w:szCs w:val="24"/>
        </w:rPr>
      </w:pPr>
      <w:r w:rsidRPr="00001814">
        <w:rPr>
          <w:bCs/>
          <w:sz w:val="24"/>
          <w:szCs w:val="24"/>
        </w:rPr>
        <w:t xml:space="preserve">r i j e š i o  </w:t>
      </w:r>
      <w:r w:rsidR="00123529" w:rsidRPr="00001814">
        <w:rPr>
          <w:bCs/>
          <w:sz w:val="24"/>
          <w:szCs w:val="24"/>
        </w:rPr>
        <w:t>j e</w:t>
      </w:r>
    </w:p>
    <w:p w:rsidRDefault="006F7DFB" w:rsidP="00CF56FE" w:rsidR="006F7DFB" w:rsidRPr="00001814">
      <w:pPr>
        <w:jc w:val="center"/>
        <w:rPr>
          <w:bCs/>
          <w:sz w:val="24"/>
          <w:szCs w:val="24"/>
        </w:rPr>
      </w:pPr>
    </w:p>
    <w:p w:rsidRDefault="00A5506D" w:rsidP="00D74FBE" w:rsidR="00A5506D" w:rsidRPr="00001814">
      <w:pPr>
        <w:ind w:firstLine="720"/>
        <w:jc w:val="both"/>
        <w:rPr>
          <w:sz w:val="24"/>
          <w:szCs w:val="24"/>
        </w:rPr>
      </w:pPr>
      <w:r w:rsidRPr="00001814">
        <w:rPr>
          <w:sz w:val="24"/>
          <w:szCs w:val="24"/>
        </w:rPr>
        <w:t xml:space="preserve">Obustavlja se skraćeni stečajni postupak nad dužnikom </w:t>
      </w:r>
      <w:r w:rsidR="00D500FA" w:rsidRPr="00D500FA">
        <w:rPr>
          <w:sz w:val="24"/>
          <w:szCs w:val="24"/>
        </w:rPr>
        <w:t>AUTO KUĆA HOJAN d.o.o., Sesvete, Ljudevita Posavskog 43, OIB: 06815570391</w:t>
      </w:r>
      <w:r w:rsidRPr="00001814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00181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D500FA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001814">
        <w:rPr>
          <w:sz w:val="24"/>
          <w:szCs w:val="24"/>
        </w:rPr>
        <w:t xml:space="preserve">dužnikom </w:t>
      </w:r>
      <w:r w:rsidR="00D500FA" w:rsidRPr="00D500FA">
        <w:rPr>
          <w:sz w:val="24"/>
          <w:szCs w:val="24"/>
        </w:rPr>
        <w:t>AUTO KUĆA HOJAN d.o.o., Sesvete, Ljudevita Posavskog 43, OIB: 06815570391</w:t>
      </w:r>
      <w:r w:rsidRPr="00001814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526EAA">
        <w:rPr>
          <w:sz w:val="24"/>
          <w:szCs w:val="24"/>
        </w:rPr>
        <w:t>6. studenog 2015.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D500FA" w:rsidP="00D74FBE" w:rsidR="00A56EAA">
      <w:pPr>
        <w:ind w:firstLine="720"/>
        <w:jc w:val="both"/>
        <w:rPr>
          <w:sz w:val="24"/>
          <w:szCs w:val="24"/>
        </w:rPr>
      </w:pPr>
      <w:r w:rsidRPr="00D500FA">
        <w:rPr>
          <w:sz w:val="24"/>
          <w:szCs w:val="24"/>
        </w:rPr>
        <w:t xml:space="preserve">Vjerovnik HETA ASSET RESOLUTION HRVATSKA d.o.o., Zagreb, Koranska 16, OIB: 87064273078 je podneskom od 16. prosinca 2015. predložio otvaranje stečajnog postupka nad dužnikom, a podneskom od 21. prosinca 2015. vjerovnik HETA ASSET RESOLUTION AG, Klagenfurt, Alpen-Adria-Platz 1, A-9020 Klagenfurt am Worthersee, Austrija,  OIB: 90730821413 je predložio otvaranje stečajnog postupka nad dužnikom. </w:t>
      </w:r>
    </w:p>
    <w:p w:rsidRDefault="00D500FA" w:rsidP="00D74FBE" w:rsidR="00D500FA" w:rsidRPr="00D74FBE">
      <w:pPr>
        <w:ind w:firstLine="720"/>
        <w:jc w:val="both"/>
        <w:rPr>
          <w:sz w:val="24"/>
          <w:szCs w:val="24"/>
        </w:rPr>
      </w:pP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lastRenderedPageBreak/>
        <w:tab/>
      </w:r>
      <w:r w:rsidR="00D500FA">
        <w:rPr>
          <w:sz w:val="24"/>
          <w:szCs w:val="24"/>
        </w:rPr>
        <w:t>Navedeni vjerovnici</w:t>
      </w:r>
      <w:r>
        <w:rPr>
          <w:sz w:val="24"/>
          <w:szCs w:val="24"/>
        </w:rPr>
        <w:t xml:space="preserve"> </w:t>
      </w:r>
      <w:r w:rsidR="00D500FA">
        <w:rPr>
          <w:sz w:val="24"/>
          <w:szCs w:val="24"/>
        </w:rPr>
        <w:t>su</w:t>
      </w:r>
      <w:r w:rsidRPr="00F176D3">
        <w:rPr>
          <w:sz w:val="24"/>
          <w:szCs w:val="24"/>
        </w:rPr>
        <w:t xml:space="preserve"> zaključkom od </w:t>
      </w:r>
      <w:r w:rsidR="00D500FA">
        <w:rPr>
          <w:sz w:val="24"/>
          <w:szCs w:val="24"/>
        </w:rPr>
        <w:t>24</w:t>
      </w:r>
      <w:r>
        <w:rPr>
          <w:sz w:val="24"/>
          <w:szCs w:val="24"/>
        </w:rPr>
        <w:t xml:space="preserve">. </w:t>
      </w:r>
      <w:r w:rsidR="00D500FA">
        <w:rPr>
          <w:sz w:val="24"/>
          <w:szCs w:val="24"/>
        </w:rPr>
        <w:t>svibnja</w:t>
      </w:r>
      <w:r>
        <w:rPr>
          <w:sz w:val="24"/>
          <w:szCs w:val="24"/>
        </w:rPr>
        <w:t xml:space="preserve"> 2016. </w:t>
      </w:r>
      <w:r w:rsidRPr="00F176D3">
        <w:rPr>
          <w:sz w:val="24"/>
          <w:szCs w:val="24"/>
        </w:rPr>
        <w:t>pozvan</w:t>
      </w:r>
      <w:r w:rsidR="00D500FA">
        <w:rPr>
          <w:sz w:val="24"/>
          <w:szCs w:val="24"/>
        </w:rPr>
        <w:t>i</w:t>
      </w:r>
      <w:r w:rsidRPr="00F176D3">
        <w:rPr>
          <w:sz w:val="24"/>
          <w:szCs w:val="24"/>
        </w:rPr>
        <w:t xml:space="preserve"> uplatiti </w:t>
      </w:r>
      <w:r w:rsidR="00D500FA">
        <w:rPr>
          <w:sz w:val="24"/>
          <w:szCs w:val="24"/>
        </w:rPr>
        <w:t>iznos od 1.000,00 kn svaki</w:t>
      </w:r>
      <w:r>
        <w:rPr>
          <w:sz w:val="24"/>
          <w:szCs w:val="24"/>
        </w:rPr>
        <w:t>, a</w:t>
      </w:r>
      <w:r w:rsidRPr="00F176D3">
        <w:rPr>
          <w:sz w:val="24"/>
          <w:szCs w:val="24"/>
        </w:rPr>
        <w:t xml:space="preserve"> koja novčana sredstva služe za namirenje troškova postupka, što </w:t>
      </w:r>
      <w:r w:rsidR="00D500FA">
        <w:rPr>
          <w:sz w:val="24"/>
          <w:szCs w:val="24"/>
        </w:rPr>
        <w:t>su isti i učinili</w:t>
      </w:r>
      <w:r>
        <w:rPr>
          <w:sz w:val="24"/>
          <w:szCs w:val="24"/>
        </w:rPr>
        <w:t>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D500FA">
        <w:rPr>
          <w:sz w:val="24"/>
          <w:szCs w:val="24"/>
        </w:rPr>
        <w:t>15</w:t>
      </w:r>
      <w:r w:rsidR="001A788B">
        <w:rPr>
          <w:sz w:val="24"/>
          <w:szCs w:val="24"/>
        </w:rPr>
        <w:t>.</w:t>
      </w:r>
      <w:r w:rsidR="00D500FA">
        <w:rPr>
          <w:sz w:val="24"/>
          <w:szCs w:val="24"/>
        </w:rPr>
        <w:t xml:space="preserve"> 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26EAA" w:rsidP="00526EAA" w:rsidR="003A2C67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500FA">
        <w:rPr>
          <w:sz w:val="24"/>
          <w:szCs w:val="24"/>
        </w:rPr>
        <w:t>Nikolina Dorić Hadžisejdić</w:t>
      </w:r>
      <w:r>
        <w:rPr>
          <w:sz w:val="24"/>
          <w:szCs w:val="24"/>
        </w:rPr>
        <w:t>, v.r.</w:t>
      </w:r>
    </w:p>
    <w:p w:rsidRDefault="00526EAA" w:rsidP="00526EAA" w:rsidR="00526EAA">
      <w:pPr>
        <w:ind w:left="6372"/>
        <w:jc w:val="right"/>
        <w:rPr>
          <w:sz w:val="24"/>
          <w:szCs w:val="24"/>
        </w:rPr>
      </w:pPr>
    </w:p>
    <w:p w:rsidRDefault="00526EAA" w:rsidP="00526EAA" w:rsidR="00526EAA" w:rsidRPr="00D74FBE">
      <w:pPr>
        <w:ind w:left="6372"/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526EAA" w:rsidR="00526EA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526EAA" w:rsidR="00526EA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F176D3" w:rsidP="00F176D3" w:rsidR="00F176D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F176D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B1C" w:rsidR="00EC1B1C">
      <w:r>
        <w:separator/>
      </w:r>
    </w:p>
  </w:endnote>
  <w:endnote w:id="0" w:type="continuationSeparator">
    <w:p w:rsidRDefault="00EC1B1C" w:rsidR="00EC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B1C" w:rsidR="00EC1B1C">
      <w:r>
        <w:separator/>
      </w:r>
    </w:p>
  </w:footnote>
  <w:footnote w:id="0" w:type="continuationSeparator">
    <w:p w:rsidRDefault="00EC1B1C" w:rsidR="00EC1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500FA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>
          <w:rPr>
            <w:bCs/>
            <w:sz w:val="24"/>
            <w:szCs w:val="24"/>
          </w:rPr>
          <w:t>1344</w:t>
        </w:r>
        <w:r w:rsidR="001A788B">
          <w:rPr>
            <w:bCs/>
            <w:sz w:val="24"/>
            <w:szCs w:val="24"/>
          </w:rPr>
          <w:t>/2015</w:t>
        </w:r>
        <w:r w:rsidR="00526EAA">
          <w:rPr>
            <w:bCs/>
            <w:sz w:val="24"/>
            <w:szCs w:val="24"/>
          </w:rPr>
          <w:t>-17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43D7A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814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51495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31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26EAA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92E"/>
    <w:rsid w:val="005F60B9"/>
    <w:rsid w:val="005F6F19"/>
    <w:rsid w:val="0060103C"/>
    <w:rsid w:val="00606779"/>
    <w:rsid w:val="0060715B"/>
    <w:rsid w:val="00624CE8"/>
    <w:rsid w:val="00633466"/>
    <w:rsid w:val="00643287"/>
    <w:rsid w:val="00643D7A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17F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00FA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1B1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AE5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43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D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43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D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FINA- neposredno
2.	dužniku i zakonski zastupnik dužnika
3.	vjerovniku HETA ASSET RESOLUTION HRVATSKA d.o.o., Zagreb, Koranska 16,
4.	vjerovniku HETA ASSET RESOLUTION AG, Klagenfurt, Alpen-Adria-Platz 1, A-9020 Klagenfurt am Worthersee, Austrija, po punomoćniku 
5.	objaviti prijedlog za otvaranje redovnog stečajnog postupka
6.	Mrežna stranica e-Oglasne ploče - 15 dana</izvorni_sadrzaj>
    <derivirana_varijabla naziv="DomainObject.Primjedba_1">Dna: 
1.	Podnositelju zahtjeva: FINA- neposredno
2.	dužniku i zakonski zastupnik dužnika
3.	vjerovniku HETA ASSET RESOLUTION HRVATSKA d.o.o., Zagreb, Koranska 16,
4.	vjerovniku HETA ASSET RESOLUTION AG, Klagenfurt, Alpen-Adria-Platz 1, A-9020 Klagenfurt am Worthersee, Austrija, po punomoćniku 
5.	objaviti prijedlog za otvaranje redovnog stečajnog postupka
6.	Mrežna stranica e-Oglasne ploče - 15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St-1344/2015</izvorni_sadrzaj>
    <derivirana_varijabla naziv="DomainObject.Predmet.OznakaBroj_1">St-1344/2015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</izvorni_sadrzaj>
    <derivirana_varijabla naziv="DomainObject.Predmet.StrankaFormated_1">  FINA Regionalni centar Zagreb; HETA ASSET RESOLUTION HRVATSKA d.o.o.; HETA ASSET RESOLUTION AG</derivirana_varijabla>
  </DomainObject.Predmet.StrankaFormated>
  <DomainObject.Predmet.StrankaFormatedOIB>
    <izvorni_sadrzaj>  FINA Regionalni centar Zagreb, OIB 85821130368; HETA ASSET RESOLUTION HRVATSKA d.o.o., OIB 87064273078; HETA ASSET RESOLUTION AG, OIB 90730821413</izvorni_sadrzaj>
    <derivirana_varijabla naziv="DomainObject.Predmet.StrankaFormatedOIB_1">  FINA Regionalni centar Zagreb, OIB 85821130368; HETA ASSET RESOLUTION HRVATSKA d.o.o., OIB 87064273078; HETA ASSET RESOLUTION AG, OIB 90730821413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</item>
    </izvorni_sadrzaj>
    <derivirana_varijabla naziv="DomainObject.Predmet.StrankaListFormated_1">
      <item>FINA Regionalni centar Zagreb</item>
      <item>HETA ASSET RESOLUTION HRVATSKA d.o.o.</item>
      <item>HETA ASSET RESOLUTION AG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Natalija Lacmanović</item>
      <item>HETA Asset Resolution Hrvatska d.o.o.</item>
    </izvorni_sadrzaj>
    <derivirana_varijabla naziv="DomainObject.Predmet.OstaliListFormated_1">
      <item>Davorin Hojan punomoćnik sudionika u postupku AUTO KUĆA HOJAN d.o.o.</item>
      <item>Natalija Lacmanović</item>
      <item>HETA Asset Resolution Hrvatska d.o.o.</item>
    </derivirana_varijabla>
  </DomainObject.Predmet.OstaliListFormated>
  <DomainObject.Predmet.OstaliListFormatedOIB>
    <izvorni_sadrzaj>
      <item>Davorin Hojan, OIB 29108703225 punomoćnik sudionika u postupku AUTO KUĆA HOJAN d.o.o.</item>
      <item>Natalija Lacmanović</item>
      <item>HETA Asset Resolution Hrvatska d.o.o., OIB 87064273078</item>
    </izvorni_sadrzaj>
    <derivirana_varijabla naziv="DomainObject.Predmet.OstaliListFormatedOIB_1">
      <item>Davorin Hojan, OIB 29108703225 punomoćnik sudionika u postupku AUTO KUĆA HOJAN d.o.o.</item>
      <item>Natalija Lacmanović</item>
      <item>HETA Asset Resolution Hrvatska d.o.o., OIB 87064273078</item>
    </derivirana_varijabla>
  </DomainObject.Predmet.OstaliListFormatedOIB>
  <DomainObject.Predmet.OstaliListFormatedWithAdress>
    <izvorni_sadrzaj>
      <item>Davorin Hojan, Trakošćanska Ulica 4, Zagreb punomoćnik sudionika u postupku AUTO KUĆA HOJAN d.o.o.</item>
      <item>Natalija Lacmanović, Prolaz sestara Baković 3/III, 10000 Zagreb</item>
      <item>HETA Asset Resolution Hrvatska d.o.o., Koranska 16, 10000 Zagreb</item>
    </izvorni_sadrzaj>
    <derivirana_varijabla naziv="DomainObject.Predmet.OstaliListFormatedWithAdress_1">
      <item>Davorin Hojan, Trakošćanska Ulica 4, Zagreb punomoćnik sudionika u postupku AUTO KUĆA HOJAN d.o.o.</item>
      <item>Natalija Lacmanović, Prolaz sestara Baković 3/III, 10000 Zagreb</item>
      <item>HETA Asset Resolution Hrvatska d.o.o., Koranska 16, 10000 Zagreb</item>
    </derivirana_varijabla>
  </DomainObject.Predmet.OstaliListFormatedWithAdress>
  <DomainObject.Predmet.OstaliListFormatedWithAdressOIB>
    <izvorni_sadrzaj>
      <item>Davorin Hojan, OIB 29108703225, Trakošćanska Ulica 4, Zagreb punomoćnik sudionika u postupku AUTO KUĆA HOJAN d.o.o.</item>
      <item>Natalija Lacmanović, Prolaz sestara Baković 3/III, 10000 Zagreb</item>
      <item>HETA Asset Resolution Hrvatska d.o.o., OIB 87064273078, Koranska 16, 10000 Zagreb</item>
    </izvorni_sadrzaj>
    <derivirana_varijabla naziv="DomainObject.Predmet.OstaliListFormatedWithAdressOIB_1">
      <item>Davorin Hojan, OIB 29108703225, Trakošćanska Ulica 4, Zagreb punomoćnik sudionika u postupku AUTO KUĆA HOJAN d.o.o.</item>
      <item>Natalija Lacmanović, Prolaz sestara Baković 3/III, 10000 Zagreb</item>
      <item>HETA Asset Resolution Hrvatska d.o.o., OIB 87064273078, Koranska 16, 10000 Zagreb</item>
    </derivirana_varijabla>
  </DomainObject.Predmet.OstaliListFormatedWithAdressOIB>
  <DomainObject.Predmet.OstaliListNazivFormated>
    <izvorni_sadrzaj>
      <item>Davorin Hojan</item>
      <item>Natalija Lacmanović</item>
      <item>HETA Asset Resolution Hrvatska d.o.o.</item>
    </izvorni_sadrzaj>
    <derivirana_varijabla naziv="DomainObject.Predmet.OstaliListNazivFormated_1">
      <item>Davorin Hojan</item>
      <item>Natalija Lacmanović</item>
      <item>HETA Asset Resolution Hrvatska d.o.o.</item>
    </derivirana_varijabla>
  </DomainObject.Predmet.OstaliListNazivFormated>
  <DomainObject.Predmet.OstaliListNazivFormatedOIB>
    <izvorni_sadrzaj>
      <item>Davorin Hojan, OIB 29108703225</item>
      <item>Natalija Lacmanović</item>
      <item>HETA Asset Resolution Hrvatska d.o.o., OIB 87064273078</item>
    </izvorni_sadrzaj>
    <derivirana_varijabla naziv="DomainObject.Predmet.OstaliListNazivFormatedOIB_1">
      <item>Davorin Hojan, OIB 29108703225</item>
      <item>Natalija Lacmanović</item>
      <item>HETA Asset Resolution Hrvatska d.o.o., OIB 87064273078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Natalija Lacmanović</item>
      <item>HETA Asset Resolution Hrvatska d.o.o.</item>
      <item>HETA ASSET RESOLUTION HRVATSKA d.o.o.</item>
      <item>HETA ASSET RESOLUTION AG</item>
    </izvorni_sadrzaj>
    <derivirana_varijabla naziv="DomainObject.Predmet.SudioniciListNaziv_1">
      <item>FINA Regionalni centar Zagreb</item>
      <item>AUTO KUĆA HOJAN d.o.o.</item>
      <item>Davorin Hojan</item>
      <item>Natalija Lacmanović</item>
      <item>HETA Asset Resolution Hrvatska d.o.o.</item>
      <item>HETA ASSET RESOLUTION HRVATSKA d.o.o.</item>
      <item>HETA ASSET RESOLUTION AG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4,Zagreb</item>
      <item>Natalija Lacmanović, Prolaz sestara Baković 3/III,10000 Zagreb</item>
      <item>HETA Asset Resolution Hrvatska d.o.o., OIB 87064273078, Koranska 16,10000 Zagreb</item>
      <item>HETA ASSET RESOLUTION HRVATSKA d.o.o., OIB 87064273078, Koranska 16,10000 Zagreb</item>
      <item>HETA ASSET RESOLUTION AG, OIB 90730821413, Alpen-Adria-Platz 1,A-9020 Klagenfurt am Worthersee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4,Zagreb</item>
      <item>Natalija Lacmanović, Prolaz sestara Baković 3/III,10000 Zagreb</item>
      <item>HETA Asset Resolution Hrvatska d.o.o., OIB 87064273078, Koranska 16,10000 Zagreb</item>
      <item>HETA ASSET RESOLUTION HRVATSKA d.o.o., OIB 87064273078, Koranska 16,10000 Zagreb</item>
      <item>HETA ASSET RESOLUTION AG, OIB 90730821413, Alpen-Adria-Platz 1,A-9020 Klagenfurt am Worthersee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null</item>
      <item>, OIB 87064273078</item>
      <item>, OIB 87064273078</item>
      <item>, OIB 90730821413</item>
    </izvorni_sadrzaj>
    <derivirana_varijabla naziv="DomainObject.Predmet.SudioniciListNazivOIB_1">
      <item>, OIB 85821130368</item>
      <item>, OIB 06815570391</item>
      <item>, OIB 29108703225</item>
      <item>, OIB null</item>
      <item>, OIB 87064273078</item>
      <item>, OIB 87064273078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2680</properties:Characters>
  <properties:Lines>74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2016-02-29T09:17:00Z</dcterms:created>
  <dc:creator>Korisnik</dc:creator>
  <cp:lastModifiedBy>Karmela Dolenc</cp:lastModifiedBy>
  <cp:lastPrinted>2016-06-15T08:53:00Z</cp:lastPrinted>
  <dcterms:modified xmlns:xsi="http://www.w3.org/2001/XMLSchema-instance" xsi:type="dcterms:W3CDTF">2016-06-15T08:56:00Z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