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ca6227" w14:paraId="8ca6227" w:rsidRDefault="003C5632" w:rsidP="003C5632" w:rsidR="003C5632">
      <w:pPr>
        <w15:collapsed w:val="false"/>
        <w:rPr>
          <w:rFonts w:hAnsi="Times New Roman" w:ascii="Times New Roman"/>
          <w:b/>
          <w:bCs/>
        </w:rPr>
      </w:pPr>
      <w:bookmarkStart w:name="_GoBack" w:id="0"/>
      <w:bookmarkEnd w:id="0"/>
      <w:r>
        <w:rPr>
          <w:rFonts w:hAnsi="Times New Roman" w:ascii="Times New Roman"/>
          <w:b/>
          <w:bCs/>
        </w:rPr>
        <w:t xml:space="preserve">   </w:t>
      </w:r>
    </w:p>
    <w:p w:rsidRDefault="003C5632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noProof/>
        </w:rPr>
        <w:t xml:space="preserve">                  </w:t>
      </w:r>
      <w:r>
        <w:rPr>
          <w:rFonts w:hAnsi="Times New Roman" w:ascii="Times New Roman"/>
          <w:noProof/>
        </w:rPr>
        <w:drawing>
          <wp:inline distR="0" distL="0" distB="0" distT="0">
            <wp:extent cy="723900" cx="563245"/>
            <wp:effectExtent b="0" r="825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632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          Republika Hrvatska</w:t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TRGOVAČKI SUD U ZAGREBU</w:t>
      </w:r>
    </w:p>
    <w:p w:rsidRDefault="007D437B" w:rsidP="003C5632" w:rsidR="003C5632">
      <w:pPr>
        <w:rPr>
          <w:rFonts w:hAnsi="Times New Roman" w:ascii="Times New Roman"/>
          <w:b/>
          <w:bCs/>
        </w:rPr>
      </w:pPr>
      <w:r>
        <w:rPr>
          <w:rFonts w:hAnsi="Times New Roman" w:ascii="Times New Roman"/>
          <w:bCs/>
        </w:rPr>
        <w:t xml:space="preserve">    </w:t>
      </w:r>
      <w:r w:rsidR="003C5632">
        <w:rPr>
          <w:rFonts w:hAnsi="Times New Roman" w:ascii="Times New Roman"/>
          <w:bCs/>
        </w:rPr>
        <w:t>Zagreb, Amruševa 2/II</w:t>
      </w:r>
      <w:r w:rsidR="00626CC5">
        <w:rPr>
          <w:rFonts w:hAnsi="Times New Roman" w:ascii="Times New Roman"/>
          <w:bCs/>
        </w:rPr>
        <w:t xml:space="preserve"> (pp 432)</w:t>
      </w:r>
    </w:p>
    <w:p w:rsidRDefault="003C5632" w:rsidP="003C5632" w:rsidR="003C5632">
      <w:pPr>
        <w:jc w:val="right"/>
        <w:rPr>
          <w:rFonts w:hAnsi="Times New Roman" w:ascii="Times New Roman"/>
        </w:rPr>
      </w:pPr>
      <w:r>
        <w:rPr>
          <w:rFonts w:hAnsi="Times New Roman" w:ascii="Times New Roman"/>
          <w:bCs/>
        </w:rPr>
        <w:t>20. St-</w:t>
      </w:r>
      <w:r w:rsidR="007D437B">
        <w:rPr>
          <w:rFonts w:hAnsi="Times New Roman" w:ascii="Times New Roman"/>
          <w:bCs/>
        </w:rPr>
        <w:t>231/17</w:t>
      </w:r>
      <w:r w:rsidR="009F59FA">
        <w:rPr>
          <w:rFonts w:hAnsi="Times New Roman" w:ascii="Times New Roman"/>
          <w:bCs/>
        </w:rPr>
        <w:t>-112</w:t>
      </w:r>
    </w:p>
    <w:p w:rsidRDefault="003C5632" w:rsidP="003C5632" w:rsidR="003C5632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E P U B L I K A   H R V A T S K A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>
      <w:pPr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A K</w:t>
      </w:r>
      <w:r w:rsidR="00664F12">
        <w:rPr>
          <w:rFonts w:hAnsi="Times New Roman" w:ascii="Times New Roman"/>
          <w:bCs/>
        </w:rPr>
        <w:t xml:space="preserve">  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3C5632" w:rsidP="003C5632" w:rsidR="003C5632" w:rsidRPr="00F34208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</w:rPr>
        <w:t xml:space="preserve">TRGOVAČKI SUD U ZAGREBU po sucu pojedincu Luciji Butigan, u stečajnom postupku nad stečajnim dužnikom </w:t>
      </w:r>
      <w:r w:rsidR="007D437B" w:rsidRPr="007D437B">
        <w:rPr>
          <w:rFonts w:hAnsi="Times New Roman" w:ascii="Times New Roman"/>
          <w:color w:val="000000"/>
        </w:rPr>
        <w:t>INKOP d.d. u stečaju, Poznanovec, Zagorske brigade 1., OIB:59716092020</w:t>
      </w:r>
      <w:r w:rsidR="00FD0657">
        <w:rPr>
          <w:rFonts w:hAnsi="Times New Roman" w:ascii="Times New Roman"/>
          <w:color w:val="000000"/>
        </w:rPr>
        <w:t xml:space="preserve">, </w:t>
      </w:r>
      <w:r w:rsidR="00FD0657" w:rsidRPr="00F34208">
        <w:rPr>
          <w:rFonts w:hAnsi="Times New Roman" w:ascii="Times New Roman"/>
        </w:rPr>
        <w:t xml:space="preserve">dana </w:t>
      </w:r>
      <w:r w:rsidR="007D437B">
        <w:rPr>
          <w:rFonts w:hAnsi="Times New Roman" w:ascii="Times New Roman"/>
        </w:rPr>
        <w:t>10</w:t>
      </w:r>
      <w:r w:rsidRPr="00F34208">
        <w:rPr>
          <w:rFonts w:hAnsi="Times New Roman" w:ascii="Times New Roman"/>
        </w:rPr>
        <w:t xml:space="preserve">. </w:t>
      </w:r>
      <w:r w:rsidR="007D437B">
        <w:rPr>
          <w:rFonts w:hAnsi="Times New Roman" w:ascii="Times New Roman"/>
        </w:rPr>
        <w:t>listopada</w:t>
      </w:r>
      <w:r w:rsidR="00B45CEF" w:rsidRPr="00F34208">
        <w:rPr>
          <w:rFonts w:hAnsi="Times New Roman" w:ascii="Times New Roman"/>
        </w:rPr>
        <w:t xml:space="preserve"> 2018</w:t>
      </w:r>
      <w:r w:rsidRPr="00F34208">
        <w:rPr>
          <w:rFonts w:hAnsi="Times New Roman" w:ascii="Times New Roman"/>
        </w:rPr>
        <w:t>.</w:t>
      </w:r>
      <w:r w:rsidR="00664F12" w:rsidRPr="00F34208">
        <w:rPr>
          <w:rFonts w:hAnsi="Times New Roman" w:ascii="Times New Roman"/>
        </w:rPr>
        <w:t xml:space="preserve"> godine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z a k l j u č i o      j e</w:t>
      </w:r>
    </w:p>
    <w:p w:rsidRDefault="003C5632" w:rsidP="003C5632" w:rsidR="003C5632">
      <w:pPr>
        <w:rPr>
          <w:rFonts w:hAnsi="Times New Roman" w:ascii="Times New Roman"/>
          <w:bCs/>
        </w:rPr>
      </w:pPr>
    </w:p>
    <w:p w:rsidRDefault="00D636C3" w:rsidP="003C6E8B" w:rsidR="003C6E8B" w:rsidRPr="003C6E8B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</w:rPr>
      </w:pPr>
      <w:r w:rsidRPr="00284532">
        <w:rPr>
          <w:rFonts w:hAnsi="Times New Roman" w:ascii="Times New Roman"/>
          <w:bCs/>
        </w:rPr>
        <w:t>Određuje se prodaja nekretnine</w:t>
      </w:r>
      <w:r w:rsidR="003C5632" w:rsidRPr="00284532">
        <w:rPr>
          <w:rFonts w:hAnsi="Times New Roman" w:ascii="Times New Roman"/>
          <w:bCs/>
        </w:rPr>
        <w:t xml:space="preserve"> u vlasništvu stečajnog dužnika </w:t>
      </w:r>
      <w:r w:rsidR="007D437B" w:rsidRPr="00284532">
        <w:rPr>
          <w:rFonts w:hAnsi="Times New Roman" w:ascii="Times New Roman"/>
          <w:color w:val="000000"/>
        </w:rPr>
        <w:t>INKOP d.d. u stečaju, Poznanovec, Zagorske brigade 1., OIB:59716092020</w:t>
      </w:r>
      <w:r w:rsidR="003C5632" w:rsidRPr="00284532">
        <w:rPr>
          <w:rFonts w:hAnsi="Times New Roman" w:ascii="Times New Roman"/>
          <w:color w:val="000000"/>
        </w:rPr>
        <w:t xml:space="preserve">, </w:t>
      </w:r>
      <w:r w:rsidR="003C6E8B">
        <w:rPr>
          <w:rFonts w:hAnsi="Times New Roman" w:ascii="Times New Roman"/>
        </w:rPr>
        <w:t>upisane</w:t>
      </w:r>
      <w:r w:rsidR="003C6E8B" w:rsidRPr="003C6E8B">
        <w:rPr>
          <w:rFonts w:hAnsi="Times New Roman" w:ascii="Times New Roman"/>
        </w:rPr>
        <w:t xml:space="preserve"> u Općinskom sudu u Zlataru, zemljišnoknjižni odjel Zabok, zk.ul. 2315, k.o. Poznanovec, kat. čest 904/2- ZGRADA OBUČARE I DVORIŠTE površine 3 jutra, 355 čhv, 18541 m2.</w:t>
      </w:r>
    </w:p>
    <w:p w:rsidRDefault="003C6E8B" w:rsidP="003C6E8B" w:rsidR="003C6E8B" w:rsidRPr="003C6E8B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6E8B" w:rsidP="003C6E8B" w:rsidR="003C6E8B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 xml:space="preserve">Na navedenoj nekretnini upisana su razlučna prava u korist razlučnih vjerovnika: </w:t>
      </w:r>
    </w:p>
    <w:p w:rsidRDefault="003C6E8B" w:rsidP="003C6E8B" w:rsidR="003C6E8B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 xml:space="preserve">-KREDITNA BANKA ZAGREB d.d., Zagreb, Ulica grada Vukovara 74, OIB 70663193635, </w:t>
      </w:r>
    </w:p>
    <w:p w:rsidRDefault="003C6E8B" w:rsidP="003C6E8B" w:rsidR="003C6E8B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>-HRVATSKA AGENCIJA ZA MALO GOSPODARSTVO I INVESTICIJE, Zgreb, Prilaz Gjure Deželića 7, OIB 25609559342,</w:t>
      </w:r>
    </w:p>
    <w:p w:rsidRDefault="003C6E8B" w:rsidP="003C6E8B" w:rsidR="003C6E8B" w:rsidRPr="003C6E8B">
      <w:pPr>
        <w:pStyle w:val="Odlomakpopisa"/>
        <w:ind w:left="1080"/>
        <w:jc w:val="both"/>
        <w:rPr>
          <w:rFonts w:hAnsi="Times New Roman" w:ascii="Times New Roman"/>
        </w:rPr>
      </w:pPr>
      <w:r w:rsidRPr="003C6E8B">
        <w:rPr>
          <w:rFonts w:hAnsi="Times New Roman" w:ascii="Times New Roman"/>
        </w:rPr>
        <w:t>-HRVAT</w:t>
      </w:r>
      <w:r w:rsidR="006F4E1B">
        <w:rPr>
          <w:rFonts w:hAnsi="Times New Roman" w:ascii="Times New Roman"/>
        </w:rPr>
        <w:t xml:space="preserve">SKA BANKA ZA OBNOVU I RAZVITAK, Zagreb, Strossmayerov trg </w:t>
      </w:r>
      <w:r w:rsidRPr="003C6E8B">
        <w:rPr>
          <w:rFonts w:hAnsi="Times New Roman" w:ascii="Times New Roman"/>
        </w:rPr>
        <w:t>9.</w:t>
      </w:r>
    </w:p>
    <w:p w:rsidRDefault="00284532" w:rsidP="003C6E8B" w:rsidR="00284532">
      <w:pPr>
        <w:pStyle w:val="Odlomakpopisa"/>
        <w:ind w:left="1080"/>
        <w:jc w:val="both"/>
        <w:rPr>
          <w:rFonts w:hAnsi="Times New Roman" w:ascii="Times New Roman"/>
          <w:color w:val="000000"/>
        </w:rPr>
      </w:pPr>
    </w:p>
    <w:p w:rsidRDefault="00B45CEF" w:rsidP="00284532" w:rsidR="00B45CEF" w:rsidRPr="007D5E26">
      <w:pPr>
        <w:pStyle w:val="Odlomakpopisa"/>
        <w:ind w:left="1095"/>
        <w:jc w:val="both"/>
        <w:rPr>
          <w:rFonts w:hAnsi="Times New Roman" w:ascii="Times New Roman"/>
        </w:rPr>
      </w:pPr>
      <w:r w:rsidRPr="007D5E26">
        <w:rPr>
          <w:rFonts w:hAnsi="Times New Roman" w:ascii="Times New Roman"/>
        </w:rPr>
        <w:t xml:space="preserve">PROCIJENJENA VRIJEDNOST NEKRETNINE PO SUDSKOM VJEŠTAKU IZNOSI </w:t>
      </w:r>
      <w:r w:rsidR="007D5E26">
        <w:rPr>
          <w:rFonts w:hAnsi="Times New Roman" w:ascii="Times New Roman"/>
        </w:rPr>
        <w:t xml:space="preserve"> </w:t>
      </w:r>
      <w:r w:rsidR="006F4E1B">
        <w:rPr>
          <w:rFonts w:hAnsi="Times New Roman" w:ascii="Times New Roman"/>
          <w:b/>
        </w:rPr>
        <w:t>14.040.000,00</w:t>
      </w:r>
      <w:r w:rsidR="00B52609" w:rsidRPr="00B52609">
        <w:rPr>
          <w:rFonts w:hAnsi="Times New Roman" w:ascii="Times New Roman"/>
          <w:b/>
        </w:rPr>
        <w:t xml:space="preserve"> </w:t>
      </w:r>
      <w:r w:rsidRPr="002F463A">
        <w:rPr>
          <w:rFonts w:hAnsi="Times New Roman" w:ascii="Times New Roman"/>
          <w:b/>
        </w:rPr>
        <w:t>kn</w:t>
      </w:r>
      <w:r w:rsidRPr="007D5E26">
        <w:rPr>
          <w:rFonts w:hAnsi="Times New Roman" w:ascii="Times New Roman"/>
        </w:rPr>
        <w:t>.</w:t>
      </w:r>
    </w:p>
    <w:p w:rsidRDefault="00B45CEF" w:rsidP="00B45CEF" w:rsidR="00B45CEF" w:rsidRPr="007D5E26">
      <w:pPr>
        <w:pStyle w:val="Odlomakpopisa"/>
        <w:jc w:val="both"/>
        <w:rPr>
          <w:rFonts w:hAnsi="Times New Roman" w:ascii="Times New Roman"/>
        </w:rPr>
      </w:pPr>
    </w:p>
    <w:p w:rsidRDefault="00B45CEF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II. </w:t>
      </w:r>
      <w:r w:rsidR="003C5632">
        <w:rPr>
          <w:rFonts w:hAnsi="Times New Roman" w:ascii="Times New Roman"/>
        </w:rPr>
        <w:t xml:space="preserve"> NAČIN PRODAJE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7D719B" w:rsidP="003C5632" w:rsidR="003C5632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Prodaju nekretnine</w:t>
      </w:r>
      <w:r w:rsidR="003C5632">
        <w:rPr>
          <w:rFonts w:hAnsi="Times New Roman" w:ascii="Times New Roman"/>
        </w:rPr>
        <w:t xml:space="preserve"> nave</w:t>
      </w:r>
      <w:r>
        <w:rPr>
          <w:rFonts w:hAnsi="Times New Roman" w:ascii="Times New Roman"/>
        </w:rPr>
        <w:t>dene i opisane</w:t>
      </w:r>
      <w:r w:rsidR="00B45CEF">
        <w:rPr>
          <w:rFonts w:hAnsi="Times New Roman" w:ascii="Times New Roman"/>
        </w:rPr>
        <w:t xml:space="preserve"> u točki I. </w:t>
      </w:r>
      <w:r w:rsidR="003C5632">
        <w:rPr>
          <w:rFonts w:hAnsi="Times New Roman" w:ascii="Times New Roman"/>
        </w:rPr>
        <w:t xml:space="preserve">provest će Financijska agencija elektroničkom javnom dražbom. </w:t>
      </w:r>
    </w:p>
    <w:p w:rsidRDefault="003C5632" w:rsidP="003C5632" w:rsidR="003C5632">
      <w:pPr>
        <w:pStyle w:val="Odlomakpopisa"/>
        <w:jc w:val="both"/>
        <w:rPr>
          <w:rFonts w:hAnsi="Times New Roman" w:ascii="Times New Roman"/>
        </w:rPr>
      </w:pPr>
    </w:p>
    <w:p w:rsidRDefault="003C5632" w:rsidP="007D719B" w:rsidR="003C5632" w:rsidRPr="007D719B">
      <w:pPr>
        <w:pStyle w:val="Odlomakpopisa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 w:rsidR="00B45CEF">
        <w:rPr>
          <w:rFonts w:hAnsi="Times New Roman" w:ascii="Times New Roman"/>
        </w:rPr>
        <w:t>II. UTVRĐENA VRIJEDNOST NEKRETNINA IZNOSI</w:t>
      </w:r>
      <w:r w:rsidR="007D719B">
        <w:rPr>
          <w:rFonts w:hAnsi="Times New Roman" w:ascii="Times New Roman"/>
        </w:rPr>
        <w:t xml:space="preserve"> </w:t>
      </w:r>
      <w:r w:rsidR="004115DB" w:rsidRPr="007D719B">
        <w:rPr>
          <w:rFonts w:hAnsi="Times New Roman" w:ascii="Times New Roman"/>
        </w:rPr>
        <w:t xml:space="preserve">iz toč. I. ovog zaključka </w:t>
      </w:r>
      <w:r w:rsidR="00FD6352">
        <w:rPr>
          <w:rFonts w:hAnsi="Times New Roman" w:ascii="Times New Roman"/>
        </w:rPr>
        <w:t xml:space="preserve"> iznosi </w:t>
      </w:r>
      <w:r w:rsidR="006F4E1B">
        <w:rPr>
          <w:rFonts w:hAnsi="Times New Roman" w:ascii="Times New Roman"/>
          <w:b/>
        </w:rPr>
        <w:t>14.040.000,00</w:t>
      </w:r>
      <w:r w:rsidR="006F4E1B" w:rsidRPr="00B52609">
        <w:rPr>
          <w:rFonts w:hAnsi="Times New Roman" w:ascii="Times New Roman"/>
          <w:b/>
        </w:rPr>
        <w:t xml:space="preserve"> </w:t>
      </w:r>
      <w:r w:rsidR="00B45CEF" w:rsidRPr="002F463A">
        <w:rPr>
          <w:rFonts w:hAnsi="Times New Roman" w:ascii="Times New Roman"/>
          <w:b/>
        </w:rPr>
        <w:t>kn.</w:t>
      </w:r>
    </w:p>
    <w:p w:rsidRDefault="00B45CEF" w:rsidP="00B45CEF" w:rsidR="003C5632">
      <w:pPr>
        <w:tabs>
          <w:tab w:pos="910" w:val="left"/>
        </w:tabs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4115DB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Nekretnina se ne može </w:t>
      </w:r>
      <w:r w:rsidR="003C5632">
        <w:rPr>
          <w:rFonts w:hAnsi="Times New Roman" w:ascii="Times New Roman"/>
        </w:rPr>
        <w:t>prodati: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prvoj dražbi ispod </w:t>
      </w:r>
      <w:r w:rsidR="002A41E3">
        <w:rPr>
          <w:rFonts w:hAnsi="Times New Roman" w:ascii="Times New Roman"/>
        </w:rPr>
        <w:t>¾ (</w:t>
      </w:r>
      <w:r>
        <w:rPr>
          <w:rFonts w:hAnsi="Times New Roman" w:ascii="Times New Roman"/>
        </w:rPr>
        <w:t>tri četvrtine</w:t>
      </w:r>
      <w:r w:rsidR="002A41E3">
        <w:rPr>
          <w:rFonts w:hAnsi="Times New Roman" w:ascii="Times New Roman"/>
        </w:rPr>
        <w:t xml:space="preserve">) 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drugoj dražbi ispod </w:t>
      </w:r>
      <w:r w:rsidR="002A41E3">
        <w:rPr>
          <w:rFonts w:hAnsi="Times New Roman" w:ascii="Times New Roman"/>
        </w:rPr>
        <w:t xml:space="preserve">½ (jedne polovine) </w:t>
      </w:r>
      <w:r>
        <w:rPr>
          <w:rFonts w:hAnsi="Times New Roman" w:ascii="Times New Roman"/>
        </w:rPr>
        <w:t xml:space="preserve">utvrđene vrijednosti nekretnine 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na trećoj dražbi ispod </w:t>
      </w:r>
      <w:r w:rsidR="002A41E3">
        <w:rPr>
          <w:rFonts w:hAnsi="Times New Roman" w:ascii="Times New Roman"/>
        </w:rPr>
        <w:t>¼ (</w:t>
      </w:r>
      <w:r>
        <w:rPr>
          <w:rFonts w:hAnsi="Times New Roman" w:ascii="Times New Roman"/>
        </w:rPr>
        <w:t>jedne četvrtine</w:t>
      </w:r>
      <w:r w:rsidR="002A41E3">
        <w:rPr>
          <w:rFonts w:hAnsi="Times New Roman" w:ascii="Times New Roman"/>
        </w:rPr>
        <w:t>)</w:t>
      </w:r>
      <w:r>
        <w:rPr>
          <w:rFonts w:hAnsi="Times New Roman" w:ascii="Times New Roman"/>
        </w:rPr>
        <w:t xml:space="preserve"> utvrđene vrijednosti nekretnine</w:t>
      </w:r>
    </w:p>
    <w:p w:rsidRDefault="003C5632" w:rsidP="003C5632" w:rsidR="003C5632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na četvrtoj dražbi nekretnina se prodaje po početnoj cijeni od 1,00 kn</w:t>
      </w:r>
    </w:p>
    <w:p w:rsidRDefault="003C5632" w:rsidP="003C5632" w:rsidR="003C5632">
      <w:pPr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 xml:space="preserve">Prvi razlučni vjerovnik u prednosnom redu može izjaviti da kupuje nekretninu i da stavlja u prijeboj svoju tražbinu s protutražbinom stečajnog dužnika po osnovi cijene u visini utvrđene vrijednosti nekretnine. </w:t>
      </w:r>
    </w:p>
    <w:p w:rsidRDefault="003C5632" w:rsidP="003C5632" w:rsidR="003C5632">
      <w:pPr>
        <w:pStyle w:val="Odlomakpopisa"/>
        <w:ind w:left="1080"/>
        <w:jc w:val="both"/>
        <w:rPr>
          <w:rFonts w:hAnsi="Times New Roman" w:ascii="Times New Roman"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Jamčevina za sudjelovanje na javnoj dražbi iznosi 10% u odnosu na utvrđenu vrijednost nekretnine po sudskom vještaku. 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</w:p>
    <w:p w:rsidRDefault="00D16876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Dražbeni korak iznosi </w:t>
      </w:r>
      <w:r w:rsidR="00590973">
        <w:rPr>
          <w:rFonts w:hAnsi="Times New Roman" w:ascii="Times New Roman"/>
          <w:bCs/>
        </w:rPr>
        <w:t>1</w:t>
      </w:r>
      <w:r w:rsidR="006F4E1B">
        <w:rPr>
          <w:rFonts w:hAnsi="Times New Roman" w:ascii="Times New Roman"/>
          <w:bCs/>
        </w:rPr>
        <w:t>0</w:t>
      </w:r>
      <w:r w:rsidR="00590973">
        <w:rPr>
          <w:rFonts w:hAnsi="Times New Roman" w:ascii="Times New Roman"/>
          <w:bCs/>
        </w:rPr>
        <w:t>.000</w:t>
      </w:r>
      <w:r w:rsidR="00AE0C80">
        <w:rPr>
          <w:rFonts w:hAnsi="Times New Roman" w:ascii="Times New Roman"/>
          <w:bCs/>
        </w:rPr>
        <w:t>,00</w:t>
      </w:r>
      <w:r w:rsidR="003C5632">
        <w:rPr>
          <w:rFonts w:hAnsi="Times New Roman" w:ascii="Times New Roman"/>
          <w:bCs/>
        </w:rPr>
        <w:t xml:space="preserve"> kn.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Rok u kojem je kupac dužan položiti kupovninu (razliku između jamčevine i postignute cijene) iznosi 15 dana od pravomoćnosti rješenja o dosudi.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Kupac je dužan uplatiti kupovninu na poseban račun Agencije otvorene za tu namjenu. 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Ako kupac koji je ponudio višu cijenu u roku od 15 dana od dana pravomoćnosti rješenja o dosudi ne položi kupovninu, nekretnina će se dosuditi kupcima koji su ponudili nižu cijenu prema veličini ponuđene cijene. U tom slučaju sud će donijeti posebno rješenje o dosudi svakom slijedećem kupcu koji je ispunio uvjete da mu se nekretnina dosudi, te će u istome odrediti rok za polaganje kupovnine. Sud će u tom rješenju najprije oglasiti nevažećom dosudu kupcu koji je ponudio višu cijenu.</w:t>
      </w:r>
    </w:p>
    <w:p w:rsidRDefault="003C5632" w:rsidP="003C5632" w:rsidR="003C5632">
      <w:pPr>
        <w:pStyle w:val="Odlomakpopisa"/>
        <w:rPr>
          <w:rFonts w:hAnsi="Times New Roman" w:ascii="Times New Roman"/>
          <w:bCs/>
        </w:rPr>
      </w:pPr>
    </w:p>
    <w:p w:rsidRDefault="005E71F2" w:rsidP="003C5632" w:rsidR="003C5632">
      <w:pPr>
        <w:ind w:firstLine="708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IV.</w:t>
      </w:r>
      <w:r w:rsidR="003C5632">
        <w:rPr>
          <w:rFonts w:hAnsi="Times New Roman" w:ascii="Times New Roman"/>
          <w:bCs/>
        </w:rPr>
        <w:t xml:space="preserve"> OSTALI UVJETI PRODAJE:</w:t>
      </w:r>
    </w:p>
    <w:p w:rsidRDefault="003C5632" w:rsidP="003C5632" w:rsidR="003C5632">
      <w:pPr>
        <w:ind w:firstLine="708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numPr>
          <w:ilvl w:val="0"/>
          <w:numId w:val="4"/>
        </w:num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Zainteresirane osobe mogu u vrijeme dogovoreno sa stečajnim upraviteljem razgledati predmetnu nekretninu i dokumentaciju vezanu uz tu nekretninu, uz nadoknadu troškova.</w:t>
      </w:r>
    </w:p>
    <w:p w:rsidRDefault="003C5632" w:rsidP="003C5632" w:rsidR="003C5632">
      <w:pPr>
        <w:pStyle w:val="Odlomakpopisa"/>
        <w:ind w:left="1068"/>
        <w:jc w:val="both"/>
        <w:rPr>
          <w:rFonts w:hAnsi="Times New Roman" w:ascii="Times New Roman"/>
          <w:bCs/>
        </w:rPr>
      </w:pPr>
    </w:p>
    <w:p w:rsidRDefault="005E71F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V.</w:t>
      </w:r>
      <w:r w:rsidR="003C5632">
        <w:rPr>
          <w:rFonts w:hAnsi="Times New Roman" w:ascii="Times New Roman"/>
          <w:bCs/>
        </w:rPr>
        <w:t xml:space="preserve"> Nalaže se stečajnom upravitelju dostaviti Financijskoj agenciji na obrascu propisanom Pravilnikom o načinu i postupku provedbe prodaje nekretnina i pokretnina u ovršnom postupku (Narodne novine br. 156/14, dalje: Pravilnik) Zahtjev za prodaju nekretnina u stečajnom postupku elektroničkom javnom dražbom s podacima sukladno ovom zaključku.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D533DE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VI.</w:t>
      </w:r>
      <w:r w:rsidR="003C5632">
        <w:rPr>
          <w:rFonts w:hAnsi="Times New Roman" w:ascii="Times New Roman"/>
          <w:bCs/>
        </w:rPr>
        <w:t xml:space="preserve"> Ovaj zaključak o prodaji objavit će se na mrežnoj stranici e-Oglasna ploča Trgovačkog suda u Zagrebu. </w:t>
      </w:r>
    </w:p>
    <w:p w:rsidRDefault="003C5632" w:rsidP="003C5632" w:rsidR="003C5632">
      <w:pPr>
        <w:pStyle w:val="Odlomakpopisa"/>
        <w:ind w:left="709"/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Obrazloženje</w:t>
      </w:r>
    </w:p>
    <w:p w:rsidRDefault="003C5632" w:rsidP="003C5632" w:rsidR="003C5632">
      <w:pPr>
        <w:pStyle w:val="Odlomakpopisa"/>
        <w:ind w:left="709"/>
        <w:jc w:val="center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247 st. 1</w:t>
      </w:r>
      <w:r w:rsidR="00972EA4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Stečajnog zakona (Narodne novine 71/15</w:t>
      </w:r>
      <w:r w:rsidR="00D533DE">
        <w:rPr>
          <w:rFonts w:hAnsi="Times New Roman" w:ascii="Times New Roman"/>
          <w:bCs/>
        </w:rPr>
        <w:t>,104/17,</w:t>
      </w:r>
      <w:r>
        <w:rPr>
          <w:rFonts w:hAnsi="Times New Roman" w:ascii="Times New Roman"/>
          <w:bCs/>
        </w:rPr>
        <w:t xml:space="preserve"> dalje SZ), nekretnina na kojoj postoji razlučno pravo prodaje se u stečajnom postupku na prijedlog stečajnog upravitelja ili razlučnog vjerovnika uz odgovarajući primjenu pravila ovršnog postupka o ovrsi na nekretnini.</w:t>
      </w:r>
    </w:p>
    <w:p w:rsidRDefault="007D719B" w:rsidP="00F21B1C" w:rsidR="007D719B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F21B1C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Sud je sukladno čl. 247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 2</w:t>
      </w:r>
      <w:r w:rsidR="00D533DE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</w:t>
      </w:r>
      <w:r w:rsidR="00D533DE">
        <w:rPr>
          <w:rFonts w:hAnsi="Times New Roman" w:ascii="Times New Roman"/>
          <w:bCs/>
        </w:rPr>
        <w:t>SZ-a</w:t>
      </w:r>
      <w:r w:rsidR="00CF0547">
        <w:rPr>
          <w:rFonts w:hAnsi="Times New Roman" w:ascii="Times New Roman"/>
          <w:bCs/>
        </w:rPr>
        <w:t xml:space="preserve"> donio R</w:t>
      </w:r>
      <w:r>
        <w:rPr>
          <w:rFonts w:hAnsi="Times New Roman" w:ascii="Times New Roman"/>
          <w:bCs/>
        </w:rPr>
        <w:t xml:space="preserve">ješenje </w:t>
      </w:r>
      <w:r w:rsidR="001C31C4">
        <w:rPr>
          <w:rFonts w:hAnsi="Times New Roman" w:ascii="Times New Roman"/>
          <w:bCs/>
        </w:rPr>
        <w:t>od 11</w:t>
      </w:r>
      <w:r w:rsidR="007D719B">
        <w:rPr>
          <w:rFonts w:hAnsi="Times New Roman" w:ascii="Times New Roman"/>
          <w:bCs/>
        </w:rPr>
        <w:t xml:space="preserve">. </w:t>
      </w:r>
      <w:r w:rsidR="001C31C4">
        <w:rPr>
          <w:rFonts w:hAnsi="Times New Roman" w:ascii="Times New Roman"/>
          <w:bCs/>
        </w:rPr>
        <w:t>rujna</w:t>
      </w:r>
      <w:r w:rsidR="007D719B">
        <w:rPr>
          <w:rFonts w:hAnsi="Times New Roman" w:ascii="Times New Roman"/>
          <w:bCs/>
        </w:rPr>
        <w:t xml:space="preserve"> 2018.g. o prodaji</w:t>
      </w:r>
      <w:r w:rsidR="00D533DE">
        <w:rPr>
          <w:rFonts w:hAnsi="Times New Roman" w:ascii="Times New Roman"/>
          <w:bCs/>
        </w:rPr>
        <w:t xml:space="preserve"> nekretnine</w:t>
      </w:r>
      <w:r>
        <w:rPr>
          <w:rFonts w:hAnsi="Times New Roman" w:ascii="Times New Roman"/>
          <w:bCs/>
        </w:rPr>
        <w:t xml:space="preserve"> u vlasniš</w:t>
      </w:r>
      <w:r w:rsidR="00D533DE">
        <w:rPr>
          <w:rFonts w:hAnsi="Times New Roman" w:ascii="Times New Roman"/>
          <w:bCs/>
        </w:rPr>
        <w:t xml:space="preserve">tvu stečajnog dužnika, a kako je ista navedena i opisana </w:t>
      </w:r>
      <w:r>
        <w:rPr>
          <w:rFonts w:hAnsi="Times New Roman" w:ascii="Times New Roman"/>
          <w:bCs/>
        </w:rPr>
        <w:t>u točki I</w:t>
      </w:r>
      <w:r w:rsidR="00D533DE">
        <w:rPr>
          <w:rFonts w:hAnsi="Times New Roman" w:ascii="Times New Roman"/>
          <w:bCs/>
        </w:rPr>
        <w:t xml:space="preserve">. </w:t>
      </w:r>
      <w:r>
        <w:rPr>
          <w:rFonts w:hAnsi="Times New Roman" w:ascii="Times New Roman"/>
          <w:bCs/>
        </w:rPr>
        <w:t>Izreke citiranog rješenja, a ko</w:t>
      </w:r>
      <w:r w:rsidR="001C31C4">
        <w:rPr>
          <w:rFonts w:hAnsi="Times New Roman" w:ascii="Times New Roman"/>
          <w:bCs/>
        </w:rPr>
        <w:t>je je postalo pravomoćno dana 28</w:t>
      </w:r>
      <w:r w:rsidR="00F259AA">
        <w:rPr>
          <w:rFonts w:hAnsi="Times New Roman" w:ascii="Times New Roman"/>
          <w:bCs/>
        </w:rPr>
        <w:t xml:space="preserve">. </w:t>
      </w:r>
      <w:r w:rsidR="001C31C4">
        <w:rPr>
          <w:rFonts w:hAnsi="Times New Roman" w:ascii="Times New Roman"/>
          <w:bCs/>
        </w:rPr>
        <w:t>rujna</w:t>
      </w:r>
      <w:r w:rsidR="00F259AA">
        <w:rPr>
          <w:rFonts w:hAnsi="Times New Roman" w:ascii="Times New Roman"/>
          <w:bCs/>
        </w:rPr>
        <w:t xml:space="preserve"> 2018</w:t>
      </w:r>
      <w:r w:rsidR="00F7143E">
        <w:rPr>
          <w:rFonts w:hAnsi="Times New Roman" w:ascii="Times New Roman"/>
          <w:bCs/>
        </w:rPr>
        <w:t>.</w:t>
      </w:r>
      <w:r w:rsidR="00CF0547">
        <w:rPr>
          <w:rFonts w:hAnsi="Times New Roman" w:ascii="Times New Roman"/>
          <w:bCs/>
        </w:rPr>
        <w:t>g.</w:t>
      </w:r>
    </w:p>
    <w:p w:rsidRDefault="00F7143E" w:rsidP="00F21B1C" w:rsidR="00F7143E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2D6043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Čl. 247 st. 3 </w:t>
      </w:r>
      <w:r w:rsidR="00FE67DB">
        <w:rPr>
          <w:rFonts w:hAnsi="Times New Roman" w:ascii="Times New Roman"/>
          <w:bCs/>
        </w:rPr>
        <w:t>SZ-a</w:t>
      </w:r>
      <w:r>
        <w:rPr>
          <w:rFonts w:hAnsi="Times New Roman" w:ascii="Times New Roman"/>
          <w:bCs/>
        </w:rPr>
        <w:t xml:space="preserve"> propisano je, da sud zaključkom o prodaji utvrđuje vrijednost nekretnine, način prodaje i uvjete prodaje, pa je slijedom citiranog riješeno kao u točki III i IV ovog zaključka. </w:t>
      </w:r>
    </w:p>
    <w:p w:rsidRDefault="0080136D" w:rsidP="002D6043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0136D" w:rsidR="008B56D5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Naime, vrijednost nekretnine utvrđena je na temelju procjene ovlaštenog sudskog vještaka za graditeljstvo i procjenu nekretnina, a koji </w:t>
      </w:r>
      <w:r w:rsidR="00FE67DB">
        <w:rPr>
          <w:rFonts w:hAnsi="Times New Roman" w:ascii="Times New Roman"/>
          <w:bCs/>
        </w:rPr>
        <w:t>procijenjeni</w:t>
      </w:r>
      <w:r>
        <w:rPr>
          <w:rFonts w:hAnsi="Times New Roman" w:ascii="Times New Roman"/>
          <w:bCs/>
        </w:rPr>
        <w:t xml:space="preserve"> elabor</w:t>
      </w:r>
      <w:r w:rsidR="00D5027D">
        <w:rPr>
          <w:rFonts w:hAnsi="Times New Roman" w:ascii="Times New Roman"/>
          <w:bCs/>
        </w:rPr>
        <w:t xml:space="preserve">at se nalazi u ovosudnom spisu. </w:t>
      </w:r>
      <w:r>
        <w:rPr>
          <w:rFonts w:hAnsi="Times New Roman" w:ascii="Times New Roman"/>
          <w:bCs/>
        </w:rPr>
        <w:t>Nadalje, na ročištu održanom radi određivanja vrijednosti nekretnine i utvrđivanja početne cijene, stečajni upravitelj predložio je d</w:t>
      </w:r>
      <w:r w:rsidR="00D5027D">
        <w:rPr>
          <w:rFonts w:hAnsi="Times New Roman" w:ascii="Times New Roman"/>
          <w:bCs/>
        </w:rPr>
        <w:t>a utvrđena vrijednost predmetne nekretnine</w:t>
      </w:r>
      <w:r>
        <w:rPr>
          <w:rFonts w:hAnsi="Times New Roman" w:ascii="Times New Roman"/>
          <w:bCs/>
        </w:rPr>
        <w:t xml:space="preserve"> bude uj</w:t>
      </w:r>
      <w:r w:rsidR="00D5027D">
        <w:rPr>
          <w:rFonts w:hAnsi="Times New Roman" w:ascii="Times New Roman"/>
          <w:bCs/>
        </w:rPr>
        <w:t>edno početna cijena za predmetnu</w:t>
      </w:r>
      <w:r>
        <w:rPr>
          <w:rFonts w:hAnsi="Times New Roman" w:ascii="Times New Roman"/>
          <w:bCs/>
        </w:rPr>
        <w:t xml:space="preserve"> nekretnin</w:t>
      </w:r>
      <w:r w:rsidR="00D5027D">
        <w:rPr>
          <w:rFonts w:hAnsi="Times New Roman" w:ascii="Times New Roman"/>
          <w:bCs/>
        </w:rPr>
        <w:t>u</w:t>
      </w:r>
      <w:r>
        <w:rPr>
          <w:rFonts w:hAnsi="Times New Roman" w:ascii="Times New Roman"/>
          <w:bCs/>
        </w:rPr>
        <w:t xml:space="preserve"> na elektroničkoj javnoj dražbi, sukladno čl. 247 st. 5 </w:t>
      </w:r>
      <w:r w:rsidR="00D5027D">
        <w:rPr>
          <w:rFonts w:hAnsi="Times New Roman" w:ascii="Times New Roman"/>
          <w:bCs/>
        </w:rPr>
        <w:t>SZ-a.</w:t>
      </w:r>
      <w:r w:rsidR="0080136D">
        <w:rPr>
          <w:rFonts w:hAnsi="Times New Roman" w:ascii="Times New Roman"/>
          <w:bCs/>
        </w:rPr>
        <w:t xml:space="preserve"> </w:t>
      </w:r>
      <w:r w:rsidR="001F5F16">
        <w:rPr>
          <w:rFonts w:hAnsi="Times New Roman" w:ascii="Times New Roman"/>
          <w:bCs/>
        </w:rPr>
        <w:t>R</w:t>
      </w:r>
      <w:r w:rsidR="003F2C55">
        <w:rPr>
          <w:rFonts w:hAnsi="Times New Roman" w:ascii="Times New Roman"/>
          <w:bCs/>
        </w:rPr>
        <w:t>azlučni vjerovnik</w:t>
      </w:r>
      <w:r w:rsidR="00601A52">
        <w:rPr>
          <w:rFonts w:hAnsi="Times New Roman" w:ascii="Times New Roman"/>
          <w:bCs/>
        </w:rPr>
        <w:t xml:space="preserve"> </w:t>
      </w:r>
      <w:r w:rsidR="008B56D5">
        <w:rPr>
          <w:rFonts w:hAnsi="Times New Roman" w:ascii="Times New Roman"/>
          <w:bCs/>
        </w:rPr>
        <w:t>KREDITNA BANKA ZAGREB d.d. Zagreb, očitovao se da je suglasan s predloženom početnom cijenom za prodaju nekretnine  putem elektroničke dražbe.</w:t>
      </w:r>
    </w:p>
    <w:p w:rsidRDefault="008B56D5" w:rsidP="0080136D" w:rsidR="008B56D5">
      <w:pPr>
        <w:pStyle w:val="Odlomakpopisa"/>
        <w:ind w:firstLine="708" w:left="0"/>
        <w:jc w:val="both"/>
        <w:rPr>
          <w:rFonts w:hAnsi="Times New Roman" w:ascii="Times New Roman"/>
          <w:bCs/>
        </w:rPr>
      </w:pPr>
    </w:p>
    <w:p w:rsidRDefault="003C5632" w:rsidP="0086551D" w:rsidR="0080136D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Sukladno čl. 89</w:t>
      </w:r>
      <w:r w:rsidR="00643337">
        <w:rPr>
          <w:rFonts w:hAnsi="Times New Roman" w:ascii="Times New Roman"/>
          <w:bCs/>
        </w:rPr>
        <w:t>.</w:t>
      </w:r>
      <w:r>
        <w:rPr>
          <w:rFonts w:hAnsi="Times New Roman" w:ascii="Times New Roman"/>
          <w:bCs/>
        </w:rPr>
        <w:t xml:space="preserve"> st. 1  toč. 9 SZ</w:t>
      </w:r>
      <w:r w:rsidR="00AA473C">
        <w:rPr>
          <w:rFonts w:hAnsi="Times New Roman" w:ascii="Times New Roman"/>
          <w:bCs/>
        </w:rPr>
        <w:t>-a</w:t>
      </w:r>
      <w:r>
        <w:rPr>
          <w:rFonts w:hAnsi="Times New Roman" w:ascii="Times New Roman"/>
          <w:bCs/>
        </w:rPr>
        <w:t xml:space="preserve"> propisano je, da je stečajni upravitelj dužan unovčiti, odnosno naplatiti s pažnjom dobrog gospodara stvari i prava dužnika koja ulaze u stečajnu masu, te navedeni, a u </w:t>
      </w:r>
      <w:r w:rsidR="004D054A">
        <w:rPr>
          <w:rFonts w:hAnsi="Times New Roman" w:ascii="Times New Roman"/>
          <w:bCs/>
        </w:rPr>
        <w:t>smislu čl. 3.</w:t>
      </w:r>
      <w:r>
        <w:rPr>
          <w:rFonts w:hAnsi="Times New Roman" w:ascii="Times New Roman"/>
          <w:bCs/>
        </w:rPr>
        <w:t xml:space="preserve"> Pravilnika predstavlja tijelo koje Financijskoj  agenciji dostavlja Zahtjev za prodaju, kao i ostala pismena radi prodaje nekretnina stečajnog dužnika.</w:t>
      </w:r>
    </w:p>
    <w:p w:rsidRDefault="003C5632" w:rsidP="0086551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 xml:space="preserve"> </w:t>
      </w:r>
    </w:p>
    <w:p w:rsidRDefault="003C5632" w:rsidP="00D5027D" w:rsidR="003C5632">
      <w:pPr>
        <w:pStyle w:val="Odlomakpopisa"/>
        <w:ind w:firstLine="708" w:left="0"/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Slijedom svega prethodno iznesenog, na temelju citiranih zakonskih propisa, donesen je ovaj zaključak.</w:t>
      </w:r>
    </w:p>
    <w:p w:rsidRDefault="003C5632" w:rsidP="003C5632" w:rsidR="003C5632">
      <w:pPr>
        <w:ind w:firstLine="1416"/>
        <w:jc w:val="both"/>
        <w:rPr>
          <w:rFonts w:hAnsi="Times New Roman" w:ascii="Times New Roman"/>
          <w:bCs/>
        </w:rPr>
      </w:pPr>
    </w:p>
    <w:p w:rsidRDefault="0080136D" w:rsidP="003C5632" w:rsidR="003C5632" w:rsidRPr="00306E6B">
      <w:pPr>
        <w:jc w:val="center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 Zagrebu</w:t>
      </w:r>
      <w:r w:rsidR="00244608">
        <w:rPr>
          <w:rFonts w:hAnsi="Times New Roman" w:ascii="Times New Roman"/>
          <w:bCs/>
        </w:rPr>
        <w:t>,</w:t>
      </w:r>
      <w:r>
        <w:rPr>
          <w:rFonts w:hAnsi="Times New Roman" w:ascii="Times New Roman"/>
          <w:bCs/>
        </w:rPr>
        <w:t xml:space="preserve"> </w:t>
      </w:r>
      <w:r w:rsidR="00031CF8">
        <w:rPr>
          <w:rFonts w:hAnsi="Times New Roman" w:ascii="Times New Roman"/>
          <w:bCs/>
        </w:rPr>
        <w:t>10</w:t>
      </w:r>
      <w:r w:rsidR="003C5632" w:rsidRPr="00306E6B">
        <w:rPr>
          <w:rFonts w:hAnsi="Times New Roman" w:ascii="Times New Roman"/>
          <w:bCs/>
        </w:rPr>
        <w:t xml:space="preserve">. </w:t>
      </w:r>
      <w:r w:rsidR="00031CF8">
        <w:rPr>
          <w:rFonts w:hAnsi="Times New Roman" w:ascii="Times New Roman"/>
          <w:bCs/>
        </w:rPr>
        <w:t>listopada</w:t>
      </w:r>
      <w:r w:rsidR="00D5027D" w:rsidRPr="00306E6B">
        <w:rPr>
          <w:rFonts w:hAnsi="Times New Roman" w:ascii="Times New Roman"/>
          <w:bCs/>
        </w:rPr>
        <w:t xml:space="preserve"> 2018</w:t>
      </w:r>
      <w:r w:rsidR="003C5632" w:rsidRPr="00306E6B">
        <w:rPr>
          <w:rFonts w:hAnsi="Times New Roman" w:ascii="Times New Roman"/>
          <w:bCs/>
        </w:rPr>
        <w:t>.</w:t>
      </w:r>
    </w:p>
    <w:p w:rsidRDefault="003C5632" w:rsidP="003C5632" w:rsidR="003C5632" w:rsidRPr="00306E6B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 xml:space="preserve">   S U D A C: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</w:r>
      <w:r>
        <w:rPr>
          <w:rFonts w:hAnsi="Times New Roman" w:ascii="Times New Roman"/>
          <w:bCs/>
        </w:rPr>
        <w:tab/>
        <w:t>LUCIJA BUTIGAN</w:t>
      </w:r>
      <w:r w:rsidR="009F59FA">
        <w:rPr>
          <w:rFonts w:hAnsi="Times New Roman" w:ascii="Times New Roman"/>
          <w:bCs/>
        </w:rPr>
        <w:t>,v.r.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UPUTA O PRAVNOM LIJEKU: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  <w:r>
        <w:rPr>
          <w:rFonts w:hAnsi="Times New Roman" w:ascii="Times New Roman"/>
          <w:bCs/>
        </w:rPr>
        <w:t>Protiv ovog zaključka nije dopuštena žalba (članak 19. točka 7. Stečajnog zakona).</w:t>
      </w:r>
    </w:p>
    <w:p w:rsidRDefault="003C5632" w:rsidP="003C5632" w:rsidR="003C5632">
      <w:pPr>
        <w:jc w:val="both"/>
        <w:rPr>
          <w:rFonts w:hAnsi="Times New Roman" w:ascii="Times New Roman"/>
          <w:bCs/>
        </w:rPr>
      </w:pPr>
    </w:p>
    <w:p w:rsidRDefault="00D5027D" w:rsidP="00D5027D" w:rsidR="00D5027D" w:rsidRPr="00D5027D">
      <w:pPr>
        <w:rPr>
          <w:rFonts w:hAnsi="Times New Roman" w:ascii="Times New Roman"/>
        </w:rPr>
      </w:pPr>
    </w:p>
    <w:p w:rsidRDefault="009F59FA" w:rsidP="009F59FA" w:rsidR="009F59FA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9F59FA" w:rsidP="009F59FA" w:rsidR="009F59FA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860FDA" w:rsidP="00860FDA" w:rsidR="00860FDA" w:rsidRPr="00860FDA">
      <w:pPr>
        <w:pStyle w:val="Odlomakpopisa"/>
        <w:rPr>
          <w:rFonts w:hAnsi="Times New Roman" w:ascii="Times New Roman"/>
        </w:rPr>
      </w:pPr>
    </w:p>
    <w:p w:rsidRDefault="00860FDA" w:rsidP="00860FDA" w:rsidR="00860FDA">
      <w:pPr>
        <w:pStyle w:val="Odlomakpopisa"/>
        <w:rPr>
          <w:rFonts w:hAnsi="Times New Roman" w:ascii="Times New Roman"/>
        </w:rPr>
      </w:pPr>
    </w:p>
    <w:p w:rsidRDefault="005D1B78" w:rsidP="00306E6B" w:rsidR="005D1B78" w:rsidRPr="00D5027D">
      <w:pPr>
        <w:pStyle w:val="Odlomakpopisa"/>
        <w:rPr>
          <w:rFonts w:hAnsi="Times New Roman" w:ascii="Times New Roman"/>
        </w:rPr>
      </w:pPr>
    </w:p>
    <w:sectPr w:rsidSect="00626CC5" w:rsidR="005D1B78" w:rsidRPr="00D5027D">
      <w:headerReference w:type="default" r:id="rId10"/>
      <w:pgSz w:h="16838" w:w="11906"/>
      <w:pgMar w:gutter="0" w:footer="708" w:header="708" w:left="1417" w:bottom="1417" w:right="1417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59AA" w:rsidP="00F259AA" w:rsidR="00F259AA">
      <w:r>
        <w:separator/>
      </w:r>
    </w:p>
  </w:endnote>
  <w:endnote w:id="0" w:type="continuationSeparator">
    <w:p w:rsidRDefault="00F259AA" w:rsidP="00F259AA" w:rsidR="00F259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59AA" w:rsidP="00F259AA" w:rsidR="00F259AA">
      <w:r>
        <w:separator/>
      </w:r>
    </w:p>
  </w:footnote>
  <w:footnote w:id="0" w:type="continuationSeparator">
    <w:p w:rsidRDefault="00F259AA" w:rsidP="00F259AA" w:rsidR="00F259A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59AA" w:rsidP="00F259AA" w:rsidR="00F259AA">
    <w:pPr>
      <w:pStyle w:val="Zaglavlje"/>
      <w:tabs>
        <w:tab w:pos="7004" w:val="left"/>
      </w:tabs>
    </w:pPr>
    <w:r>
      <w:tab/>
    </w:r>
    <w:sdt>
      <w:sdtPr>
        <w:id w:val="528607019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9F59FA">
          <w:rPr>
            <w:noProof/>
          </w:rPr>
          <w:t>3</w:t>
        </w:r>
        <w:r>
          <w:fldChar w:fldCharType="end"/>
        </w:r>
      </w:sdtContent>
    </w:sdt>
    <w:r>
      <w:tab/>
    </w:r>
    <w:r w:rsidR="00284532">
      <w:t xml:space="preserve">        </w:t>
    </w:r>
    <w:r w:rsidRPr="00F259AA">
      <w:t>20. St-</w:t>
    </w:r>
    <w:r w:rsidR="00284532">
      <w:t>231/17</w:t>
    </w:r>
  </w:p>
  <w:p w:rsidRDefault="00F259AA" w:rsidR="00F259A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12CEB"/>
    <w:multiLevelType w:val="hybridMultilevel"/>
    <w:tmpl w:val="11C0401A"/>
    <w:lvl w:tplc="7C36C842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  <w:u w:val="singl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3DB71BB"/>
    <w:multiLevelType w:val="hybridMultilevel"/>
    <w:tmpl w:val="1400A000"/>
    <w:lvl w:tplc="5F3ABB4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26607286"/>
    <w:multiLevelType w:val="hybridMultilevel"/>
    <w:tmpl w:val="5A2E11C4"/>
    <w:lvl w:tplc="A6581D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3A7E3B6E"/>
    <w:multiLevelType w:val="hybridMultilevel"/>
    <w:tmpl w:val="D2163BC6"/>
    <w:lvl w:tplc="7562B23A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484A76FC"/>
    <w:multiLevelType w:val="hybridMultilevel"/>
    <w:tmpl w:val="BF72F706"/>
    <w:lvl w:tplc="9DF68F94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4B3D3462"/>
    <w:multiLevelType w:val="hybridMultilevel"/>
    <w:tmpl w:val="A4B65F1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92A7479"/>
    <w:multiLevelType w:val="hybridMultilevel"/>
    <w:tmpl w:val="2DA690AA"/>
    <w:lvl w:tplc="28743CB4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608047DE"/>
    <w:multiLevelType w:val="hybridMultilevel"/>
    <w:tmpl w:val="5D7E06BC"/>
    <w:lvl w:tplc="4A2033A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6877C7"/>
    <w:multiLevelType w:val="hybridMultilevel"/>
    <w:tmpl w:val="C832A79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6E4F23F5"/>
    <w:multiLevelType w:val="multilevel"/>
    <w:tmpl w:val="71F65F18"/>
    <w:lvl w:ilvl="0">
      <w:start w:val="1"/>
      <w:numFmt w:val="decimal"/>
      <w:lvlText w:val="%1."/>
      <w:lvlJc w:val="left"/>
      <w:pPr>
        <w:ind w:hanging="360" w:left="720"/>
      </w:pPr>
    </w:lvl>
    <w:lvl w:ilvl="1">
      <w:numFmt w:val="bullet"/>
      <w:lvlText w:val="o"/>
      <w:lvlJc w:val="left"/>
      <w:pPr>
        <w:ind w:hanging="360" w:left="144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16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88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0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2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04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76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480"/>
      </w:pPr>
      <w:rPr>
        <w:rFonts w:hAnsi="Wingdings" w:ascii="Wingdings"/>
      </w:rPr>
    </w:lvl>
  </w:abstractNum>
  <w:num w:numId="1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5"/>
  </w:num>
  <w:num w:numId="8">
    <w:abstractNumId w:val="0"/>
  </w:num>
  <w:num w:numId="9">
    <w:abstractNumId w:val="8"/>
  </w:num>
  <w:num w:numId="10">
    <w:abstractNumId w:val="6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5632"/>
    <w:rsid w:val="0000155B"/>
    <w:rsid w:val="00031C41"/>
    <w:rsid w:val="00031CF8"/>
    <w:rsid w:val="00044176"/>
    <w:rsid w:val="00051EDC"/>
    <w:rsid w:val="00070B7B"/>
    <w:rsid w:val="00084B99"/>
    <w:rsid w:val="000B55DC"/>
    <w:rsid w:val="0011092F"/>
    <w:rsid w:val="00154A9F"/>
    <w:rsid w:val="0019483E"/>
    <w:rsid w:val="001B590F"/>
    <w:rsid w:val="001C31C4"/>
    <w:rsid w:val="001F5F16"/>
    <w:rsid w:val="001F72B2"/>
    <w:rsid w:val="0021732C"/>
    <w:rsid w:val="00237E0D"/>
    <w:rsid w:val="00244608"/>
    <w:rsid w:val="00284532"/>
    <w:rsid w:val="002A41E3"/>
    <w:rsid w:val="002B4A0D"/>
    <w:rsid w:val="002D44CA"/>
    <w:rsid w:val="002D6043"/>
    <w:rsid w:val="002E3CFD"/>
    <w:rsid w:val="002F463A"/>
    <w:rsid w:val="00306E6B"/>
    <w:rsid w:val="00321D70"/>
    <w:rsid w:val="003648CF"/>
    <w:rsid w:val="003930D9"/>
    <w:rsid w:val="00393414"/>
    <w:rsid w:val="003C3094"/>
    <w:rsid w:val="003C5632"/>
    <w:rsid w:val="003C6E8B"/>
    <w:rsid w:val="003F2C55"/>
    <w:rsid w:val="004115DB"/>
    <w:rsid w:val="004118A5"/>
    <w:rsid w:val="00412EA2"/>
    <w:rsid w:val="0043200E"/>
    <w:rsid w:val="00445387"/>
    <w:rsid w:val="00446556"/>
    <w:rsid w:val="00446694"/>
    <w:rsid w:val="004466DD"/>
    <w:rsid w:val="0049559C"/>
    <w:rsid w:val="004D054A"/>
    <w:rsid w:val="004D4D3C"/>
    <w:rsid w:val="0052581B"/>
    <w:rsid w:val="005631CE"/>
    <w:rsid w:val="00590973"/>
    <w:rsid w:val="005D1B78"/>
    <w:rsid w:val="005E5B38"/>
    <w:rsid w:val="005E71F2"/>
    <w:rsid w:val="005F23F0"/>
    <w:rsid w:val="00601A52"/>
    <w:rsid w:val="00626CC5"/>
    <w:rsid w:val="0064212D"/>
    <w:rsid w:val="00643337"/>
    <w:rsid w:val="0065269D"/>
    <w:rsid w:val="00664F12"/>
    <w:rsid w:val="006961E1"/>
    <w:rsid w:val="006D1F60"/>
    <w:rsid w:val="006F4E1B"/>
    <w:rsid w:val="007400BF"/>
    <w:rsid w:val="007A6B7D"/>
    <w:rsid w:val="007B513B"/>
    <w:rsid w:val="007C007C"/>
    <w:rsid w:val="007D437B"/>
    <w:rsid w:val="007D5E26"/>
    <w:rsid w:val="007D719B"/>
    <w:rsid w:val="0080136D"/>
    <w:rsid w:val="00860FDA"/>
    <w:rsid w:val="0086551D"/>
    <w:rsid w:val="008740D3"/>
    <w:rsid w:val="00892AC6"/>
    <w:rsid w:val="008B56D5"/>
    <w:rsid w:val="008F6A85"/>
    <w:rsid w:val="00972EA4"/>
    <w:rsid w:val="009C0265"/>
    <w:rsid w:val="009F59FA"/>
    <w:rsid w:val="00A1670C"/>
    <w:rsid w:val="00AA473C"/>
    <w:rsid w:val="00AB6750"/>
    <w:rsid w:val="00AE0C80"/>
    <w:rsid w:val="00B06857"/>
    <w:rsid w:val="00B45CEF"/>
    <w:rsid w:val="00B523A6"/>
    <w:rsid w:val="00B52609"/>
    <w:rsid w:val="00B850DD"/>
    <w:rsid w:val="00B94F67"/>
    <w:rsid w:val="00BD5B9F"/>
    <w:rsid w:val="00C01C70"/>
    <w:rsid w:val="00C4180E"/>
    <w:rsid w:val="00C76702"/>
    <w:rsid w:val="00CC20B9"/>
    <w:rsid w:val="00CE21AC"/>
    <w:rsid w:val="00CF0547"/>
    <w:rsid w:val="00CF1751"/>
    <w:rsid w:val="00CF5D1C"/>
    <w:rsid w:val="00D16876"/>
    <w:rsid w:val="00D23E2C"/>
    <w:rsid w:val="00D25FC5"/>
    <w:rsid w:val="00D5027D"/>
    <w:rsid w:val="00D533DE"/>
    <w:rsid w:val="00D636C3"/>
    <w:rsid w:val="00D876FA"/>
    <w:rsid w:val="00E17C7C"/>
    <w:rsid w:val="00E25F89"/>
    <w:rsid w:val="00E478A2"/>
    <w:rsid w:val="00EA55F9"/>
    <w:rsid w:val="00F21B1C"/>
    <w:rsid w:val="00F240FD"/>
    <w:rsid w:val="00F259AA"/>
    <w:rsid w:val="00F34208"/>
    <w:rsid w:val="00F70E17"/>
    <w:rsid w:val="00F7143E"/>
    <w:rsid w:val="00F95571"/>
    <w:rsid w:val="00FA4CBF"/>
    <w:rsid w:val="00FC33B3"/>
    <w:rsid w:val="00FD0657"/>
    <w:rsid w:val="00FD6352"/>
    <w:rsid w:val="00FE46DA"/>
    <w:rsid w:val="00FE67DB"/>
    <w:rsid w:val="00FF79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C5632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59AA"/>
    <w:rPr>
      <w:rFonts w:cs="Times New Roman" w:eastAsia="Times New Roman" w:hAnsi="Arial" w:asci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9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59F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59FA"/>
    <w:rPr>
      <w:rFonts w:hAnsi="Times New Roman" w:ascii="Times New Roman"/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59FA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59FA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59FA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9F59FA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C5632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C563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C563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5632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259A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59AA"/>
    <w:rPr>
      <w:rFonts w:ascii="Arial" w:cs="Times New Roman" w:eastAsia="Times New Roman" w:hAnsi="Arial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F59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59F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59FA"/>
    <w:rPr>
      <w:rFonts w:ascii="Times New Roman" w:hAnsi="Times New Roman"/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59F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59FA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9F59FA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9F59FA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92647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listopada 2018.</izvorni_sadrzaj>
    <derivirana_varijabla naziv="DomainObject.DatumDonosenjaOdluke_1">10.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St-231/2017-112</izvorni_sadrzaj>
    <derivirana_varijabla naziv="DomainObject.Oznaka_1">St-231/2017-112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</izvorni_sadrzaj>
    <derivirana_varijabla naziv="DomainObject.Predmet.Broj_1">231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St-231/2017</izvorni_sadrzaj>
    <derivirana_varijabla naziv="DomainObject.Predmet.OznakaBroj_1">St-231/2017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12 L</izvorni_sadrzaj>
    <derivirana_varijabla naziv="DomainObject.Predmet.PrimjedbaSuca_1">12 L</derivirana_varijabla>
  </DomainObject.Predmet.PrimjedbaSuca>
  <DomainObject.Predmet.ProtustrankaFormated>
    <izvorni_sadrzaj>  INKOP d.d. zastupanog po punomoćniku Zlatko Novosel</izvorni_sadrzaj>
    <derivirana_varijabla naziv="DomainObject.Predmet.ProtustrankaFormated_1">  INKOP d.d. zastupanog po punomoćniku Zlatko Novosel</derivirana_varijabla>
  </DomainObject.Predmet.ProtustrankaFormated>
  <DomainObject.Predmet.ProtustrankaFormatedOIB>
    <izvorni_sadrzaj>  INKOP d.d., OIB 59716092020 zastupanog po punomoćniku Zlatko Novosel</izvorni_sadrzaj>
    <derivirana_varijabla naziv="DomainObject.Predmet.ProtustrankaFormatedOIB_1">  INKOP d.d., OIB 59716092020 zastupanog po punomoćniku Zlatko Novosel</derivirana_varijabla>
  </DomainObject.Predmet.ProtustrankaFormatedOIB>
  <DomainObject.Predmet.ProtustrankaFormatedWithAdress>
    <izvorni_sadrzaj> INKOP d.d., Zagorske Brigade 1, 49247 Poznanovec zastupanog po punomoćniku Zlatko Novosel</izvorni_sadrzaj>
    <derivirana_varijabla naziv="DomainObject.Predmet.ProtustrankaFormatedWithAdress_1"> INKOP d.d., Zagorske Brigade 1, 49247 Poznanovec zastupanog po punomoćniku Zlatko Novosel</derivirana_varijabla>
  </DomainObject.Predmet.ProtustrankaFormatedWithAdress>
  <DomainObject.Predmet.ProtustrankaFormatedWithAdressOIB>
    <izvorni_sadrzaj> INKOP d.d., OIB 59716092020, Zagorske Brigade 1, 49247 Poznanovec zastupanog po punomoćniku Zlatko Novosel</izvorni_sadrzaj>
    <derivirana_varijabla naziv="DomainObject.Predmet.ProtustrankaFormatedWithAdressOIB_1"> INKOP d.d., OIB 59716092020, Zagorske Brigade 1, 49247 Poznanovec zastupanog po punomoćniku Zlatko Novosel</derivirana_varijabla>
  </DomainObject.Predmet.ProtustrankaFormatedWithAdressOIB>
  <DomainObject.Predmet.ProtustrankaWithAdress>
    <izvorni_sadrzaj>INKOP d.d. Zagorske Brigade 1, 49247 Poznanovec</izvorni_sadrzaj>
    <derivirana_varijabla naziv="DomainObject.Predmet.ProtustrankaWithAdress_1">INKOP d.d. Zagorske Brigade 1, 49247 Poznanovec</derivirana_varijabla>
  </DomainObject.Predmet.ProtustrankaWithAdress>
  <DomainObject.Predmet.ProtustrankaWithAdressOIB>
    <izvorni_sadrzaj>INKOP d.d., OIB 59716092020, Zagorske Brigade 1, 49247 Poznanovec</izvorni_sadrzaj>
    <derivirana_varijabla naziv="DomainObject.Predmet.ProtustrankaWithAdressOIB_1">INKOP d.d., OIB 59716092020, Zagorske Brigade 1, 49247 Poznanovec</derivirana_varijabla>
  </DomainObject.Predmet.ProtustrankaWithAdressOIB>
  <DomainObject.Predmet.ProtustrankaNazivFormated>
    <izvorni_sadrzaj>INKOP d.d.</izvorni_sadrzaj>
    <derivirana_varijabla naziv="DomainObject.Predmet.ProtustrankaNazivFormated_1">INKOP d.d.</derivirana_varijabla>
  </DomainObject.Predmet.ProtustrankaNazivFormated>
  <DomainObject.Predmet.ProtustrankaNazivFormatedOIB>
    <izvorni_sadrzaj>INKOP d.d., OIB 59716092020</izvorni_sadrzaj>
    <derivirana_varijabla naziv="DomainObject.Predmet.ProtustrankaNazivFormatedOIB_1">INKOP d.d., OIB 59716092020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INKOP d.d.</izvorni_sadrzaj>
    <derivirana_varijabla naziv="DomainObject.Predmet.StrankaFormated_1">  INKOP d.d.</derivirana_varijabla>
  </DomainObject.Predmet.StrankaFormated>
  <DomainObject.Predmet.StrankaFormatedOIB>
    <izvorni_sadrzaj>  INKOP d.d., OIB 59716092020</izvorni_sadrzaj>
    <derivirana_varijabla naziv="DomainObject.Predmet.StrankaFormatedOIB_1">  INKOP d.d., OIB 59716092020</derivirana_varijabla>
  </DomainObject.Predmet.StrankaFormatedOIB>
  <DomainObject.Predmet.StrankaFormatedWithAdress>
    <izvorni_sadrzaj> INKOP d.d., Zagorske Brigade 1, 49247 Poznanovec</izvorni_sadrzaj>
    <derivirana_varijabla naziv="DomainObject.Predmet.StrankaFormatedWithAdress_1"> INKOP d.d., Zagorske Brigade 1, 49247 Poznanovec</derivirana_varijabla>
  </DomainObject.Predmet.StrankaFormatedWithAdress>
  <DomainObject.Predmet.StrankaFormatedWithAdressOIB>
    <izvorni_sadrzaj> INKOP d.d., OIB 59716092020, Zagorske Brigade 1, 49247 Poznanovec</izvorni_sadrzaj>
    <derivirana_varijabla naziv="DomainObject.Predmet.StrankaFormatedWithAdressOIB_1"> INKOP d.d., OIB 59716092020, Zagorske Brigade 1, 49247 Poznanovec</derivirana_varijabla>
  </DomainObject.Predmet.StrankaFormatedWithAdressOIB>
  <DomainObject.Predmet.StrankaWithAdress>
    <izvorni_sadrzaj>INKOP d.d. Zagorske Brigade 1,49247 Poznanovec</izvorni_sadrzaj>
    <derivirana_varijabla naziv="DomainObject.Predmet.StrankaWithAdress_1">INKOP d.d. Zagorske Brigade 1,49247 Poznanovec</derivirana_varijabla>
  </DomainObject.Predmet.StrankaWithAdress>
  <DomainObject.Predmet.StrankaWithAdressOIB>
    <izvorni_sadrzaj>INKOP d.d., OIB 59716092020, Zagorske Brigade 1,49247 Poznanovec</izvorni_sadrzaj>
    <derivirana_varijabla naziv="DomainObject.Predmet.StrankaWithAdressOIB_1">INKOP d.d., OIB 59716092020, Zagorske Brigade 1,49247 Poznanovec</derivirana_varijabla>
  </DomainObject.Predmet.StrankaWithAdressOIB>
  <DomainObject.Predmet.StrankaNazivFormated>
    <izvorni_sadrzaj>INKOP d.d.</izvorni_sadrzaj>
    <derivirana_varijabla naziv="DomainObject.Predmet.StrankaNazivFormated_1">INKOP d.d.</derivirana_varijabla>
  </DomainObject.Predmet.StrankaNazivFormated>
  <DomainObject.Predmet.StrankaNazivFormatedOIB>
    <izvorni_sadrzaj>INKOP d.d., OIB 59716092020</izvorni_sadrzaj>
    <derivirana_varijabla naziv="DomainObject.Predmet.StrankaNazivFormatedOIB_1">INKOP d.d., OIB 59716092020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INKOP d.d.</item>
    </izvorni_sadrzaj>
    <derivirana_varijabla naziv="DomainObject.Predmet.StrankaListFormated_1">
      <item>INKOP d.d.</item>
    </derivirana_varijabla>
  </DomainObject.Predmet.StrankaListFormated>
  <DomainObject.Predmet.StrankaListFormatedOIB>
    <izvorni_sadrzaj>
      <item>INKOP d.d., OIB 59716092020</item>
    </izvorni_sadrzaj>
    <derivirana_varijabla naziv="DomainObject.Predmet.StrankaListFormatedOIB_1">
      <item>INKOP d.d., OIB 59716092020</item>
    </derivirana_varijabla>
  </DomainObject.Predmet.StrankaListFormatedOIB>
  <DomainObject.Predmet.StrankaListFormatedWithAdress>
    <izvorni_sadrzaj>
      <item>INKOP d.d., Zagorske Brigade 1, 49247 Poznanovec</item>
    </izvorni_sadrzaj>
    <derivirana_varijabla naziv="DomainObject.Predmet.StrankaListFormatedWithAdress_1">
      <item>INKOP d.d., Zagorske Brigade 1, 49247 Poznanovec</item>
    </derivirana_varijabla>
  </DomainObject.Predmet.StrankaListFormatedWithAdress>
  <DomainObject.Predmet.StrankaListFormatedWithAdressOIB>
    <izvorni_sadrzaj>
      <item>INKOP d.d., OIB 59716092020, Zagorske Brigade 1, 49247 Poznanovec</item>
    </izvorni_sadrzaj>
    <derivirana_varijabla naziv="DomainObject.Predmet.StrankaListFormatedWithAdressOIB_1">
      <item>INKOP d.d., OIB 59716092020, Zagorske Brigade 1, 49247 Poznanovec</item>
    </derivirana_varijabla>
  </DomainObject.Predmet.StrankaListFormatedWithAdressOIB>
  <DomainObject.Predmet.StrankaListNazivFormated>
    <izvorni_sadrzaj>
      <item>INKOP d.d.</item>
    </izvorni_sadrzaj>
    <derivirana_varijabla naziv="DomainObject.Predmet.StrankaListNazivFormated_1">
      <item>INKOP d.d.</item>
    </derivirana_varijabla>
  </DomainObject.Predmet.StrankaListNazivFormated>
  <DomainObject.Predmet.StrankaListNazivFormatedOIB>
    <izvorni_sadrzaj>
      <item>INKOP d.d., OIB 59716092020</item>
    </izvorni_sadrzaj>
    <derivirana_varijabla naziv="DomainObject.Predmet.StrankaListNazivFormatedOIB_1">
      <item>INKOP d.d., OIB 59716092020</item>
    </derivirana_varijabla>
  </DomainObject.Predmet.StrankaListNazivFormatedOIB>
  <DomainObject.Predmet.ProtuStrankaListFormated>
    <izvorni_sadrzaj>
      <item>INKOP d.d. zastupanog po punomoćniku Zlatko Novosel</item>
    </izvorni_sadrzaj>
    <derivirana_varijabla naziv="DomainObject.Predmet.ProtuStrankaListFormated_1">
      <item>INKOP d.d. zastupanog po punomoćniku Zlatko Novosel</item>
    </derivirana_varijabla>
  </DomainObject.Predmet.ProtuStrankaListFormated>
  <DomainObject.Predmet.ProtuStrankaListFormatedOIB>
    <izvorni_sadrzaj>
      <item>INKOP d.d., OIB 59716092020 zastupanog po punomoćniku Zlatko Novosel</item>
    </izvorni_sadrzaj>
    <derivirana_varijabla naziv="DomainObject.Predmet.ProtuStrankaListFormatedOIB_1">
      <item>INKOP d.d., OIB 59716092020 zastupanog po punomoćniku Zlatko Novosel</item>
    </derivirana_varijabla>
  </DomainObject.Predmet.ProtuStrankaListFormatedOIB>
  <DomainObject.Predmet.ProtuStrankaListFormatedWithAdress>
    <izvorni_sadrzaj>
      <item>INKOP d.d., Zagorske Brigade 1, 49247 Poznanovec zastupanog po punomoćniku Zlatko Novosel</item>
    </izvorni_sadrzaj>
    <derivirana_varijabla naziv="DomainObject.Predmet.ProtuStrankaListFormatedWithAdress_1">
      <item>INKOP d.d., Zagorske Brigade 1, 49247 Poznanovec zastupanog po punomoćniku Zlatko Novosel</item>
    </derivirana_varijabla>
  </DomainObject.Predmet.ProtuStrankaListFormatedWithAdress>
  <DomainObject.Predmet.ProtuStrankaListFormatedWithAdressOIB>
    <izvorni_sadrzaj>
      <item>INKOP d.d., OIB 59716092020, Zagorske Brigade 1, 49247 Poznanovec zastupanog po punomoćniku Zlatko Novosel</item>
    </izvorni_sadrzaj>
    <derivirana_varijabla naziv="DomainObject.Predmet.ProtuStrankaListFormatedWithAdressOIB_1">
      <item>INKOP d.d., OIB 59716092020, Zagorske Brigade 1, 49247 Poznanovec zastupanog po punomoćniku Zlatko Novosel</item>
    </derivirana_varijabla>
  </DomainObject.Predmet.ProtuStrankaListFormatedWithAdressOIB>
  <DomainObject.Predmet.ProtuStrankaListNazivFormated>
    <izvorni_sadrzaj>
      <item>INKOP d.d.</item>
    </izvorni_sadrzaj>
    <derivirana_varijabla naziv="DomainObject.Predmet.ProtuStrankaListNazivFormated_1">
      <item>INKOP d.d.</item>
    </derivirana_varijabla>
  </DomainObject.Predmet.ProtuStrankaListNazivFormated>
  <DomainObject.Predmet.ProtuStrankaListNazivFormatedOIB>
    <izvorni_sadrzaj>
      <item>INKOP d.d., OIB 59716092020</item>
    </izvorni_sadrzaj>
    <derivirana_varijabla naziv="DomainObject.Predmet.ProtuStrankaListNazivFormatedOIB_1">
      <item>INKOP d.d., OIB 59716092020</item>
    </derivirana_varijabla>
  </DomainObject.Predmet.ProtuStrankaListNazivFormatedOIB>
  <DomainObject.Predmet.OstaliListFormated>
    <izvorni_sadrzaj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Formated_1">
      <item>Zlatko Novosel punomoćnik sudionika u postupku INKOP d.d.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Formated>
  <DomainObject.Predmet.OstaliListFormatedOIB>
    <izvorni_sadrzaj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FormatedOIB_1">
      <item>Zlatko Novosel, OIB 02542498732 punomoćnik sudionika u postupku INKOP d.d.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FormatedOIB>
  <DomainObject.Predmet.OstaliListFormatedWithAdress>
    <izvorni_sadrzaj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_1">
      <item>Zlatko Novosel, Zagorski Put 5, 49247 Lug Poznanovečki punomoćnik sudionika u postupku INKOP d.d.</item>
      <item>Grgić &amp; Partneri odvjetničko društvo d.o.o., Ulica grada Vukovara 282, 10000 Zagreb</item>
      <item>Branko Skerlev, Miramarska  cesta 24, 10000 Zagreb</item>
      <item>KBM Leasing Hrvatska društvo s ograničenom odgovornošću za poslovne usluge u likvidaciji, Draškovićeva 54, 10000 Zagreb</item>
      <item>KREDITNA BANKA ZAGREB, dioničko društvo, Ulica grada Vukovara 74, 10000 Zagreb</item>
      <item>HRVATSKA AGENCIJA ZA MALO GOSPODARSTVO, INOVACIJE I INVESTICIJE,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>
  <DomainObject.Predmet.OstaliListFormatedWithAdressOIB>
    <izvorni_sadrzaj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izvorni_sadrzaj>
    <derivirana_varijabla naziv="DomainObject.Predmet.OstaliListFormatedWithAdressOIB_1">
      <item>Zlatko Novosel, OIB 02542498732, Zagorski Put 5, 49247 Lug Poznanovečki punomoćnik sudionika u postupku INKOP d.d.</item>
      <item>Grgić &amp; Partneri odvjetničko društvo d.o.o., OIB 16457179668, Ulica grada Vukovara 282, 10000 Zagreb</item>
      <item>Branko Skerlev, Miramarska  cesta 24, 10000 Zagreb</item>
      <item>KBM Leasing Hrvatska društvo s ograničenom odgovornošću za poslovne usluge u likvidaciji, OIB 30069323966, Draškovićeva 54, 10000 Zagreb</item>
      <item>KREDITNA BANKA ZAGREB, dioničko društvo, OIB 70663193635, Ulica grada Vukovara 74, 10000 Zagreb</item>
      <item>HRVATSKA AGENCIJA ZA MALO GOSPODARSTVO, INOVACIJE I INVESTICIJE, OIB 25609559342, Prilaz Gjure Deželića 7, 10000 Zagreb</item>
      <item>HBOR, Strossmayerov trg 9, 10000 Zagreb</item>
      <item>Općinski sud u Zlataru, SS Zabok, Matije Gupca 22, p.p. 35, 49210 Zabok</item>
    </derivirana_varijabla>
  </DomainObject.Predmet.OstaliListFormatedWithAdressOIB>
  <DomainObject.Predmet.OstaliListNazivFormated>
    <izvorni_sadrzaj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OstaliListNazivFormated_1"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OstaliListNazivFormated>
  <DomainObject.Predmet.OstaliListNazivFormatedOIB>
    <izvorni_sadrzaj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izvorni_sadrzaj>
    <derivirana_varijabla naziv="DomainObject.Predmet.OstaliListNazivFormatedOIB_1">
      <item>Zlatko Novosel, OIB 02542498732</item>
      <item>Grgić &amp; Partneri odvjetničko društvo d.o.o., OIB 16457179668</item>
      <item>Branko Skerlev</item>
      <item>KBM Leasing Hrvatska društvo s ograničenom odgovornošću za poslovne usluge u likvidaciji, OIB 30069323966</item>
      <item>KREDITNA BANKA ZAGREB, dioničko društvo, OIB 70663193635</item>
      <item>HRVATSKA AGENCIJA ZA MALO GOSPODARSTVO, INOVACIJE I INVESTICIJE, OIB 25609559342</item>
      <item>HBOR</item>
      <item>Općinski sud u Zlataru, SS Zabok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listopada 2018.</izvorni_sadrzaj>
    <derivirana_varijabla naziv="DomainObject.Datum_1">10. listopada 2018.</derivirana_varijabla>
  </DomainObject.Datum>
  <DomainObject.PoslovniBrojDokumenta>
    <izvorni_sadrzaj>St-231/2017-112</izvorni_sadrzaj>
    <derivirana_varijabla naziv="DomainObject.PoslovniBrojDokumenta_1">St-231/2017-112</derivirana_varijabla>
  </DomainObject.PoslovniBrojDokumenta>
  <DomainObject.Predmet.StrankaIDrugi>
    <izvorni_sadrzaj>INKOP d.d.</izvorni_sadrzaj>
    <derivirana_varijabla naziv="DomainObject.Predmet.StrankaIDrugi_1">INKOP d.d.</derivirana_varijabla>
  </DomainObject.Predmet.StrankaIDrugi>
  <DomainObject.Predmet.ProtustrankaIDrugi>
    <izvorni_sadrzaj>INKOP d.d.</izvorni_sadrzaj>
    <derivirana_varijabla naziv="DomainObject.Predmet.ProtustrankaIDrugi_1">INKOP d.d.</derivirana_varijabla>
  </DomainObject.Predmet.ProtustrankaIDrugi>
  <DomainObject.Predmet.StrankaIDrugiAdressOIB>
    <izvorni_sadrzaj>INKOP d.d., OIB 59716092020, Zagorske Brigade 1, 49247 Poznanovec</izvorni_sadrzaj>
    <derivirana_varijabla naziv="DomainObject.Predmet.StrankaIDrugiAdressOIB_1">INKOP d.d., OIB 59716092020, Zagorske Brigade 1, 49247 Poznanovec</derivirana_varijabla>
  </DomainObject.Predmet.StrankaIDrugiAdressOIB>
  <DomainObject.Predmet.ProtustrankaIDrugiAdressOIB>
    <izvorni_sadrzaj>INKOP d.d., OIB 59716092020, Zagorske Brigade 1, 49247 Poznanovec</izvorni_sadrzaj>
    <derivirana_varijabla naziv="DomainObject.Predmet.ProtustrankaIDrugiAdressOIB_1">INKOP d.d., OIB 59716092020, Zagorske Brigade 1, 49247 Poznanovec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izvorni_sadrzaj>
    <derivirana_varijabla naziv="DomainObject.Predmet.SudioniciListNaziv_1">
      <item>INKOP d.d.</item>
      <item>INKOP d.d.</item>
      <item>Zlatko Novosel</item>
      <item>Grgić &amp; Partneri odvjetničko društvo d.o.o.</item>
      <item>Branko Skerlev</item>
      <item>KBM Leasing Hrvatska društvo s ograničenom odgovornošću za poslovne usluge u likvidaciji</item>
      <item>KREDITNA BANKA ZAGREB, dioničko društvo</item>
      <item>HRVATSKA AGENCIJA ZA MALO GOSPODARSTVO, INOVACIJE I INVESTICIJE</item>
      <item>HBOR</item>
      <item>Općinski sud u Zlataru, SS Zabok</item>
    </derivirana_varijabla>
  </DomainObject.Predmet.SudioniciListNaziv>
  <DomainObject.Predmet.SudioniciListAdressOIB>
    <izvorni_sadrzaj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izvorni_sadrzaj>
    <derivirana_varijabla naziv="DomainObject.Predmet.SudioniciListAdressOIB_1">
      <item>INKOP d.d., OIB 59716092020, Zagorske Brigade 1,49247 Poznanovec</item>
      <item>INKOP d.d., OIB 59716092020, Zagorske Brigade 1,49247 Poznanovec</item>
      <item>Zlatko Novosel, OIB 02542498732, Zagorski Put 5,49247 Lug Poznanovečki</item>
      <item>Grgić &amp; Partneri odvjetničko društvo d.o.o., OIB 16457179668, Ulica grada Vukovara 282,10000 Zagreb</item>
      <item>Branko Skerlev, Miramarska  cesta 24,10000 Zagreb</item>
      <item>KBM Leasing Hrvatska društvo s ograničenom odgovornošću za poslovne usluge u likvidaciji, OIB 30069323966, Draškovićeva 54,10000 Zagreb</item>
      <item>KREDITNA BANKA ZAGREB, dioničko društvo, OIB 70663193635, Ulica grada Vukovara 74,10000 Zagreb</item>
      <item>HRVATSKA AGENCIJA ZA MALO GOSPODARSTVO, INOVACIJE I INVESTICIJE, OIB 25609559342, Prilaz Gjure Deželića 7,10000 Zagreb</item>
      <item>HBOR, Strossmayerov trg 9,10000 Zagreb</item>
      <item>Općinski sud u Zlataru, SS Zabok, Matije Gupca 22, p.p. 35,49210 Zabok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izvorni_sadrzaj>
    <derivirana_varijabla naziv="DomainObject.Predmet.SudioniciListNazivOIB_1">
      <item>, OIB 59716092020</item>
      <item>, OIB 59716092020</item>
      <item>, OIB 02542498732</item>
      <item>, OIB 16457179668</item>
      <item>, OIB null</item>
      <item>, OIB 30069323966</item>
      <item>, OIB 70663193635</item>
      <item>, OIB 25609559342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10. listopada 2018.</izvorni_sadrzaj>
    <derivirana_varijabla naziv="DomainObject.Predmet.DatumZadnjeOdrzaneSudskeRadnje_1">10. listopada 2018.</derivirana_varijabla>
  </DomainObject.Predmet.DatumZadnjeOdrzaneSudskeRadnje>
  <DomainObject.PredzadnjaOdlukaIzPredmeta.DatumDonosenjaOdluke>
    <izvorni_sadrzaj>10. listopada 2018.</izvorni_sadrzaj>
    <derivirana_varijabla naziv="DomainObject.PredzadnjaOdlukaIzPredmeta.DatumDonosenjaOdluke_1">10. listopada 2018.</derivirana_varijabla>
  </DomainObject.PredzadnjaOdlukaIzPredmeta.DatumDonosenjaOdluke>
  <DomainObject.PredzadnjaOdlukaIzPredmeta.Oznaka>
    <izvorni_sadrzaj>St-231/2017-111</izvorni_sadrzaj>
    <derivirana_varijabla naziv="DomainObject.PredzadnjaOdlukaIzPredmeta.Oznaka_1">St-231/2017-111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830</properties:Words>
  <properties:Characters>4646</properties:Characters>
  <properties:Lines>131</properties:Lines>
  <properties:Paragraphs>46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2018-10-10T12:09:00Z</dcterms:created>
  <dc:creator>Monika Grbac</dc:creator>
  <cp:lastModifiedBy>Monika Grbac</cp:lastModifiedBy>
  <cp:lastPrinted>2018-09-12T12:54:00Z</cp:lastPrinted>
  <dcterms:modified xmlns:xsi="http://www.w3.org/2001/XMLSchema-instance" xsi:type="dcterms:W3CDTF">2018-10-10T12:14:00Z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St-231/2017-112 / Odluka - Zaključak - o prodaji (zaključak o prodaji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