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302E8" w:rsidP="00E302E8" w:rsidRDefault="00E302E8" w14:paraId="f6b1006" w14:textId="f6b1006">
      <w:pPr>
        <w15:collapsed w:val="false"/>
        <w:rPr>
          <w:rFonts w:ascii="Times New Roman" w:hAnsi="Times New Roman"/>
          <w:szCs w:val="24"/>
        </w:rPr>
      </w:pP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>
            <wp:extent cx="563245" cy="723900"/>
            <wp:effectExtent l="0" t="0" r="825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4"/>
        </w:rPr>
        <w:t xml:space="preserve">   </w:t>
      </w:r>
    </w:p>
    <w:p w:rsidR="00E302E8" w:rsidP="00E302E8" w:rsidRDefault="00E302E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Republika Hrvatska</w:t>
      </w:r>
    </w:p>
    <w:p w:rsidR="00E302E8" w:rsidP="00E302E8" w:rsidRDefault="00E302E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TRGOVAČKI SUD U ZAGREBU</w:t>
      </w:r>
    </w:p>
    <w:p w:rsidR="00E302E8" w:rsidP="00E302E8" w:rsidRDefault="00E302E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Zagreb, Amruševa 2/II</w:t>
      </w:r>
    </w:p>
    <w:p w:rsidR="00E302E8" w:rsidP="00E302E8" w:rsidRDefault="00E302E8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="008B2ECE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St-</w:t>
      </w:r>
      <w:r w:rsidR="00FD27C3">
        <w:rPr>
          <w:rFonts w:ascii="Times New Roman" w:hAnsi="Times New Roman"/>
          <w:szCs w:val="24"/>
        </w:rPr>
        <w:t>28/97</w:t>
      </w:r>
      <w:r w:rsidR="0018493E">
        <w:rPr>
          <w:rFonts w:ascii="Times New Roman" w:hAnsi="Times New Roman"/>
          <w:szCs w:val="24"/>
        </w:rPr>
        <w:t>-62</w:t>
      </w:r>
    </w:p>
    <w:p w:rsidR="00E302E8" w:rsidP="00E302E8" w:rsidRDefault="00E302E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  I M E  R E P U B L I K E   H R V A T S KE</w:t>
      </w:r>
    </w:p>
    <w:p w:rsidR="00E302E8" w:rsidP="00E302E8" w:rsidRDefault="00E302E8">
      <w:pPr>
        <w:jc w:val="center"/>
        <w:rPr>
          <w:rFonts w:ascii="Times New Roman" w:hAnsi="Times New Roman"/>
          <w:szCs w:val="24"/>
        </w:rPr>
      </w:pPr>
    </w:p>
    <w:p w:rsidR="00E302E8" w:rsidP="00E302E8" w:rsidRDefault="00E302E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J E Š E N J E</w:t>
      </w:r>
    </w:p>
    <w:p w:rsidR="00E302E8" w:rsidP="00E302E8" w:rsidRDefault="00E302E8">
      <w:pPr>
        <w:jc w:val="center"/>
        <w:rPr>
          <w:rFonts w:ascii="Times New Roman" w:hAnsi="Times New Roman"/>
          <w:szCs w:val="24"/>
        </w:rPr>
      </w:pP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TRGOVAČKI SUD U ZAGREBU, po sucu pojedincu Luciji Butigan u stečajnom postupku </w:t>
      </w:r>
      <w:r w:rsidRPr="00FD27C3" w:rsidR="00FD27C3">
        <w:rPr>
          <w:rFonts w:ascii="Times New Roman" w:hAnsi="Times New Roman"/>
          <w:szCs w:val="24"/>
        </w:rPr>
        <w:t>nad stečajnom masom HIDROELEKTRA d.d.</w:t>
      </w:r>
      <w:r w:rsidR="00FD27C3">
        <w:rPr>
          <w:rFonts w:ascii="Times New Roman" w:hAnsi="Times New Roman"/>
          <w:szCs w:val="24"/>
        </w:rPr>
        <w:t xml:space="preserve"> u stečaju</w:t>
      </w:r>
      <w:r w:rsidRPr="00FD27C3" w:rsidR="00FD27C3">
        <w:rPr>
          <w:rFonts w:ascii="Times New Roman" w:hAnsi="Times New Roman"/>
          <w:szCs w:val="24"/>
        </w:rPr>
        <w:t>, Zagreb, Zeleni trg 6a</w:t>
      </w:r>
      <w:r w:rsidR="007F62F7">
        <w:rPr>
          <w:rFonts w:ascii="Times New Roman" w:hAnsi="Times New Roman"/>
          <w:szCs w:val="24"/>
        </w:rPr>
        <w:t>,</w:t>
      </w:r>
      <w:r w:rsidR="00FD27C3">
        <w:rPr>
          <w:rFonts w:ascii="Times New Roman" w:hAnsi="Times New Roman"/>
          <w:szCs w:val="24"/>
        </w:rPr>
        <w:t xml:space="preserve">MBS </w:t>
      </w:r>
      <w:r w:rsidRPr="00FD27C3" w:rsidR="00FD27C3">
        <w:rPr>
          <w:rFonts w:ascii="Times New Roman" w:hAnsi="Times New Roman"/>
          <w:szCs w:val="24"/>
        </w:rPr>
        <w:t>080024901</w:t>
      </w:r>
      <w:r w:rsidR="002E4B06">
        <w:rPr>
          <w:rFonts w:ascii="Times New Roman" w:hAnsi="Times New Roman"/>
          <w:szCs w:val="24"/>
        </w:rPr>
        <w:t>, dana 31</w:t>
      </w:r>
      <w:r>
        <w:rPr>
          <w:rFonts w:ascii="Times New Roman" w:hAnsi="Times New Roman"/>
          <w:szCs w:val="24"/>
        </w:rPr>
        <w:t xml:space="preserve">. </w:t>
      </w:r>
      <w:r w:rsidR="007F62F7">
        <w:rPr>
          <w:rFonts w:ascii="Times New Roman" w:hAnsi="Times New Roman"/>
          <w:szCs w:val="24"/>
        </w:rPr>
        <w:t>srpnja 2019</w:t>
      </w:r>
      <w:r>
        <w:rPr>
          <w:rFonts w:ascii="Times New Roman" w:hAnsi="Times New Roman"/>
          <w:szCs w:val="24"/>
        </w:rPr>
        <w:t>.</w:t>
      </w:r>
      <w:r w:rsidR="00EB29D3">
        <w:rPr>
          <w:rFonts w:ascii="Times New Roman" w:hAnsi="Times New Roman"/>
          <w:szCs w:val="24"/>
        </w:rPr>
        <w:t xml:space="preserve"> 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E302E8" w:rsidP="00E302E8" w:rsidRDefault="00E302E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 i j e š i o     j e 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E302E8" w:rsidP="00EB29D3" w:rsidRDefault="00E302E8">
      <w:pPr>
        <w:ind w:left="705" w:hanging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</w:t>
      </w:r>
      <w:r>
        <w:rPr>
          <w:rFonts w:ascii="Times New Roman" w:hAnsi="Times New Roman"/>
          <w:szCs w:val="24"/>
        </w:rPr>
        <w:tab/>
      </w:r>
      <w:r w:rsidR="00287423">
        <w:rPr>
          <w:rFonts w:ascii="Times New Roman" w:hAnsi="Times New Roman"/>
          <w:szCs w:val="24"/>
        </w:rPr>
        <w:t>Zaključuje</w:t>
      </w:r>
      <w:r>
        <w:rPr>
          <w:rFonts w:ascii="Times New Roman" w:hAnsi="Times New Roman"/>
          <w:szCs w:val="24"/>
        </w:rPr>
        <w:t xml:space="preserve"> se stečajni postupak </w:t>
      </w:r>
      <w:r w:rsidRPr="00287423" w:rsidR="00287423">
        <w:rPr>
          <w:rFonts w:ascii="Times New Roman" w:hAnsi="Times New Roman"/>
          <w:szCs w:val="24"/>
        </w:rPr>
        <w:t>nad stečajnom masom HIDROELEKTRA d.d. u stečaju, Zagreb, Zeleni trg 6a,MBS 080024901</w:t>
      </w:r>
      <w:r>
        <w:rPr>
          <w:rFonts w:ascii="Times New Roman" w:hAnsi="Times New Roman"/>
          <w:szCs w:val="24"/>
        </w:rPr>
        <w:t>.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E302E8" w:rsidP="00FE6DF8" w:rsidRDefault="00E302E8">
      <w:pPr>
        <w:ind w:left="705" w:hanging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II.</w:t>
      </w:r>
      <w:r>
        <w:rPr>
          <w:rFonts w:ascii="Times New Roman" w:hAnsi="Times New Roman"/>
          <w:szCs w:val="24"/>
        </w:rPr>
        <w:tab/>
        <w:t xml:space="preserve">Ovo Rješenje objavit će se na </w:t>
      </w:r>
      <w:r w:rsidR="00FE6DF8">
        <w:rPr>
          <w:rFonts w:ascii="Times New Roman" w:hAnsi="Times New Roman"/>
          <w:szCs w:val="24"/>
        </w:rPr>
        <w:t xml:space="preserve"> mrežnoj </w:t>
      </w:r>
      <w:r w:rsidR="0049182D">
        <w:rPr>
          <w:rFonts w:ascii="Times New Roman" w:hAnsi="Times New Roman"/>
          <w:szCs w:val="24"/>
        </w:rPr>
        <w:t>stranici</w:t>
      </w:r>
      <w:r w:rsidR="00FE6DF8">
        <w:rPr>
          <w:rFonts w:ascii="Times New Roman" w:hAnsi="Times New Roman"/>
          <w:szCs w:val="24"/>
        </w:rPr>
        <w:t xml:space="preserve"> e-oglasna ploča</w:t>
      </w:r>
      <w:r>
        <w:rPr>
          <w:rFonts w:ascii="Times New Roman" w:hAnsi="Times New Roman"/>
          <w:szCs w:val="24"/>
        </w:rPr>
        <w:t xml:space="preserve"> Trgovačkog suda u Zagrebu.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E302E8" w:rsidP="00EB29D3" w:rsidRDefault="00E302E8">
      <w:pPr>
        <w:ind w:left="705" w:hanging="70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III.</w:t>
      </w:r>
      <w:r>
        <w:rPr>
          <w:rFonts w:ascii="Times New Roman" w:hAnsi="Times New Roman"/>
          <w:szCs w:val="24"/>
        </w:rPr>
        <w:tab/>
        <w:t>Po pravomoćnosti ovog Rješenja isto će se dosta</w:t>
      </w:r>
      <w:r w:rsidR="00562967">
        <w:rPr>
          <w:rFonts w:ascii="Times New Roman" w:hAnsi="Times New Roman"/>
          <w:szCs w:val="24"/>
        </w:rPr>
        <w:t>viti sudskom registru ovog suda.</w:t>
      </w:r>
    </w:p>
    <w:p w:rsidR="00E302E8" w:rsidP="00E302E8" w:rsidRDefault="00E302E8">
      <w:pPr>
        <w:rPr>
          <w:rFonts w:ascii="Times New Roman" w:hAnsi="Times New Roman"/>
          <w:szCs w:val="24"/>
        </w:rPr>
      </w:pPr>
    </w:p>
    <w:p w:rsidR="00E302E8" w:rsidP="00E302E8" w:rsidRDefault="00E302E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E302E8" w:rsidP="004D4667" w:rsidRDefault="00E302E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4D4667">
        <w:rPr>
          <w:rFonts w:ascii="Times New Roman" w:hAnsi="Times New Roman"/>
          <w:szCs w:val="24"/>
        </w:rPr>
        <w:t>Rješenjem Trgovačkog suda u Zagrebu pod br. Tt-06/905-2 od 27. veljače 2006. godine stečajni dužnik brisan je kao pravni subjekt iz sudskog registra ovog suda, te je povodom podnesenog prijedloga za nastavak postupka, a radi naknadne diobe, a iz razloga naknadno pronađene imovine, određen nastavak postupka.</w:t>
      </w:r>
    </w:p>
    <w:p w:rsidR="004D4667" w:rsidP="004D4667" w:rsidRDefault="004D4667">
      <w:pPr>
        <w:jc w:val="both"/>
        <w:rPr>
          <w:rFonts w:ascii="Times New Roman" w:hAnsi="Times New Roman"/>
          <w:szCs w:val="24"/>
        </w:rPr>
      </w:pPr>
    </w:p>
    <w:p w:rsidR="004D4667" w:rsidP="004D4667" w:rsidRDefault="004D466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 w:rsidR="009A32B6">
        <w:rPr>
          <w:rFonts w:ascii="Times New Roman" w:hAnsi="Times New Roman"/>
          <w:szCs w:val="24"/>
        </w:rPr>
        <w:t>T</w:t>
      </w:r>
      <w:r>
        <w:rPr>
          <w:rFonts w:ascii="Times New Roman" w:hAnsi="Times New Roman"/>
          <w:szCs w:val="24"/>
        </w:rPr>
        <w:t xml:space="preserve">ijekom postupka, a opet naknadno pronađenom </w:t>
      </w:r>
      <w:r w:rsidR="00BC229B">
        <w:rPr>
          <w:rFonts w:ascii="Times New Roman" w:hAnsi="Times New Roman"/>
          <w:szCs w:val="24"/>
        </w:rPr>
        <w:t>dokumentacijom</w:t>
      </w:r>
      <w:r>
        <w:rPr>
          <w:rFonts w:ascii="Times New Roman" w:hAnsi="Times New Roman"/>
          <w:szCs w:val="24"/>
        </w:rPr>
        <w:t xml:space="preserve">, </w:t>
      </w:r>
      <w:r w:rsidR="00BC229B">
        <w:rPr>
          <w:rFonts w:ascii="Times New Roman" w:hAnsi="Times New Roman"/>
          <w:szCs w:val="24"/>
        </w:rPr>
        <w:t>a koja je dostavljena u parničnim postupcima radi pobijanja pravnih radnji stečajnog dužnika sa svrhom  da se utvrdi da je bez pravnog učinka preneseno vlasništvo stečajnog dužnika na drugu tvrtku (HIDROELEKTRA NISKOGRADNJA d.d.)</w:t>
      </w:r>
      <w:r w:rsidR="00DE4822">
        <w:rPr>
          <w:rFonts w:ascii="Times New Roman" w:hAnsi="Times New Roman"/>
          <w:szCs w:val="24"/>
        </w:rPr>
        <w:t xml:space="preserve">, parnica je pravomoćno </w:t>
      </w:r>
      <w:r w:rsidR="00D92BB0">
        <w:rPr>
          <w:rFonts w:ascii="Times New Roman" w:hAnsi="Times New Roman"/>
          <w:szCs w:val="24"/>
        </w:rPr>
        <w:t>završena na način</w:t>
      </w:r>
      <w:r w:rsidR="00A43A72">
        <w:rPr>
          <w:rFonts w:ascii="Times New Roman" w:hAnsi="Times New Roman"/>
          <w:szCs w:val="24"/>
        </w:rPr>
        <w:t>,</w:t>
      </w:r>
      <w:r w:rsidR="00D92BB0">
        <w:rPr>
          <w:rFonts w:ascii="Times New Roman" w:hAnsi="Times New Roman"/>
          <w:szCs w:val="24"/>
        </w:rPr>
        <w:t xml:space="preserve"> da je tužba odbačena</w:t>
      </w:r>
      <w:r w:rsidR="00F939EC">
        <w:rPr>
          <w:rFonts w:ascii="Times New Roman" w:hAnsi="Times New Roman"/>
          <w:szCs w:val="24"/>
        </w:rPr>
        <w:t xml:space="preserve"> Rješenjem</w:t>
      </w:r>
      <w:r w:rsidR="00D92BB0">
        <w:rPr>
          <w:rFonts w:ascii="Times New Roman" w:hAnsi="Times New Roman"/>
          <w:szCs w:val="24"/>
        </w:rPr>
        <w:t xml:space="preserve"> pod posl. br. P-3755/04</w:t>
      </w:r>
      <w:r w:rsidR="00F939EC">
        <w:rPr>
          <w:rFonts w:ascii="Times New Roman" w:hAnsi="Times New Roman"/>
          <w:szCs w:val="24"/>
        </w:rPr>
        <w:t xml:space="preserve"> od 3. ožujka 2005. godine</w:t>
      </w:r>
      <w:r w:rsidR="00D92BB0">
        <w:rPr>
          <w:rFonts w:ascii="Times New Roman" w:hAnsi="Times New Roman"/>
          <w:szCs w:val="24"/>
        </w:rPr>
        <w:t xml:space="preserve">, te potvrđeno Rješenje Visokog trgovačkog suda RH pod </w:t>
      </w:r>
      <w:r w:rsidR="00AA28C4">
        <w:rPr>
          <w:rFonts w:ascii="Times New Roman" w:hAnsi="Times New Roman"/>
          <w:szCs w:val="24"/>
        </w:rPr>
        <w:t xml:space="preserve">posl. </w:t>
      </w:r>
      <w:r w:rsidR="00D92BB0">
        <w:rPr>
          <w:rFonts w:ascii="Times New Roman" w:hAnsi="Times New Roman"/>
          <w:szCs w:val="24"/>
        </w:rPr>
        <w:t>br. Pž-2113/05 od 5. ožujka 2008. godine.</w:t>
      </w:r>
    </w:p>
    <w:p w:rsidR="00FD1701" w:rsidP="004D4667" w:rsidRDefault="00FD1701">
      <w:pPr>
        <w:jc w:val="both"/>
        <w:rPr>
          <w:rFonts w:ascii="Times New Roman" w:hAnsi="Times New Roman"/>
          <w:szCs w:val="24"/>
        </w:rPr>
      </w:pPr>
    </w:p>
    <w:p w:rsidR="00326436" w:rsidP="00FD1701" w:rsidRDefault="00FD170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Zapravo, na nekretninama upisanim u zemljišnim knjigama Općinskog suda u Zaprešiću, sada Općinski sud u Novom Zagrebu, Stalna služba Zaprešić,</w:t>
      </w:r>
      <w:r w:rsidR="00BC166A">
        <w:rPr>
          <w:rFonts w:ascii="Times New Roman" w:hAnsi="Times New Roman"/>
          <w:szCs w:val="24"/>
        </w:rPr>
        <w:t xml:space="preserve"> bilo je upisano društveno vlasništvo s pravom korištenja HIDROELEKTRE PP kao pravnog slijednika HIDROELEKTRA – RO- HIDROELEKTRA GRAĐENJE, Zagreb, Zeleni trg 6</w:t>
      </w:r>
      <w:r w:rsidR="00796BBD">
        <w:rPr>
          <w:rFonts w:ascii="Times New Roman" w:hAnsi="Times New Roman"/>
          <w:szCs w:val="24"/>
        </w:rPr>
        <w:t>, te daljnjim naknadnim ispitivanjem dokumentacije utvrđeno je</w:t>
      </w:r>
      <w:r w:rsidR="00326436">
        <w:rPr>
          <w:rFonts w:ascii="Times New Roman" w:hAnsi="Times New Roman"/>
          <w:szCs w:val="24"/>
        </w:rPr>
        <w:t>, da su, u međuvremenu</w:t>
      </w:r>
      <w:r w:rsidR="00796BBD">
        <w:rPr>
          <w:rFonts w:ascii="Times New Roman" w:hAnsi="Times New Roman"/>
          <w:szCs w:val="24"/>
        </w:rPr>
        <w:t xml:space="preserve"> </w:t>
      </w:r>
      <w:r w:rsidR="00326436">
        <w:rPr>
          <w:rFonts w:ascii="Times New Roman" w:hAnsi="Times New Roman"/>
          <w:szCs w:val="24"/>
        </w:rPr>
        <w:t>predmetne</w:t>
      </w:r>
      <w:r w:rsidR="00796BBD">
        <w:rPr>
          <w:rFonts w:ascii="Times New Roman" w:hAnsi="Times New Roman"/>
          <w:szCs w:val="24"/>
        </w:rPr>
        <w:t xml:space="preserve"> nekr</w:t>
      </w:r>
      <w:r w:rsidR="00326436">
        <w:rPr>
          <w:rFonts w:ascii="Times New Roman" w:hAnsi="Times New Roman"/>
          <w:szCs w:val="24"/>
        </w:rPr>
        <w:t>etnine upisane u zk ul. 3237, k.o. Zaprešić, kat. čest. od 1 do 67, ukupne površine 387470 m2 (oranice, livade, pašn</w:t>
      </w:r>
      <w:r w:rsidR="00F16F4D">
        <w:rPr>
          <w:rFonts w:ascii="Times New Roman" w:hAnsi="Times New Roman"/>
          <w:szCs w:val="24"/>
        </w:rPr>
        <w:t>jaci, grabe, neplodno zemljište), zapravo vlasništvo Republike Hrvatske, a koja je kao vlasnik</w:t>
      </w:r>
      <w:r w:rsidR="00EB7E02">
        <w:rPr>
          <w:rFonts w:ascii="Times New Roman" w:hAnsi="Times New Roman"/>
          <w:szCs w:val="24"/>
        </w:rPr>
        <w:t xml:space="preserve"> se već i upisala </w:t>
      </w:r>
      <w:r w:rsidR="00F16F4D">
        <w:rPr>
          <w:rFonts w:ascii="Times New Roman" w:hAnsi="Times New Roman"/>
          <w:szCs w:val="24"/>
        </w:rPr>
        <w:t xml:space="preserve"> u zemljišnim knjigama.</w:t>
      </w:r>
    </w:p>
    <w:p w:rsidR="009F244F" w:rsidP="00FD1701" w:rsidRDefault="009F244F">
      <w:pPr>
        <w:ind w:firstLine="708"/>
        <w:jc w:val="both"/>
        <w:rPr>
          <w:rFonts w:ascii="Times New Roman" w:hAnsi="Times New Roman"/>
          <w:szCs w:val="24"/>
        </w:rPr>
      </w:pPr>
    </w:p>
    <w:p w:rsidR="009F244F" w:rsidP="00FD1701" w:rsidRDefault="009F244F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U odnosu  na nekretnine upisane u zk ul. 4865, Općinski sud u Novom Zagrebu, zemljišnoknjižni odjel Zaprešić, utvrđeno je, da je kao vlasnik upisan HIDROELEKTRE MEHANIZACIJA d.d., za građenje i usluge, Zagreb, OIB 96667257878.</w:t>
      </w:r>
    </w:p>
    <w:p w:rsidR="009F244F" w:rsidP="00FD1701" w:rsidRDefault="009F244F">
      <w:pPr>
        <w:ind w:firstLine="708"/>
        <w:jc w:val="both"/>
        <w:rPr>
          <w:rFonts w:ascii="Times New Roman" w:hAnsi="Times New Roman"/>
          <w:szCs w:val="24"/>
        </w:rPr>
      </w:pPr>
    </w:p>
    <w:p w:rsidR="00FD1701" w:rsidP="004C757D" w:rsidRDefault="004C757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Slijedom navedenog, a nakon što je već bilo doneseno rješenje o nastavku postupka, nesporno su utvrđene prethodno navedene činjenice,</w:t>
      </w:r>
      <w:r w:rsidR="00FC5B7C">
        <w:rPr>
          <w:rFonts w:ascii="Times New Roman" w:hAnsi="Times New Roman"/>
          <w:szCs w:val="24"/>
        </w:rPr>
        <w:t xml:space="preserve"> te temeljem istih</w:t>
      </w:r>
      <w:r>
        <w:rPr>
          <w:rFonts w:ascii="Times New Roman" w:hAnsi="Times New Roman"/>
          <w:szCs w:val="24"/>
        </w:rPr>
        <w:t xml:space="preserve"> nesporno proizlazi, da stečajna masa nije vlasnik  nekretnina</w:t>
      </w:r>
      <w:r w:rsidR="002C3DF4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a za koje je smatrala da čine njeno vlasništvo</w:t>
      </w:r>
      <w:r w:rsidR="002C3DF4">
        <w:rPr>
          <w:rFonts w:ascii="Times New Roman" w:hAnsi="Times New Roman"/>
          <w:szCs w:val="24"/>
        </w:rPr>
        <w:t>.</w:t>
      </w:r>
    </w:p>
    <w:p w:rsidR="002C3DF4" w:rsidP="004C757D" w:rsidRDefault="002C3DF4">
      <w:pPr>
        <w:ind w:firstLine="708"/>
        <w:jc w:val="both"/>
        <w:rPr>
          <w:rFonts w:ascii="Times New Roman" w:hAnsi="Times New Roman"/>
          <w:szCs w:val="24"/>
        </w:rPr>
      </w:pPr>
    </w:p>
    <w:p w:rsidR="002C3DF4" w:rsidP="004C757D" w:rsidRDefault="002C3DF4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Dakle, </w:t>
      </w:r>
      <w:r w:rsidR="009135C6">
        <w:rPr>
          <w:rFonts w:ascii="Times New Roman" w:hAnsi="Times New Roman"/>
          <w:szCs w:val="24"/>
        </w:rPr>
        <w:t>uslijed saznanja o novim činjenicama, ukazalo se da ne postoji mogućnost provedbe naknadne diobe, odnosno da je ista 0,00 kn, pa je temeljem  čl</w:t>
      </w:r>
      <w:r w:rsidR="00DA4FEA">
        <w:rPr>
          <w:rFonts w:ascii="Times New Roman" w:hAnsi="Times New Roman"/>
          <w:szCs w:val="24"/>
        </w:rPr>
        <w:t xml:space="preserve">. 201. a u svezi s čl. 196. Stečajnog zakona </w:t>
      </w:r>
      <w:r w:rsidRPr="00DA4FEA" w:rsidR="00DA4FEA">
        <w:rPr>
          <w:rFonts w:ascii="Times New Roman" w:hAnsi="Times New Roman"/>
          <w:szCs w:val="24"/>
        </w:rPr>
        <w:t>(Narodne novine broj: 44/96, 161/98, 29/99, 129/00, 123/03, 197/03, 187/04, 82/06, 116/10, 125/12, 133/12,45/13)</w:t>
      </w:r>
      <w:r w:rsidR="00DA4FEA">
        <w:rPr>
          <w:rFonts w:ascii="Times New Roman" w:hAnsi="Times New Roman"/>
          <w:szCs w:val="24"/>
        </w:rPr>
        <w:t xml:space="preserve">, ovaj postupak valjalo zaključiti, pa je doneseno ovo rješenje. </w:t>
      </w:r>
    </w:p>
    <w:p w:rsidR="004D4667" w:rsidP="004D4667" w:rsidRDefault="004D4667">
      <w:pPr>
        <w:jc w:val="both"/>
        <w:rPr>
          <w:rFonts w:ascii="Times New Roman" w:hAnsi="Times New Roman"/>
          <w:szCs w:val="24"/>
        </w:rPr>
      </w:pP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E302E8" w:rsidP="00E302E8" w:rsidRDefault="00DA4FEA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 31</w:t>
      </w:r>
      <w:r w:rsidR="00F8653E">
        <w:rPr>
          <w:b w:val="false"/>
          <w:szCs w:val="24"/>
        </w:rPr>
        <w:t xml:space="preserve">. </w:t>
      </w:r>
      <w:r w:rsidR="00C80770">
        <w:rPr>
          <w:b w:val="false"/>
          <w:szCs w:val="24"/>
        </w:rPr>
        <w:t>srpnja  2019</w:t>
      </w:r>
      <w:r w:rsidR="00E302E8">
        <w:rPr>
          <w:b w:val="false"/>
          <w:szCs w:val="24"/>
        </w:rPr>
        <w:t>.</w:t>
      </w:r>
    </w:p>
    <w:p w:rsidR="00E302E8" w:rsidP="00E302E8" w:rsidRDefault="00E302E8">
      <w:pPr>
        <w:rPr>
          <w:rFonts w:ascii="Times New Roman" w:hAnsi="Times New Roman"/>
          <w:szCs w:val="24"/>
        </w:rPr>
      </w:pPr>
    </w:p>
    <w:p w:rsidR="00E302E8" w:rsidP="00E302E8" w:rsidRDefault="00E302E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</w:t>
      </w:r>
      <w:r>
        <w:rPr>
          <w:rFonts w:ascii="Times New Roman" w:hAnsi="Times New Roman"/>
          <w:szCs w:val="24"/>
        </w:rPr>
        <w:tab/>
        <w:t xml:space="preserve">     S U D A C:</w:t>
      </w:r>
    </w:p>
    <w:p w:rsidR="00E302E8" w:rsidP="00E302E8" w:rsidRDefault="00E302E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E302E8" w:rsidP="00E302E8" w:rsidRDefault="00E302E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LUCIJA BUTIGAN</w:t>
      </w:r>
      <w:r w:rsidR="0018493E">
        <w:rPr>
          <w:rFonts w:ascii="Times New Roman" w:hAnsi="Times New Roman"/>
          <w:szCs w:val="24"/>
        </w:rPr>
        <w:t>,v.r.</w:t>
      </w:r>
      <w:r>
        <w:rPr>
          <w:rFonts w:ascii="Times New Roman" w:hAnsi="Times New Roman"/>
          <w:szCs w:val="24"/>
        </w:rPr>
        <w:tab/>
      </w:r>
    </w:p>
    <w:p w:rsidR="00E302E8" w:rsidP="00E302E8" w:rsidRDefault="00E302E8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</w:p>
    <w:p w:rsidR="0018493E" w:rsidP="00E302E8" w:rsidRDefault="0018493E">
      <w:pPr>
        <w:rPr>
          <w:rFonts w:ascii="Times New Roman" w:hAnsi="Times New Roman"/>
          <w:szCs w:val="24"/>
        </w:rPr>
      </w:pPr>
    </w:p>
    <w:p w:rsidR="00E302E8" w:rsidP="00E302E8" w:rsidRDefault="00E302E8">
      <w:pPr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>UPUTA O PRAVNOM LIJEKU</w:t>
      </w:r>
      <w:r>
        <w:rPr>
          <w:rFonts w:ascii="Times New Roman" w:hAnsi="Times New Roman"/>
          <w:szCs w:val="24"/>
          <w:u w:val="single"/>
        </w:rPr>
        <w:t>: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Protiv ovog rješenja može se podnijeti žalba u roku </w:t>
      </w:r>
      <w:r w:rsidR="006266DA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 xml:space="preserve">osam dana od dana </w:t>
      </w:r>
      <w:r w:rsidR="006266DA">
        <w:rPr>
          <w:rFonts w:ascii="Times New Roman" w:hAnsi="Times New Roman"/>
          <w:szCs w:val="24"/>
        </w:rPr>
        <w:t>dostave</w:t>
      </w:r>
      <w:r>
        <w:rPr>
          <w:rFonts w:ascii="Times New Roman" w:hAnsi="Times New Roman"/>
          <w:szCs w:val="24"/>
        </w:rPr>
        <w:t xml:space="preserve"> rješenja. Žalba se podnosi Visokom trgovačkom sudu RH putem ovog suda u dva primjerka.</w:t>
      </w:r>
    </w:p>
    <w:p w:rsidR="00E302E8" w:rsidP="00E302E8" w:rsidRDefault="00E302E8">
      <w:pPr>
        <w:jc w:val="both"/>
        <w:rPr>
          <w:rFonts w:ascii="Times New Roman" w:hAnsi="Times New Roman"/>
          <w:szCs w:val="24"/>
        </w:rPr>
      </w:pPr>
    </w:p>
    <w:p w:rsidR="0018493E" w:rsidP="006F7248" w:rsidRDefault="0018493E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18493E" w:rsidP="006F7248" w:rsidRDefault="0018493E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E302E8" w:rsidR="002B4A0D" w:rsidP="0018493E" w:rsidRDefault="002B4A0D">
      <w:pPr>
        <w:pStyle w:val="Odlomakpopisa"/>
        <w:jc w:val="both"/>
      </w:pPr>
      <w:bookmarkStart w:name="_GoBack" w:id="0"/>
      <w:bookmarkEnd w:id="0"/>
    </w:p>
    <w:sectPr w:rsidRPr="00E302E8" w:rsidR="002B4A0D" w:rsidSect="0068590C">
      <w:headerReference w:type="default" r:id="rId10"/>
      <w:pgSz w:w="11906" w:h="16838"/>
      <w:pgMar w:top="70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2ECE" w:rsidP="008B2ECE" w:rsidRDefault="008B2ECE">
      <w:r>
        <w:separator/>
      </w:r>
    </w:p>
  </w:endnote>
  <w:endnote w:type="continuationSeparator" w:id="0">
    <w:p w:rsidR="008B2ECE" w:rsidP="008B2ECE" w:rsidRDefault="008B2EC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2ECE" w:rsidP="008B2ECE" w:rsidRDefault="008B2ECE">
      <w:r>
        <w:separator/>
      </w:r>
    </w:p>
  </w:footnote>
  <w:footnote w:type="continuationSeparator" w:id="0">
    <w:p w:rsidR="008B2ECE" w:rsidP="008B2ECE" w:rsidRDefault="008B2EC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B2ECE" w:rsidR="008B2ECE" w:rsidP="003831C9" w:rsidRDefault="008B2ECE">
    <w:pPr>
      <w:pStyle w:val="Zaglavlje"/>
      <w:tabs>
        <w:tab w:val="left" w:pos="7371"/>
      </w:tabs>
      <w:rPr>
        <w:rFonts w:ascii="Times New Roman" w:hAnsi="Times New Roman"/>
      </w:rPr>
    </w:pPr>
    <w:r>
      <w:tab/>
    </w:r>
    <w:sdt>
      <w:sdtPr>
        <w:id w:val="840276172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Pr="008B2ECE">
          <w:rPr>
            <w:rFonts w:ascii="Times New Roman" w:hAnsi="Times New Roman"/>
          </w:rPr>
          <w:fldChar w:fldCharType="begin"/>
        </w:r>
        <w:r w:rsidRPr="008B2ECE">
          <w:rPr>
            <w:rFonts w:ascii="Times New Roman" w:hAnsi="Times New Roman"/>
          </w:rPr>
          <w:instrText>PAGE   \* MERGEFORMAT</w:instrText>
        </w:r>
        <w:r w:rsidRPr="008B2ECE">
          <w:rPr>
            <w:rFonts w:ascii="Times New Roman" w:hAnsi="Times New Roman"/>
          </w:rPr>
          <w:fldChar w:fldCharType="separate"/>
        </w:r>
        <w:r w:rsidR="0018493E">
          <w:rPr>
            <w:rFonts w:ascii="Times New Roman" w:hAnsi="Times New Roman"/>
            <w:noProof/>
          </w:rPr>
          <w:t>2</w:t>
        </w:r>
        <w:r w:rsidRPr="008B2ECE">
          <w:rPr>
            <w:rFonts w:ascii="Times New Roman" w:hAnsi="Times New Roman"/>
          </w:rPr>
          <w:fldChar w:fldCharType="end"/>
        </w:r>
      </w:sdtContent>
    </w:sdt>
    <w:r w:rsidR="003831C9">
      <w:rPr>
        <w:rFonts w:ascii="Times New Roman" w:hAnsi="Times New Roman"/>
      </w:rPr>
      <w:tab/>
      <w:t xml:space="preserve">     </w:t>
    </w:r>
    <w:r w:rsidRPr="008B2ECE">
      <w:rPr>
        <w:rFonts w:ascii="Times New Roman" w:hAnsi="Times New Roman"/>
      </w:rPr>
      <w:t>20. St-</w:t>
    </w:r>
    <w:r w:rsidR="00407386">
      <w:rPr>
        <w:rFonts w:ascii="Times New Roman" w:hAnsi="Times New Roman"/>
      </w:rPr>
      <w:t>28/97</w:t>
    </w:r>
  </w:p>
  <w:p w:rsidR="008B2ECE" w:rsidRDefault="008B2EC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04DE2"/>
    <w:multiLevelType w:val="hybridMultilevel"/>
    <w:tmpl w:val="DD9EA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E8"/>
    <w:rsid w:val="00067577"/>
    <w:rsid w:val="000F23E4"/>
    <w:rsid w:val="0018493E"/>
    <w:rsid w:val="0022487E"/>
    <w:rsid w:val="00227709"/>
    <w:rsid w:val="00287423"/>
    <w:rsid w:val="002A70C1"/>
    <w:rsid w:val="002B4A0D"/>
    <w:rsid w:val="002C3DF4"/>
    <w:rsid w:val="002E4B06"/>
    <w:rsid w:val="0031765F"/>
    <w:rsid w:val="00326436"/>
    <w:rsid w:val="003831C9"/>
    <w:rsid w:val="003C01EF"/>
    <w:rsid w:val="003E5D32"/>
    <w:rsid w:val="003F2030"/>
    <w:rsid w:val="00403C17"/>
    <w:rsid w:val="00407386"/>
    <w:rsid w:val="0049182D"/>
    <w:rsid w:val="004C757D"/>
    <w:rsid w:val="004D4667"/>
    <w:rsid w:val="004F179F"/>
    <w:rsid w:val="004F5C04"/>
    <w:rsid w:val="004F6DA6"/>
    <w:rsid w:val="0053786C"/>
    <w:rsid w:val="00561DA7"/>
    <w:rsid w:val="00562967"/>
    <w:rsid w:val="00596A65"/>
    <w:rsid w:val="005F1AAF"/>
    <w:rsid w:val="005F37F4"/>
    <w:rsid w:val="006266DA"/>
    <w:rsid w:val="0067387C"/>
    <w:rsid w:val="0068590C"/>
    <w:rsid w:val="006A6D8C"/>
    <w:rsid w:val="006E3CD6"/>
    <w:rsid w:val="006F131B"/>
    <w:rsid w:val="00756EE0"/>
    <w:rsid w:val="00796BBD"/>
    <w:rsid w:val="007B51CA"/>
    <w:rsid w:val="007F62F7"/>
    <w:rsid w:val="00803A91"/>
    <w:rsid w:val="00814D22"/>
    <w:rsid w:val="00866671"/>
    <w:rsid w:val="008B2ECE"/>
    <w:rsid w:val="008D6EBD"/>
    <w:rsid w:val="009135C6"/>
    <w:rsid w:val="00973A27"/>
    <w:rsid w:val="009A32B6"/>
    <w:rsid w:val="009A72E4"/>
    <w:rsid w:val="009E1239"/>
    <w:rsid w:val="009F244F"/>
    <w:rsid w:val="009F36F9"/>
    <w:rsid w:val="00A17958"/>
    <w:rsid w:val="00A43A72"/>
    <w:rsid w:val="00A72415"/>
    <w:rsid w:val="00AA28C4"/>
    <w:rsid w:val="00AB261D"/>
    <w:rsid w:val="00AB753C"/>
    <w:rsid w:val="00AD2F28"/>
    <w:rsid w:val="00B06D08"/>
    <w:rsid w:val="00B25FA4"/>
    <w:rsid w:val="00B32D02"/>
    <w:rsid w:val="00B47BB3"/>
    <w:rsid w:val="00B6272D"/>
    <w:rsid w:val="00BC166A"/>
    <w:rsid w:val="00BC229B"/>
    <w:rsid w:val="00BE280F"/>
    <w:rsid w:val="00C2324F"/>
    <w:rsid w:val="00C44FC4"/>
    <w:rsid w:val="00C80770"/>
    <w:rsid w:val="00CF0AE6"/>
    <w:rsid w:val="00D12737"/>
    <w:rsid w:val="00D5088E"/>
    <w:rsid w:val="00D51172"/>
    <w:rsid w:val="00D92BB0"/>
    <w:rsid w:val="00DA4FEA"/>
    <w:rsid w:val="00DA6BA3"/>
    <w:rsid w:val="00DB0E74"/>
    <w:rsid w:val="00DE4822"/>
    <w:rsid w:val="00DF676E"/>
    <w:rsid w:val="00E302E8"/>
    <w:rsid w:val="00EA54CF"/>
    <w:rsid w:val="00EB29D3"/>
    <w:rsid w:val="00EB7E02"/>
    <w:rsid w:val="00ED3113"/>
    <w:rsid w:val="00F16F4D"/>
    <w:rsid w:val="00F457AE"/>
    <w:rsid w:val="00F56DC8"/>
    <w:rsid w:val="00F8653E"/>
    <w:rsid w:val="00F939EC"/>
    <w:rsid w:val="00FC5B7C"/>
    <w:rsid w:val="00FD1701"/>
    <w:rsid w:val="00FD27C3"/>
    <w:rsid w:val="00FE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0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02E8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302E8"/>
    <w:pPr>
      <w:keepNext/>
      <w:jc w:val="center"/>
      <w:outlineLvl w:val="0"/>
    </w:pPr>
    <w:rPr>
      <w:rFonts w:ascii="Times New Roman" w:hAnsi="Times New Roman"/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E302E8"/>
    <w:rPr>
      <w:rFonts w:eastAsia="Times New Roman" w:cs="Times New Roman"/>
      <w:b/>
      <w:szCs w:val="20"/>
      <w:lang w:eastAsia="hr-HR"/>
    </w:rPr>
  </w:style>
  <w:style w:type="character" w:styleId="Naglaeno">
    <w:name w:val="Strong"/>
    <w:basedOn w:val="Zadanifontodlomka"/>
    <w:qFormat/>
    <w:rsid w:val="00E302E8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302E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02E8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2EC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2ECE"/>
    <w:rPr>
      <w:rFonts w:ascii="Arial" w:hAnsi="Arial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2EC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2ECE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5F37F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8493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8493E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493E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493E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493E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2E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02E8"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02E8"/>
    <w:rPr>
      <w:rFonts w:cs="Times New Roman" w:eastAsia="Times New Roman"/>
      <w:b/>
      <w:szCs w:val="20"/>
      <w:lang w:eastAsia="hr-HR"/>
    </w:rPr>
  </w:style>
  <w:style w:styleId="Naglaeno" w:type="character">
    <w:name w:val="Strong"/>
    <w:basedOn w:val="Zadanifontodlomka"/>
    <w:qFormat/>
    <w:rsid w:val="00E302E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2E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2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2ECE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2E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2EC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F37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9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49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93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9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9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225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St-28/1997-62</izvorni_sadrzaj>
    <derivirana_varijabla naziv="DomainObject.Oznaka_1">St-28/1997-62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1997.</izvorni_sadrzaj>
    <derivirana_varijabla naziv="DomainObject.Predmet.DatumOsnivanja_1">20. veljače 1997.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2005.</izvorni_sadrzaj>
    <derivirana_varijabla naziv="DomainObject.Predmet.DatumRjesavanja_1">28. studenog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2005.</izvorni_sadrzaj>
    <derivirana_varijabla naziv="DomainObject.Predmet.DatumZatvaranja_1">28. studenog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1-9 dio spisa u IP ormar 25 (dokumen. u IP ormar 25),
10 dio u ref.</izvorni_sadrzaj>
    <derivirana_varijabla naziv="DomainObject.Predmet.Opis_1">1-9 dio spisa u IP ormar 25 (dokumen. u IP ormar 25),
10 dio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St-28/1997</izvorni_sadrzaj>
    <derivirana_varijabla naziv="DomainObject.Predmet.OznakaBroj_1">St-28/1997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10 L</izvorni_sadrzaj>
    <derivirana_varijabla naziv="DomainObject.Predmet.PrimjedbaSuca_1">10 L</derivirana_varijabla>
  </DomainObject.Predmet.PrimjedbaSuca>
  <DomainObject.Predmet.ProtustrankaFormated>
    <izvorni_sadrzaj>  HIDROELEKTRA D.D.</izvorni_sadrzaj>
    <derivirana_varijabla naziv="DomainObject.Predmet.ProtustrankaFormated_1">  HIDROELEKTRA D.D.</derivirana_varijabla>
  </DomainObject.Predmet.ProtustrankaFormated>
  <DomainObject.Predmet.ProtustrankaFormatedOIB>
    <izvorni_sadrzaj>  HIDROELEKTRA D.D.</izvorni_sadrzaj>
    <derivirana_varijabla naziv="DomainObject.Predmet.ProtustrankaFormatedOIB_1">  HIDROELEKTRA D.D.</derivirana_varijabla>
  </DomainObject.Predmet.ProtustrankaFormatedOIB>
  <DomainObject.Predmet.ProtustrankaFormatedWithAdress>
    <izvorni_sadrzaj> HIDROELEKTRA D.D., ZELENI TRG 6A, 10000 Zagreb</izvorni_sadrzaj>
    <derivirana_varijabla naziv="DomainObject.Predmet.ProtustrankaFormatedWithAdress_1"> HIDROELEKTRA D.D., ZELENI TRG 6A, 10000 Zagreb</derivirana_varijabla>
  </DomainObject.Predmet.ProtustrankaFormatedWithAdress>
  <DomainObject.Predmet.ProtustrankaFormatedWithAdressOIB>
    <izvorni_sadrzaj> HIDROELEKTRA D.D., ZELENI TRG 6A, 10000 Zagreb</izvorni_sadrzaj>
    <derivirana_varijabla naziv="DomainObject.Predmet.ProtustrankaFormatedWithAdressOIB_1"> HIDROELEKTRA D.D., ZELENI TRG 6A, 10000 Zagreb</derivirana_varijabla>
  </DomainObject.Predmet.ProtustrankaFormatedWithAdressOIB>
  <DomainObject.Predmet.ProtustrankaWithAdress>
    <izvorni_sadrzaj>HIDROELEKTRA D.D. ZELENI TRG 6A, 10000 Zagreb</izvorni_sadrzaj>
    <derivirana_varijabla naziv="DomainObject.Predmet.ProtustrankaWithAdress_1">HIDROELEKTRA D.D. ZELENI TRG 6A, 10000 Zagreb</derivirana_varijabla>
  </DomainObject.Predmet.ProtustrankaWithAdress>
  <DomainObject.Predmet.ProtustrankaWithAdressOIB>
    <izvorni_sadrzaj>HIDROELEKTRA D.D., ZELENI TRG 6A, 10000 Zagreb</izvorni_sadrzaj>
    <derivirana_varijabla naziv="DomainObject.Predmet.ProtustrankaWithAdressOIB_1">HIDROELEKTRA D.D., ZELENI TRG 6A, 10000 Zagreb</derivirana_varijabla>
  </DomainObject.Predmet.ProtustrankaWithAdressOIB>
  <DomainObject.Predmet.ProtustrankaNazivFormated>
    <izvorni_sadrzaj>HIDROELEKTRA D.D.</izvorni_sadrzaj>
    <derivirana_varijabla naziv="DomainObject.Predmet.ProtustrankaNazivFormated_1">HIDROELEKTRA D.D.</derivirana_varijabla>
  </DomainObject.Predmet.ProtustrankaNazivFormated>
  <DomainObject.Predmet.ProtustrankaNazivFormatedOIB>
    <izvorni_sadrzaj>HIDROELEKTRA D.D.</izvorni_sadrzaj>
    <derivirana_varijabla naziv="DomainObject.Predmet.ProtustrankaNazivFormatedOIB_1">HIDROELEKTRA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Marinčić; HIDROELEKTRA D.D.</izvorni_sadrzaj>
    <derivirana_varijabla naziv="DomainObject.Predmet.StrankaFormated_1">  Damir Marinčić; HIDROELEKTRA D.D.</derivirana_varijabla>
  </DomainObject.Predmet.StrankaFormated>
  <DomainObject.Predmet.StrankaFormatedOIB>
    <izvorni_sadrzaj>  Damir Marinčić, OIB 18022607699; HIDROELEKTRA D.D.</izvorni_sadrzaj>
    <derivirana_varijabla naziv="DomainObject.Predmet.StrankaFormatedOIB_1">  Damir Marinčić, OIB 18022607699; HIDROELEKTRA D.D.</derivirana_varijabla>
  </DomainObject.Predmet.StrankaFormatedOIB>
  <DomainObject.Predmet.StrankaFormatedWithAdress>
    <izvorni_sadrzaj> Damir Marinčić, Zinke Kunc 4, 10000 Zagreb; HIDROELEKTRA D.D., ZELENI TRG 6A, 10000 Zagreb</izvorni_sadrzaj>
    <derivirana_varijabla naziv="DomainObject.Predmet.StrankaFormatedWithAdress_1"> Damir Marinčić, Zinke Kunc 4, 10000 Zagreb; HIDROELEKTRA D.D., ZELENI TRG 6A, 10000 Zagreb</derivirana_varijabla>
  </DomainObject.Predmet.StrankaFormatedWithAdress>
  <DomainObject.Predmet.StrankaFormatedWithAdressOIB>
    <izvorni_sadrzaj> Damir Marinčić, OIB 18022607699, Zinke Kunc 4, 10000 Zagreb; HIDROELEKTRA D.D., ZELENI TRG 6A, 10000 Zagreb</izvorni_sadrzaj>
    <derivirana_varijabla naziv="DomainObject.Predmet.StrankaFormatedWithAdressOIB_1"> Damir Marinčić, OIB 18022607699, Zinke Kunc 4, 10000 Zagreb; HIDROELEKTRA D.D., ZELENI TRG 6A, 10000 Zagreb</derivirana_varijabla>
  </DomainObject.Predmet.StrankaFormatedWithAdressOIB>
  <DomainObject.Predmet.StrankaWithAdress>
    <izvorni_sadrzaj>Damir Marinčić Zinke Kunc 4,10000 Zagreb,HIDROELEKTRA D.D. ZELENI TRG 6A,10000 Zagreb</izvorni_sadrzaj>
    <derivirana_varijabla naziv="DomainObject.Predmet.StrankaWithAdress_1">Damir Marinčić Zinke Kunc 4,10000 Zagreb,HIDROELEKTRA D.D. ZELENI TRG 6A,10000 Zagreb</derivirana_varijabla>
  </DomainObject.Predmet.StrankaWithAdress>
  <DomainObject.Predmet.StrankaWithAdressOIB>
    <izvorni_sadrzaj>Damir Marinčić, OIB 18022607699, Zinke Kunc 4,10000 Zagreb,HIDROELEKTRA D.D., ZELENI TRG 6A,10000 Zagreb</izvorni_sadrzaj>
    <derivirana_varijabla naziv="DomainObject.Predmet.StrankaWithAdressOIB_1">Damir Marinčić, OIB 18022607699, Zinke Kunc 4,10000 Zagreb,HIDROELEKTRA D.D., ZELENI TRG 6A,10000 Zagreb</derivirana_varijabla>
  </DomainObject.Predmet.StrankaWithAdressOIB>
  <DomainObject.Predmet.StrankaNazivFormated>
    <izvorni_sadrzaj>Damir Marinčić,HIDROELEKTRA D.D.</izvorni_sadrzaj>
    <derivirana_varijabla naziv="DomainObject.Predmet.StrankaNazivFormated_1">Damir Marinčić,HIDROELEKTRA D.D.</derivirana_varijabla>
  </DomainObject.Predmet.StrankaNazivFormated>
  <DomainObject.Predmet.StrankaNazivFormatedOIB>
    <izvorni_sadrzaj>Damir Marinčić, OIB 18022607699,HIDROELEKTRA D.D.</izvorni_sadrzaj>
    <derivirana_varijabla naziv="DomainObject.Predmet.StrankaNazivFormatedOIB_1">Damir Marinčić, OIB 18022607699,HIDROELEKTRA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Damir Marinčić</item>
      <item>HIDROELEKTRA D.D.</item>
    </izvorni_sadrzaj>
    <derivirana_varijabla naziv="DomainObject.Predmet.StrankaListFormated_1">
      <item>Damir Marinčić</item>
      <item>HIDROELEKTRA D.D.</item>
    </derivirana_varijabla>
  </DomainObject.Predmet.StrankaListFormated>
  <DomainObject.Predmet.StrankaListFormatedOIB>
    <izvorni_sadrzaj>
      <item>Damir Marinčić, OIB 18022607699</item>
      <item>HIDROELEKTRA D.D.</item>
    </izvorni_sadrzaj>
    <derivirana_varijabla naziv="DomainObject.Predmet.StrankaListFormatedOIB_1">
      <item>Damir Marinčić, OIB 18022607699</item>
      <item>HIDROELEKTRA D.D.</item>
    </derivirana_varijabla>
  </DomainObject.Predmet.StrankaListFormatedOIB>
  <DomainObject.Predmet.StrankaListFormatedWithAdress>
    <izvorni_sadrzaj>
      <item>Damir Marinčić, Zinke Kunc 4, 10000 Zagreb</item>
      <item>HIDROELEKTRA D.D., ZELENI TRG 6A, 10000 Zagreb</item>
    </izvorni_sadrzaj>
    <derivirana_varijabla naziv="DomainObject.Predmet.StrankaListFormatedWithAdress_1">
      <item>Damir Marinčić, Zinke Kunc 4, 10000 Zagreb</item>
      <item>HIDROELEKTRA D.D., ZELENI TRG 6A, 10000 Zagreb</item>
    </derivirana_varijabla>
  </DomainObject.Predmet.StrankaListFormatedWithAdress>
  <DomainObject.Predmet.StrankaListFormatedWithAdressOIB>
    <izvorni_sadrzaj>
      <item>Damir Marinčić, OIB 18022607699, Zinke Kunc 4, 10000 Zagreb</item>
      <item>HIDROELEKTRA D.D., ZELENI TRG 6A, 10000 Zagreb</item>
    </izvorni_sadrzaj>
    <derivirana_varijabla naziv="DomainObject.Predmet.StrankaListFormatedWithAdressOIB_1">
      <item>Damir Marinčić, OIB 18022607699, Zinke Kunc 4, 10000 Zagreb</item>
      <item>HIDROELEKTRA D.D., ZELENI TRG 6A, 10000 Zagreb</item>
    </derivirana_varijabla>
  </DomainObject.Predmet.StrankaListFormatedWithAdressOIB>
  <DomainObject.Predmet.StrankaListNazivFormated>
    <izvorni_sadrzaj>
      <item>Damir Marinčić</item>
      <item>HIDROELEKTRA D.D.</item>
    </izvorni_sadrzaj>
    <derivirana_varijabla naziv="DomainObject.Predmet.StrankaListNazivFormated_1">
      <item>Damir Marinčić</item>
      <item>HIDROELEKTRA D.D.</item>
    </derivirana_varijabla>
  </DomainObject.Predmet.StrankaListNazivFormated>
  <DomainObject.Predmet.StrankaListNazivFormatedOIB>
    <izvorni_sadrzaj>
      <item>Damir Marinčić, OIB 18022607699</item>
      <item>HIDROELEKTRA D.D.</item>
    </izvorni_sadrzaj>
    <derivirana_varijabla naziv="DomainObject.Predmet.StrankaListNazivFormatedOIB_1">
      <item>Damir Marinčić, OIB 18022607699</item>
      <item>HIDROELEKTRA D.D.</item>
    </derivirana_varijabla>
  </DomainObject.Predmet.StrankaListNazivFormatedOIB>
  <DomainObject.Predmet.ProtuStrankaListFormated>
    <izvorni_sadrzaj>
      <item>HIDROELEKTRA D.D.</item>
    </izvorni_sadrzaj>
    <derivirana_varijabla naziv="DomainObject.Predmet.ProtuStrankaListFormated_1">
      <item>HIDROELEKTRA D.D.</item>
    </derivirana_varijabla>
  </DomainObject.Predmet.ProtuStrankaListFormated>
  <DomainObject.Predmet.ProtuStrankaListFormatedOIB>
    <izvorni_sadrzaj>
      <item>HIDROELEKTRA D.D.</item>
    </izvorni_sadrzaj>
    <derivirana_varijabla naziv="DomainObject.Predmet.ProtuStrankaListFormatedOIB_1">
      <item>HIDROELEKTRA D.D.</item>
    </derivirana_varijabla>
  </DomainObject.Predmet.ProtuStrankaListFormatedOIB>
  <DomainObject.Predmet.ProtuStrankaListFormatedWithAdress>
    <izvorni_sadrzaj>
      <item>HIDROELEKTRA D.D., ZELENI TRG 6A, 10000 Zagreb</item>
    </izvorni_sadrzaj>
    <derivirana_varijabla naziv="DomainObject.Predmet.ProtuStrankaListFormatedWithAdress_1">
      <item>HIDROELEKTRA D.D., ZELENI TRG 6A, 10000 Zagreb</item>
    </derivirana_varijabla>
  </DomainObject.Predmet.ProtuStrankaListFormatedWithAdress>
  <DomainObject.Predmet.ProtuStrankaListFormatedWithAdressOIB>
    <izvorni_sadrzaj>
      <item>HIDROELEKTRA D.D., ZELENI TRG 6A, 10000 Zagreb</item>
    </izvorni_sadrzaj>
    <derivirana_varijabla naziv="DomainObject.Predmet.ProtuStrankaListFormatedWithAdressOIB_1">
      <item>HIDROELEKTRA D.D., ZELENI TRG 6A, 10000 Zagreb</item>
    </derivirana_varijabla>
  </DomainObject.Predmet.ProtuStrankaListFormatedWithAdressOIB>
  <DomainObject.Predmet.ProtuStrankaListNazivFormated>
    <izvorni_sadrzaj>
      <item>HIDROELEKTRA D.D.</item>
    </izvorni_sadrzaj>
    <derivirana_varijabla naziv="DomainObject.Predmet.ProtuStrankaListNazivFormated_1">
      <item>HIDROELEKTRA D.D.</item>
    </derivirana_varijabla>
  </DomainObject.Predmet.ProtuStrankaListNazivFormated>
  <DomainObject.Predmet.ProtuStrankaListNazivFormatedOIB>
    <izvorni_sadrzaj>
      <item>HIDROELEKTRA D.D.</item>
    </izvorni_sadrzaj>
    <derivirana_varijabla naziv="DomainObject.Predmet.ProtuStrankaListNazivFormatedOIB_1">
      <item>HIDROELEKTRA D.D.</item>
    </derivirana_varijabla>
  </DomainObject.Predmet.ProtuStrankaListNazivFormatedOIB>
  <DomainObject.Predmet.OstaliListFormated>
    <izvorni_sadrzaj>
      <item>Davorin Cmrečki</item>
      <item>BOŽIDAR BRKLJAČ</item>
    </izvorni_sadrzaj>
    <derivirana_varijabla naziv="DomainObject.Predmet.OstaliListFormated_1">
      <item>Davorin Cmrečki</item>
      <item>BOŽIDAR BRKLJAČ</item>
    </derivirana_varijabla>
  </DomainObject.Predmet.OstaliListFormated>
  <DomainObject.Predmet.OstaliListFormatedOIB>
    <izvorni_sadrzaj>
      <item>Davorin Cmrečki, OIB 73314364502</item>
      <item>BOŽIDAR BRKLJAČ, OIB 58227850404</item>
    </izvorni_sadrzaj>
    <derivirana_varijabla naziv="DomainObject.Predmet.OstaliListFormatedOIB_1">
      <item>Davorin Cmrečki, OIB 73314364502</item>
      <item>BOŽIDAR BRKLJAČ, OIB 58227850404</item>
    </derivirana_varijabla>
  </DomainObject.Predmet.OstaliListFormatedOIB>
  <DomainObject.Predmet.OstaliListFormatedWithAdress>
    <izvorni_sadrzaj>
      <item>Davorin Cmrečki</item>
      <item>BOŽIDAR BRKLJAČ</item>
    </izvorni_sadrzaj>
    <derivirana_varijabla naziv="DomainObject.Predmet.OstaliListFormatedWithAdress_1">
      <item>Davorin Cmrečki</item>
      <item>BOŽIDAR BRKLJAČ</item>
    </derivirana_varijabla>
  </DomainObject.Predmet.OstaliListFormatedWithAdress>
  <DomainObject.Predmet.OstaliListFormatedWithAdressOIB>
    <izvorni_sadrzaj>
      <item>Davorin Cmrečki, OIB 73314364502</item>
      <item>BOŽIDAR BRKLJAČ, OIB 58227850404</item>
    </izvorni_sadrzaj>
    <derivirana_varijabla naziv="DomainObject.Predmet.OstaliListFormatedWithAdressOIB_1">
      <item>Davorin Cmrečki, OIB 73314364502</item>
      <item>BOŽIDAR BRKLJAČ, OIB 58227850404</item>
    </derivirana_varijabla>
  </DomainObject.Predmet.OstaliListFormatedWithAdressOIB>
  <DomainObject.Predmet.OstaliListNazivFormated>
    <izvorni_sadrzaj>
      <item>Davorin Cmrečki</item>
      <item>BOŽIDAR BRKLJAČ</item>
    </izvorni_sadrzaj>
    <derivirana_varijabla naziv="DomainObject.Predmet.OstaliListNazivFormated_1">
      <item>Davorin Cmrečki</item>
      <item>BOŽIDAR BRKLJAČ</item>
    </derivirana_varijabla>
  </DomainObject.Predmet.OstaliListNazivFormated>
  <DomainObject.Predmet.OstaliListNazivFormatedOIB>
    <izvorni_sadrzaj>
      <item>Davorin Cmrečki, OIB 73314364502</item>
      <item>BOŽIDAR BRKLJAČ, OIB 58227850404</item>
    </izvorni_sadrzaj>
    <derivirana_varijabla naziv="DomainObject.Predmet.OstaliListNazivFormatedOIB_1">
      <item>Davorin Cmrečki, OIB 73314364502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St-28/1997-62</izvorni_sadrzaj>
    <derivirana_varijabla naziv="DomainObject.PoslovniBrojDokumenta_1">St-28/1997-62</derivirana_varijabla>
  </DomainObject.PoslovniBrojDokumenta>
  <DomainObject.Predmet.StrankaIDrugi>
    <izvorni_sadrzaj>Damir Marinčić i dr.</izvorni_sadrzaj>
    <derivirana_varijabla naziv="DomainObject.Predmet.StrankaIDrugi_1">Damir Marinčić i dr.</derivirana_varijabla>
  </DomainObject.Predmet.StrankaIDrugi>
  <DomainObject.Predmet.ProtustrankaIDrugi>
    <izvorni_sadrzaj>HIDROELEKTRA D.D.</izvorni_sadrzaj>
    <derivirana_varijabla naziv="DomainObject.Predmet.ProtustrankaIDrugi_1">HIDROELEKTRA D.D.</derivirana_varijabla>
  </DomainObject.Predmet.ProtustrankaIDrugi>
  <DomainObject.Predmet.StrankaIDrugiAdressOIB>
    <izvorni_sadrzaj>Damir Marinčić, OIB 18022607699, Zinke Kunc 4, 10000 Zagreb i dr.</izvorni_sadrzaj>
    <derivirana_varijabla naziv="DomainObject.Predmet.StrankaIDrugiAdressOIB_1">Damir Marinčić, OIB 18022607699, Zinke Kunc 4, 10000 Zagreb i dr.</derivirana_varijabla>
  </DomainObject.Predmet.StrankaIDrugiAdressOIB>
  <DomainObject.Predmet.ProtustrankaIDrugiAdressOIB>
    <izvorni_sadrzaj>HIDROELEKTRA D.D., ZELENI TRG 6A, 10000 Zagreb</izvorni_sadrzaj>
    <derivirana_varijabla naziv="DomainObject.Predmet.ProtustrankaIDrugiAdressOIB_1">HIDROELEKTRA D.D., ZELENI TRG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1997.</izvorni_sadrzaj>
    <derivirana_varijabla naziv="DomainObject.Predmet.OdlukaRjesenje.DatumDonosenjaOdluke_1">1. srpnja 1997.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St-28/1997-2</izvorni_sadrzaj>
    <derivirana_varijabla naziv="DomainObject.Predmet.OdlukaRjesenje.Oznaka_1">St-28/1997-2</derivirana_varijabla>
  </DomainObject.Predmet.OdlukaRjesenje.Oznaka>
  <DomainObject.Predmet.SudioniciListNaziv>
    <izvorni_sadrzaj>
      <item>Damir Marinčić</item>
      <item>Davorin Cmrečki</item>
      <item>BOŽIDAR BRKLJAČ</item>
      <item>HIDROELEKTRA D.D.</item>
      <item>HIDROELEKTRA D.D.</item>
    </izvorni_sadrzaj>
    <derivirana_varijabla naziv="DomainObject.Predmet.SudioniciListNaziv_1">
      <item>Damir Marinčić</item>
      <item>Davorin Cmrečki</item>
      <item>BOŽIDAR BRKLJAČ</item>
      <item>HIDROELEKTRA D.D.</item>
      <item>HIDROELEKTRA D.D.</item>
    </derivirana_varijabla>
  </DomainObject.Predmet.SudioniciListNaziv>
  <DomainObject.Predmet.SudioniciListAdressOIB>
    <izvorni_sadrzaj>
      <item>Damir Marinčić, OIB 18022607699, Zinke Kunc 4,10000 Zagreb</item>
      <item>Davorin Cmrečki, OIB 73314364502</item>
      <item>BOŽIDAR BRKLJAČ, OIB 58227850404</item>
      <item>HIDROELEKTRA D.D., ZELENI TRG 6A,10000 Zagreb</item>
      <item>HIDROELEKTRA D.D., ZELENI TRG 6A,10000 Zagreb</item>
    </izvorni_sadrzaj>
    <derivirana_varijabla naziv="DomainObject.Predmet.SudioniciListAdressOIB_1">
      <item>Damir Marinčić, OIB 18022607699, Zinke Kunc 4,10000 Zagreb</item>
      <item>Davorin Cmrečki, OIB 73314364502</item>
      <item>BOŽIDAR BRKLJAČ, OIB 58227850404</item>
      <item>HIDROELEKTRA D.D., ZELENI TRG 6A,10000 Zagreb</item>
      <item>HIDROELEKTRA D.D., ZELENI TRG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18022607699</item>
      <item>, OIB 73314364502</item>
      <item>, OIB 58227850404</item>
      <item>, OIB null</item>
      <item>, OIB null</item>
    </izvorni_sadrzaj>
    <derivirana_varijabla naziv="DomainObject.Predmet.SudioniciListNazivOIB_1">
      <item>, OIB 18022607699</item>
      <item>, OIB 73314364502</item>
      <item>, OIB 58227850404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2017.</izvorni_sadrzaj>
    <derivirana_varijabla naziv="DomainObject.PredzadnjaOdlukaIzPredmeta.DatumDonosenjaOdluke_1">10. siječnja 2017.</derivirana_varijabla>
  </DomainObject.PredzadnjaOdlukaIzPredmeta.DatumDonosenjaOdluke>
  <DomainObject.PredzadnjaOdlukaIzPredmeta.Oznaka>
    <izvorni_sadrzaj>St-28/1997-53</izvorni_sadrzaj>
    <derivirana_varijabla naziv="DomainObject.PredzadnjaOdlukaIzPredmeta.Oznaka_1">St-28/1997-53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518</properties:Words>
  <properties:Characters>2776</properties:Characters>
  <properties:Lines>75</properties:Lines>
  <properties:Paragraphs>25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2019-07-31T09:15:00Z</dcterms:created>
  <dc:creator>Monika Grbac</dc:creator>
  <cp:lastModifiedBy>Monika Grbac</cp:lastModifiedBy>
  <dcterms:modified xmlns:xsi="http://www.w3.org/2001/XMLSchema-instance" xsi:type="dcterms:W3CDTF">2019-07-31T09:41:00Z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St-28/1997-62 / Odluka - Rješenje - zaključen stečajni postupak (čl. 196 SZ-a) (st-28-97.docx)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