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9bb2" w14:paraId="08f9bb2" w:rsidRDefault="001B28D1" w:rsidP="001B28D1" w:rsidR="001B28D1">
      <w:pPr>
        <w:tabs>
          <w:tab w:pos="7245" w:val="left"/>
        </w:tabs>
        <w:jc w:val="right"/>
        <w15:collapsed w:val="false"/>
      </w:pPr>
      <w:r>
        <w:t>14 St-114/14-617</w:t>
      </w:r>
    </w:p>
    <w:p w:rsidRDefault="001B28D1" w:rsidP="001B28D1" w:rsidR="001B28D1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8D1" w:rsidP="001B28D1" w:rsidR="001B28D1"/>
    <w:p w:rsidRDefault="001B28D1" w:rsidP="001B28D1" w:rsidR="001B28D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28D1" w:rsidP="001B28D1" w:rsidR="001B28D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28D1" w:rsidP="001B28D1" w:rsidR="001B28D1">
      <w:pPr>
        <w:tabs>
          <w:tab w:pos="7245" w:val="left"/>
        </w:tabs>
      </w:pPr>
    </w:p>
    <w:p w:rsidRDefault="001B28D1" w:rsidP="001B28D1" w:rsidR="001B28D1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1B28D1" w:rsidP="001B28D1" w:rsidR="001B28D1"/>
    <w:p w:rsidRDefault="001B28D1" w:rsidP="001B28D1" w:rsidR="001B28D1"/>
    <w:p w:rsidRDefault="001B28D1" w:rsidP="001B28D1" w:rsidR="001B28D1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7. lipnja 2017. </w:t>
      </w:r>
    </w:p>
    <w:p w:rsidRDefault="001B28D1" w:rsidP="001B28D1" w:rsidR="001B28D1">
      <w:pPr>
        <w:jc w:val="both"/>
      </w:pPr>
    </w:p>
    <w:p w:rsidRDefault="001B28D1" w:rsidP="001B28D1" w:rsidR="001B28D1">
      <w:pPr>
        <w:jc w:val="both"/>
      </w:pPr>
    </w:p>
    <w:p w:rsidRDefault="001B28D1" w:rsidP="001B28D1" w:rsidR="001B28D1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1B28D1" w:rsidP="001B28D1" w:rsidR="001B28D1">
      <w:pPr>
        <w:rPr>
          <w:b/>
          <w:sz w:val="28"/>
          <w:szCs w:val="28"/>
        </w:rPr>
      </w:pPr>
    </w:p>
    <w:p w:rsidRDefault="001B28D1" w:rsidP="001B28D1" w:rsidR="001B28D1">
      <w:pPr>
        <w:rPr>
          <w:b/>
          <w:sz w:val="28"/>
          <w:szCs w:val="28"/>
        </w:rPr>
      </w:pPr>
    </w:p>
    <w:p w:rsidRDefault="001B28D1" w:rsidP="001B28D1" w:rsidR="001B28D1">
      <w:pPr>
        <w:numPr>
          <w:ilvl w:val="0"/>
          <w:numId w:val="7"/>
        </w:numPr>
        <w:jc w:val="both"/>
      </w:pPr>
      <w:r>
        <w:t xml:space="preserve">Određuje se devetnaesta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1B28D1" w:rsidP="001B28D1" w:rsidR="001B28D1">
      <w:pPr>
        <w:ind w:left="1425"/>
        <w:jc w:val="both"/>
      </w:pPr>
    </w:p>
    <w:p w:rsidRDefault="001B28D1" w:rsidP="001B28D1" w:rsidR="001B28D1">
      <w:pPr>
        <w:pStyle w:val="Odlomakpopisa"/>
        <w:numPr>
          <w:ilvl w:val="0"/>
          <w:numId w:val="8"/>
        </w:numPr>
        <w:ind w:hanging="425" w:left="1843"/>
      </w:pPr>
      <w:r>
        <w:t>upisane u zk.ul.br. 1890 k.o. Bijelo Brdo, kč.br. 1555/4, pašnjak ulica Ratarska, površina 20000 m</w:t>
      </w:r>
      <w:r>
        <w:rPr>
          <w:vertAlign w:val="superscript"/>
        </w:rPr>
        <w:t>2</w:t>
      </w:r>
      <w:r>
        <w:t>, upisane u zk.ul.br. 1889 k.o. Bijelo Brdo, kč.br. 1555/2, poslovna zgrada br. 50, proizvodna hala, skladište, portirnica, ekonomsko dvorište ulica Ratarska, površina 10671 m</w:t>
      </w:r>
      <w:r>
        <w:rPr>
          <w:vertAlign w:val="superscript"/>
        </w:rPr>
        <w:t>2</w:t>
      </w:r>
    </w:p>
    <w:p w:rsidRDefault="001B28D1" w:rsidP="001B28D1" w:rsidR="001B28D1">
      <w:pPr>
        <w:pStyle w:val="Odlomakpopisa"/>
        <w:ind w:left="1843"/>
      </w:pPr>
      <w:r>
        <w:t>po početnoj cijeni u iznosu od 741.423,58 kn (nekretnina nije u sustavu PDV-a)</w:t>
      </w:r>
    </w:p>
    <w:p w:rsidRDefault="001B28D1" w:rsidP="001B28D1" w:rsidR="001B28D1">
      <w:pPr>
        <w:pStyle w:val="Odlomakpopisa"/>
        <w:numPr>
          <w:ilvl w:val="0"/>
          <w:numId w:val="7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1B28D1" w:rsidP="001B28D1" w:rsidR="001B28D1">
      <w:pPr>
        <w:pStyle w:val="Odlomakpopisa"/>
        <w:ind w:left="1843"/>
      </w:pPr>
      <w:r>
        <w:t xml:space="preserve">po početnoj cijeni u iznosu od 74.752,61 kn, PDV 18.688,09 kn, UKUPNO 93.440,70 kn </w:t>
      </w:r>
    </w:p>
    <w:p w:rsidRDefault="001B28D1" w:rsidP="001B28D1" w:rsidR="001B28D1">
      <w:pPr>
        <w:pStyle w:val="Odlomakpopisa"/>
        <w:numPr>
          <w:ilvl w:val="0"/>
          <w:numId w:val="7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>
        <w:rPr>
          <w:vertAlign w:val="superscript"/>
        </w:rPr>
        <w:t>2</w:t>
      </w:r>
    </w:p>
    <w:p w:rsidRDefault="001B28D1" w:rsidP="001B28D1" w:rsidR="001B28D1">
      <w:pPr>
        <w:pStyle w:val="Odlomakpopisa"/>
        <w:ind w:left="1843"/>
      </w:pPr>
      <w:r>
        <w:t>po početnoj cijeni u iznosu od 10.152,36 kn, PDV 2.538,10 kn, UKUPNO 12.690,46 kn</w:t>
      </w:r>
    </w:p>
    <w:p w:rsidRDefault="001B28D1" w:rsidP="001B28D1" w:rsidR="001B28D1">
      <w:pPr>
        <w:pStyle w:val="Odlomakpopisa"/>
        <w:numPr>
          <w:ilvl w:val="0"/>
          <w:numId w:val="7"/>
        </w:numPr>
        <w:tabs>
          <w:tab w:pos="1425" w:val="clear"/>
          <w:tab w:pos="1843" w:val="num"/>
        </w:tabs>
        <w:ind w:hanging="425" w:left="1843"/>
      </w:pPr>
      <w:r>
        <w:t>upisane u zk.ul.br. 2580 k.o. Vukovar, kč.br. 3162, oranica Supoderica lijeva, površine 286 m</w:t>
      </w:r>
      <w:r>
        <w:rPr>
          <w:vertAlign w:val="superscript"/>
        </w:rPr>
        <w:t>2</w:t>
      </w:r>
      <w:r>
        <w:t>, kč.br. 3163/8, oranica Supoderica lijeva, površine 5768 m</w:t>
      </w:r>
      <w:r>
        <w:rPr>
          <w:vertAlign w:val="superscript"/>
        </w:rPr>
        <w:t>2</w:t>
      </w:r>
    </w:p>
    <w:p w:rsidRDefault="001B28D1" w:rsidP="001B28D1" w:rsidR="001B28D1">
      <w:pPr>
        <w:pStyle w:val="Odlomakpopisa"/>
        <w:ind w:left="1843"/>
      </w:pPr>
      <w:r>
        <w:lastRenderedPageBreak/>
        <w:t>po početnoj cijeni u iznosu od 51.218,66 kn, PDV 12.804,67 kn, UKUPNO 64.023,33 kn</w:t>
      </w:r>
    </w:p>
    <w:p w:rsidRDefault="001B28D1" w:rsidP="001B28D1" w:rsidR="001B28D1">
      <w:pPr>
        <w:pStyle w:val="Odlomakpopisa"/>
        <w:numPr>
          <w:ilvl w:val="0"/>
          <w:numId w:val="7"/>
        </w:numPr>
        <w:tabs>
          <w:tab w:pos="1425" w:val="clear"/>
          <w:tab w:pos="1843" w:val="num"/>
        </w:tabs>
        <w:ind w:hanging="425" w:left="1843"/>
      </w:pPr>
      <w:r>
        <w:t>upisane u zk.ul.br. 7997 k.o. Vukovar, kč.br. 3163/1, kuća br. 36 površine 156 m</w:t>
      </w:r>
      <w:r>
        <w:rPr>
          <w:vertAlign w:val="superscript"/>
        </w:rPr>
        <w:t>2</w:t>
      </w:r>
      <w:r>
        <w:t xml:space="preserve"> i dvorište površine 444 m</w:t>
      </w:r>
      <w:r>
        <w:rPr>
          <w:vertAlign w:val="superscript"/>
        </w:rPr>
        <w:t>2</w:t>
      </w:r>
      <w:r>
        <w:t xml:space="preserve"> ul A. Mihanovića</w:t>
      </w:r>
    </w:p>
    <w:p w:rsidRDefault="001B28D1" w:rsidP="001B28D1" w:rsidR="001B28D1">
      <w:pPr>
        <w:pStyle w:val="Odlomakpopisa"/>
        <w:ind w:left="1843"/>
      </w:pPr>
      <w:r>
        <w:t>po početnoj cijeni u iznosu od 13.536,47 kn, PDV 3.384,13 kn, UKUPNO 16.920,60 kn</w:t>
      </w:r>
    </w:p>
    <w:p w:rsidRDefault="001B28D1" w:rsidP="001B28D1" w:rsidR="001B28D1">
      <w:pPr>
        <w:pStyle w:val="Odlomakpopisa"/>
        <w:numPr>
          <w:ilvl w:val="0"/>
          <w:numId w:val="7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>
        <w:rPr>
          <w:vertAlign w:val="superscript"/>
        </w:rPr>
        <w:t>2</w:t>
      </w:r>
      <w:r>
        <w:t xml:space="preserve"> </w:t>
      </w:r>
    </w:p>
    <w:p w:rsidRDefault="001B28D1" w:rsidP="001B28D1" w:rsidR="001B28D1">
      <w:pPr>
        <w:pStyle w:val="Odlomakpopisa"/>
        <w:ind w:left="1843"/>
      </w:pPr>
      <w:r>
        <w:t xml:space="preserve">po početnoj cijeni u iznosu od 59.222,11 kn, PDV 14.805,52 kn, UKUPNO 74.027,63 kn </w:t>
      </w:r>
    </w:p>
    <w:p w:rsidRDefault="001B28D1" w:rsidP="001B28D1" w:rsidR="001B28D1">
      <w:pPr>
        <w:pStyle w:val="Odlomakpopisa"/>
        <w:tabs>
          <w:tab w:pos="1560" w:val="left"/>
        </w:tabs>
        <w:ind w:left="2345"/>
      </w:pPr>
    </w:p>
    <w:p w:rsidRDefault="001B28D1" w:rsidP="001B28D1" w:rsidR="001B28D1">
      <w:pPr>
        <w:pStyle w:val="Odlomakpopisa"/>
        <w:numPr>
          <w:ilvl w:val="0"/>
          <w:numId w:val="8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1B28D1" w:rsidP="001B28D1" w:rsidR="001B28D1">
      <w:pPr>
        <w:jc w:val="both"/>
      </w:pPr>
    </w:p>
    <w:p w:rsidRDefault="001B28D1" w:rsidP="001B28D1" w:rsidR="001B28D1">
      <w:pPr>
        <w:ind w:left="540"/>
        <w:jc w:val="center"/>
      </w:pPr>
      <w:r>
        <w:t xml:space="preserve">dana 13. srpnja 2017. godine u 11,00 sati </w:t>
      </w:r>
    </w:p>
    <w:p w:rsidRDefault="001B28D1" w:rsidP="001B28D1" w:rsidR="001B28D1">
      <w:pPr>
        <w:ind w:left="540"/>
        <w:jc w:val="center"/>
      </w:pPr>
      <w:r>
        <w:t xml:space="preserve">u prostorijama Trgovačkog suda u Osijeku, </w:t>
      </w:r>
    </w:p>
    <w:p w:rsidRDefault="001B28D1" w:rsidP="001B28D1" w:rsidR="001B28D1">
      <w:pPr>
        <w:ind w:left="540"/>
        <w:jc w:val="center"/>
      </w:pPr>
      <w:r>
        <w:t>Zagrebačka broj 2, soba broj 39/II.</w:t>
      </w:r>
    </w:p>
    <w:p w:rsidRDefault="001B28D1" w:rsidP="001B28D1" w:rsidR="001B28D1"/>
    <w:p w:rsidRDefault="001B28D1" w:rsidP="001B28D1" w:rsidR="001B28D1">
      <w:pPr>
        <w:pStyle w:val="Odlomakpopisa"/>
        <w:numPr>
          <w:ilvl w:val="0"/>
          <w:numId w:val="8"/>
        </w:numPr>
      </w:pPr>
      <w:r>
        <w:t>Kao kupci na javnoj dražbi mogu sudjelovati samo osobe koje su najkasnije do 10.07.2017. godine uplatile jamčevinu u iznosu od 10% utvrđene vrijednosti imovine, na žiro račun Trgovačkog suda u Osijeku, broj HR31239000113000 00200 otvoren kod Hrvatske poštanske banke d.d. s uplatnim pozivom na broj HR05 272-114-14 i dokaz o tome predoče stečajnom sucu prije početka dražbe.</w:t>
      </w:r>
    </w:p>
    <w:p w:rsidRDefault="001B28D1" w:rsidP="001B28D1" w:rsidR="001B28D1">
      <w:pPr>
        <w:jc w:val="both"/>
      </w:pPr>
    </w:p>
    <w:p w:rsidRDefault="001B28D1" w:rsidP="001B28D1" w:rsidR="001B28D1">
      <w:pPr>
        <w:pStyle w:val="Odlomakpopisa"/>
        <w:numPr>
          <w:ilvl w:val="0"/>
          <w:numId w:val="8"/>
        </w:numPr>
      </w:pPr>
      <w:r>
        <w:t>Sudionicima dražbe, koji ne uspiju u javnoj dražbi, jamčevina će se vratiti odmah nakon zaključenja javne dražbe.</w:t>
      </w:r>
    </w:p>
    <w:p w:rsidRDefault="001B28D1" w:rsidP="001B28D1" w:rsidR="001B28D1">
      <w:pPr>
        <w:jc w:val="both"/>
      </w:pPr>
    </w:p>
    <w:p w:rsidRDefault="001B28D1" w:rsidP="001B28D1" w:rsidR="001B28D1">
      <w:pPr>
        <w:numPr>
          <w:ilvl w:val="0"/>
          <w:numId w:val="8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1B28D1" w:rsidP="001B28D1" w:rsidR="001B28D1">
      <w:pPr>
        <w:jc w:val="both"/>
      </w:pPr>
    </w:p>
    <w:p w:rsidRDefault="001B28D1" w:rsidP="001B28D1" w:rsidR="001B28D1">
      <w:pPr>
        <w:pStyle w:val="Odlomakpopisa"/>
        <w:numPr>
          <w:ilvl w:val="0"/>
          <w:numId w:val="8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1B28D1" w:rsidP="001B28D1" w:rsidR="001B28D1">
      <w:pPr>
        <w:jc w:val="both"/>
      </w:pPr>
    </w:p>
    <w:p w:rsidRDefault="001B28D1" w:rsidP="001B28D1" w:rsidR="001B28D1">
      <w:pPr>
        <w:numPr>
          <w:ilvl w:val="0"/>
          <w:numId w:val="8"/>
        </w:numPr>
        <w:jc w:val="both"/>
      </w:pPr>
      <w:r>
        <w:t>Poreze (osim PDV-a), pristojbe i sve troškove u svezi s prodajom i prijenosom vlasništva dužan je platiti kupac.</w:t>
      </w:r>
    </w:p>
    <w:p w:rsidRDefault="001B28D1" w:rsidP="001B28D1" w:rsidR="001B28D1">
      <w:pPr>
        <w:jc w:val="both"/>
      </w:pPr>
    </w:p>
    <w:p w:rsidRDefault="001B28D1" w:rsidP="001B28D1" w:rsidR="001B28D1">
      <w:pPr>
        <w:numPr>
          <w:ilvl w:val="0"/>
          <w:numId w:val="8"/>
        </w:numPr>
        <w:jc w:val="both"/>
      </w:pPr>
      <w:r>
        <w:t xml:space="preserve">Prodaja se odvija po načelu „viđeno-kupljeno“, te su isključeni svi naknadni prigovori. </w:t>
      </w:r>
    </w:p>
    <w:p w:rsidRDefault="001B28D1" w:rsidP="001B28D1" w:rsidR="001B28D1">
      <w:pPr>
        <w:jc w:val="both"/>
      </w:pPr>
    </w:p>
    <w:p w:rsidRDefault="001B28D1" w:rsidP="001B28D1" w:rsidR="001B28D1">
      <w:pPr>
        <w:numPr>
          <w:ilvl w:val="0"/>
          <w:numId w:val="8"/>
        </w:numPr>
        <w:jc w:val="both"/>
      </w:pPr>
      <w:r>
        <w:t>Imovina iz t. 1. opterećena je založnim pravima, koja će se brisati nakon pravomoćnosti rješenja o dosudi.</w:t>
      </w:r>
    </w:p>
    <w:p w:rsidRDefault="001B28D1" w:rsidP="001B28D1" w:rsidR="001B28D1">
      <w:pPr>
        <w:ind w:left="540"/>
        <w:jc w:val="both"/>
      </w:pPr>
    </w:p>
    <w:p w:rsidRDefault="001B28D1" w:rsidP="001B28D1" w:rsidR="001B28D1">
      <w:pPr>
        <w:numPr>
          <w:ilvl w:val="0"/>
          <w:numId w:val="8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1B28D1" w:rsidP="001B28D1" w:rsidR="001B28D1">
      <w:pPr>
        <w:pStyle w:val="Odlomakpopisa"/>
        <w:ind w:left="1425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1B28D1" w:rsidP="001B28D1" w:rsidR="001B28D1">
      <w:pPr>
        <w:ind w:left="708"/>
        <w:jc w:val="both"/>
      </w:pPr>
    </w:p>
    <w:p w:rsidRDefault="001B28D1" w:rsidP="001B28D1" w:rsidR="001B28D1">
      <w:pPr>
        <w:numPr>
          <w:ilvl w:val="0"/>
          <w:numId w:val="8"/>
        </w:numPr>
        <w:jc w:val="both"/>
      </w:pPr>
      <w:r>
        <w:t>Nalaže se stečajnom upravitelju da odmah objavi oglas predmetnog sadržaja u dnevnom tisku „Glas Slavonije“.</w:t>
      </w:r>
    </w:p>
    <w:p w:rsidRDefault="001B28D1" w:rsidP="001B28D1" w:rsidR="001B28D1"/>
    <w:p w:rsidRDefault="001B28D1" w:rsidP="001B28D1" w:rsidR="001B28D1"/>
    <w:p w:rsidRDefault="001B28D1" w:rsidP="001B28D1" w:rsidR="001B28D1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1B28D1" w:rsidP="001B28D1" w:rsidR="001B28D1">
      <w:pPr>
        <w:ind w:left="540"/>
        <w:jc w:val="center"/>
        <w:rPr>
          <w:bCs/>
        </w:rPr>
      </w:pPr>
    </w:p>
    <w:p w:rsidRDefault="001B28D1" w:rsidP="001B28D1" w:rsidR="001B28D1">
      <w:pPr>
        <w:rPr>
          <w:b/>
        </w:rPr>
      </w:pPr>
    </w:p>
    <w:p w:rsidRDefault="001B28D1" w:rsidP="001B28D1" w:rsidR="001B28D1">
      <w:pPr>
        <w:jc w:val="both"/>
      </w:pPr>
      <w:r>
        <w:tab/>
        <w:t>Sukladno odluci skupštine vjerovnika od 3.09.2014., mišljenja odbora vjerovnika od 29., 30. i 31.05.2017. i prijedloga stečajnog upravitelja od 1.06.2017.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1B28D1" w:rsidP="001B28D1" w:rsidR="001B28D1">
      <w:pPr>
        <w:jc w:val="both"/>
      </w:pPr>
    </w:p>
    <w:p w:rsidRDefault="001B28D1" w:rsidP="001B28D1" w:rsidR="001B28D1">
      <w:pPr>
        <w:jc w:val="both"/>
      </w:pPr>
    </w:p>
    <w:p w:rsidRDefault="001B28D1" w:rsidP="001B28D1" w:rsidR="001B28D1">
      <w:pPr>
        <w:jc w:val="center"/>
        <w:rPr>
          <w:bCs/>
        </w:rPr>
      </w:pPr>
      <w:r>
        <w:rPr>
          <w:bCs/>
        </w:rPr>
        <w:t xml:space="preserve">U Osijeku 7. lipnja 2017. </w:t>
      </w:r>
    </w:p>
    <w:p w:rsidRDefault="001B28D1" w:rsidP="001B28D1" w:rsidR="001B28D1">
      <w:pPr>
        <w:jc w:val="center"/>
        <w:rPr>
          <w:bCs/>
        </w:rPr>
      </w:pPr>
    </w:p>
    <w:p w:rsidRDefault="001B28D1" w:rsidP="001B28D1" w:rsidR="001B28D1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C41849" w:rsidP="001B28D1" w:rsidR="001B28D1">
      <w:pPr>
        <w:rPr>
          <w:bCs/>
        </w:rPr>
      </w:pPr>
      <w:r>
        <w:rPr>
          <w:bCs/>
        </w:rPr>
        <w:t>Danijela Špeletić</w:t>
      </w:r>
      <w:bookmarkStart w:name="_GoBack" w:id="0"/>
      <w:bookmarkEnd w:id="0"/>
      <w:r w:rsidR="001B28D1">
        <w:rPr>
          <w:bCs/>
        </w:rPr>
        <w:tab/>
      </w:r>
      <w:r w:rsidR="001B28D1">
        <w:rPr>
          <w:bCs/>
        </w:rPr>
        <w:tab/>
      </w:r>
      <w:r w:rsidR="001B28D1">
        <w:rPr>
          <w:bCs/>
        </w:rPr>
        <w:tab/>
      </w:r>
      <w:r w:rsidR="001B28D1">
        <w:rPr>
          <w:bCs/>
        </w:rPr>
        <w:tab/>
      </w:r>
      <w:r w:rsidR="001B28D1">
        <w:rPr>
          <w:bCs/>
        </w:rPr>
        <w:tab/>
        <w:t xml:space="preserve">                       mr.sc. Tihomir Kovačević</w:t>
      </w:r>
    </w:p>
    <w:p w:rsidRDefault="001B28D1" w:rsidP="001B28D1" w:rsidR="001B28D1"/>
    <w:p w:rsidRDefault="001B28D1" w:rsidP="001B28D1" w:rsidR="001B28D1"/>
    <w:p w:rsidRDefault="001B28D1" w:rsidP="001B28D1" w:rsidR="001B28D1">
      <w:r>
        <w:t>D N A :</w:t>
      </w:r>
    </w:p>
    <w:p w:rsidRDefault="001B28D1" w:rsidP="001B28D1" w:rsidR="001B28D1">
      <w:pPr>
        <w:numPr>
          <w:ilvl w:val="0"/>
          <w:numId w:val="9"/>
        </w:numPr>
      </w:pPr>
      <w:r>
        <w:t>Stečajni upravitelj dr. sc. Boris Ljubanović</w:t>
      </w:r>
    </w:p>
    <w:p w:rsidRDefault="001B28D1" w:rsidP="001B28D1" w:rsidR="001B28D1">
      <w:pPr>
        <w:numPr>
          <w:ilvl w:val="0"/>
          <w:numId w:val="9"/>
        </w:numPr>
      </w:pPr>
      <w:r>
        <w:t>ZAGREBAČKA BANKA d.d. Zagreb, Savska 60, N/r. gđe Silve Poljanec</w:t>
      </w:r>
    </w:p>
    <w:p w:rsidRDefault="001B28D1" w:rsidP="001B28D1" w:rsidR="001B28D1">
      <w:pPr>
        <w:numPr>
          <w:ilvl w:val="0"/>
          <w:numId w:val="9"/>
        </w:numPr>
      </w:pPr>
      <w:r>
        <w:t>Erste &amp; Steiermaerkische bank d.d. Rijeka po Belizaru Tomaić, odvjetniku u Osijeku</w:t>
      </w:r>
    </w:p>
    <w:p w:rsidRDefault="001B28D1" w:rsidP="001B28D1" w:rsidR="001B28D1">
      <w:pPr>
        <w:numPr>
          <w:ilvl w:val="0"/>
          <w:numId w:val="9"/>
        </w:numPr>
      </w:pPr>
      <w:r>
        <w:t>OTP BANKA d.d. Zadar po Belizaru Tomaić, odvjetniku u Osijeku</w:t>
      </w:r>
    </w:p>
    <w:p w:rsidRDefault="001B28D1" w:rsidP="001B28D1" w:rsidR="001B28D1">
      <w:pPr>
        <w:numPr>
          <w:ilvl w:val="0"/>
          <w:numId w:val="9"/>
        </w:numPr>
      </w:pPr>
      <w:r>
        <w:t>HYPO ALPE-ADRIA-BANK d.d. Zagreb</w:t>
      </w:r>
    </w:p>
    <w:p w:rsidRDefault="001B28D1" w:rsidP="001B28D1" w:rsidR="001B28D1">
      <w:pPr>
        <w:numPr>
          <w:ilvl w:val="0"/>
          <w:numId w:val="9"/>
        </w:numPr>
      </w:pPr>
      <w:r>
        <w:t>TESLA ŠTEDNA BANKA d.d. Zagreb, Trg J.F. Kennedya 6b</w:t>
      </w:r>
    </w:p>
    <w:p w:rsidRDefault="001B28D1" w:rsidP="001B28D1" w:rsidR="001B28D1">
      <w:pPr>
        <w:numPr>
          <w:ilvl w:val="0"/>
          <w:numId w:val="9"/>
        </w:numPr>
      </w:pPr>
      <w:r>
        <w:t>CROATIA BANKA d.d. Zagreb, R.F. Mihanovića 9</w:t>
      </w:r>
    </w:p>
    <w:p w:rsidRDefault="001B28D1" w:rsidP="001B28D1" w:rsidR="001B28D1">
      <w:pPr>
        <w:numPr>
          <w:ilvl w:val="0"/>
          <w:numId w:val="9"/>
        </w:numPr>
      </w:pPr>
      <w:r>
        <w:t>HRVATSKA BANKA ZA OBNOVU I RAZVITAK d.d. Zagreb, Štrosmajerov trg 9</w:t>
      </w:r>
    </w:p>
    <w:p w:rsidRDefault="001B28D1" w:rsidP="001B28D1" w:rsidR="001B28D1">
      <w:pPr>
        <w:numPr>
          <w:ilvl w:val="0"/>
          <w:numId w:val="9"/>
        </w:numPr>
      </w:pPr>
      <w:r>
        <w:t>B2 Kapital d.o.o. Zagreb, Radnička 41</w:t>
      </w:r>
    </w:p>
    <w:p w:rsidRDefault="001B28D1" w:rsidP="001B28D1" w:rsidR="001B28D1">
      <w:pPr>
        <w:numPr>
          <w:ilvl w:val="0"/>
          <w:numId w:val="9"/>
        </w:numPr>
      </w:pPr>
      <w:r>
        <w:t>ŽDO GUO Vukovar</w:t>
      </w:r>
    </w:p>
    <w:p w:rsidRDefault="001B28D1" w:rsidP="001B28D1" w:rsidR="001B28D1">
      <w:pPr>
        <w:numPr>
          <w:ilvl w:val="0"/>
          <w:numId w:val="9"/>
        </w:numPr>
      </w:pPr>
      <w:r>
        <w:t>Porezna uprava Osijek</w:t>
      </w:r>
    </w:p>
    <w:p w:rsidRDefault="001B28D1" w:rsidP="001B28D1" w:rsidR="001B28D1">
      <w:pPr>
        <w:numPr>
          <w:ilvl w:val="0"/>
          <w:numId w:val="9"/>
        </w:numPr>
      </w:pPr>
      <w:r>
        <w:t>Porezna uprava Vukovar</w:t>
      </w:r>
    </w:p>
    <w:p w:rsidRDefault="001B28D1" w:rsidP="001B28D1" w:rsidR="001B28D1">
      <w:pPr>
        <w:numPr>
          <w:ilvl w:val="0"/>
          <w:numId w:val="9"/>
        </w:numPr>
      </w:pPr>
      <w:r>
        <w:t xml:space="preserve">Mrežna stranica e-Oglasna ploča sudova </w:t>
      </w:r>
    </w:p>
    <w:p w:rsidRDefault="001B28D1" w:rsidP="001B28D1" w:rsidR="001B28D1">
      <w:pPr>
        <w:numPr>
          <w:ilvl w:val="0"/>
          <w:numId w:val="9"/>
        </w:numPr>
      </w:pPr>
      <w:r>
        <w:t>Predsjedništvo</w:t>
      </w:r>
    </w:p>
    <w:p w:rsidRDefault="001B28D1" w:rsidP="001B28D1" w:rsidR="001B28D1"/>
    <w:p w:rsidRDefault="007B727D" w:rsidP="001B28D1" w:rsidR="007B727D" w:rsidRPr="001B28D1"/>
    <w:sectPr w:rsidR="007B727D" w:rsidRPr="001B28D1">
      <w:headerReference w:type="even" r:id="rId13"/>
      <w:headerReference w:type="default" r:id="rId14"/>
      <w:headerReference w:type="first" r:id="rId15"/>
      <w:footerReference w:type="first" r:id="rId16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1FA" w:rsidR="003D71FA">
      <w:r>
        <w:separator/>
      </w:r>
    </w:p>
  </w:endnote>
  <w:endnote w:id="0" w:type="continuationSeparator">
    <w:p w:rsidRDefault="003D71FA" w:rsidR="003D7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1FA" w:rsidR="003D71FA">
      <w:r>
        <w:separator/>
      </w:r>
    </w:p>
  </w:footnote>
  <w:footnote w:id="0" w:type="continuationSeparator">
    <w:p w:rsidRDefault="003D71FA" w:rsidR="003D7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8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5225A" w:rsidP="001B28D1" w:rsidR="001B28D1">
    <w:pPr>
      <w:tabs>
        <w:tab w:pos="7245" w:val="left"/>
      </w:tabs>
      <w:jc w:val="right"/>
    </w:pPr>
    <w:r>
      <w:tab/>
    </w:r>
    <w:r w:rsidR="001B28D1">
      <w:t>14 St-114/14-617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F497C"/>
    <w:rsid w:val="00101225"/>
    <w:rsid w:val="001045B4"/>
    <w:rsid w:val="00105288"/>
    <w:rsid w:val="001074E2"/>
    <w:rsid w:val="00111495"/>
    <w:rsid w:val="001246D2"/>
    <w:rsid w:val="0012541D"/>
    <w:rsid w:val="00150CE4"/>
    <w:rsid w:val="0015361E"/>
    <w:rsid w:val="0016435C"/>
    <w:rsid w:val="00167253"/>
    <w:rsid w:val="00180796"/>
    <w:rsid w:val="00184300"/>
    <w:rsid w:val="00195508"/>
    <w:rsid w:val="001A523B"/>
    <w:rsid w:val="001B28D1"/>
    <w:rsid w:val="001B5956"/>
    <w:rsid w:val="001B597F"/>
    <w:rsid w:val="001C1A8A"/>
    <w:rsid w:val="001C77A9"/>
    <w:rsid w:val="001D6CC5"/>
    <w:rsid w:val="001E554E"/>
    <w:rsid w:val="00222985"/>
    <w:rsid w:val="00227441"/>
    <w:rsid w:val="002309B7"/>
    <w:rsid w:val="00241AEE"/>
    <w:rsid w:val="002442D3"/>
    <w:rsid w:val="0024534F"/>
    <w:rsid w:val="0025029D"/>
    <w:rsid w:val="00255640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5225A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6041"/>
    <w:rsid w:val="003B6F09"/>
    <w:rsid w:val="003C0384"/>
    <w:rsid w:val="003C1E41"/>
    <w:rsid w:val="003D71FA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30B1"/>
    <w:rsid w:val="00526D37"/>
    <w:rsid w:val="00537F04"/>
    <w:rsid w:val="00563213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6049"/>
    <w:rsid w:val="006D6B89"/>
    <w:rsid w:val="006F4348"/>
    <w:rsid w:val="00715943"/>
    <w:rsid w:val="007214D9"/>
    <w:rsid w:val="0072486E"/>
    <w:rsid w:val="007633F9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2194C"/>
    <w:rsid w:val="00823302"/>
    <w:rsid w:val="00824BF6"/>
    <w:rsid w:val="0087511D"/>
    <w:rsid w:val="00882406"/>
    <w:rsid w:val="00892416"/>
    <w:rsid w:val="0089293A"/>
    <w:rsid w:val="00896F2B"/>
    <w:rsid w:val="008A41D1"/>
    <w:rsid w:val="008B7D04"/>
    <w:rsid w:val="008C1382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058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20693"/>
    <w:rsid w:val="00B2070B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7D19"/>
    <w:rsid w:val="00C1193E"/>
    <w:rsid w:val="00C124F5"/>
    <w:rsid w:val="00C3739F"/>
    <w:rsid w:val="00C41849"/>
    <w:rsid w:val="00C50B40"/>
    <w:rsid w:val="00C53A95"/>
    <w:rsid w:val="00C613D2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39A0"/>
    <w:rsid w:val="00FC7305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Hiperveza" w:type="character">
    <w:name w:val="Hyperlink"/>
    <w:unhideWhenUsed/>
    <w:rsid w:val="001B28D1"/>
    <w:rPr>
      <w:color w:val="0000FF"/>
      <w:u w:val="single"/>
    </w:rPr>
  </w:style>
  <w:style w:styleId="Odlomakpopisa" w:type="paragraph">
    <w:name w:val="List Paragraph"/>
    <w:basedOn w:val="Normal"/>
    <w:qFormat/>
    <w:rsid w:val="001B28D1"/>
    <w:pPr>
      <w:ind w:left="720"/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8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Hiperveza" w:type="character">
    <w:name w:val="Hyperlink"/>
    <w:unhideWhenUsed/>
    <w:rsid w:val="001B28D1"/>
    <w:rPr>
      <w:color w:val="0000FF"/>
      <w:u w:val="single"/>
    </w:rPr>
  </w:style>
  <w:style w:styleId="Odlomakpopisa" w:type="paragraph">
    <w:name w:val="List Paragraph"/>
    <w:basedOn w:val="Normal"/>
    <w:qFormat/>
    <w:rsid w:val="001B28D1"/>
    <w:pPr>
      <w:ind w:left="720"/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8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32E3E-62E8-4307-A691-8E6B75B7B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871</properties:Words>
  <properties:Characters>4620</properties:Characters>
  <properties:Lines>129</properties:Lines>
  <properties:Paragraphs>53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2016-07-28T09:51:00Z</cp:lastPrinted>
  <dcterms:modified xmlns:xsi="http://www.w3.org/2001/XMLSchema-instance" xsi:type="dcterms:W3CDTF">2017-06-07T10:55:00Z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