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f89e" w14:paraId="6f3f89e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683200">
        <w:t>St</w:t>
      </w:r>
      <w:r w:rsidR="00147537" w:rsidRPr="005B47A8">
        <w:t>-</w:t>
      </w:r>
      <w:r w:rsidR="00F52D31" w:rsidRPr="005B47A8">
        <w:t>291/14-</w:t>
      </w:r>
      <w:r w:rsidR="004E3566">
        <w:t>99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4E3566">
        <w:t>17. kolovoza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4E3566">
        <w:t>09</w:t>
      </w:r>
      <w:r w:rsidR="00212406">
        <w:t>,00</w:t>
      </w:r>
      <w:r w:rsidR="00477F11">
        <w:t xml:space="preserve"> </w:t>
      </w:r>
      <w:r w:rsidR="0058108C" w:rsidRPr="005B47A8">
        <w:t>sati.</w:t>
      </w:r>
    </w:p>
    <w:p w:rsidRDefault="00946ECD" w:rsidP="00946ECD" w:rsidR="00946ECD"/>
    <w:p w:rsidRDefault="00AD2A56" w:rsidP="00AD2A56" w:rsidR="00AD2A56" w:rsidRPr="005B47A8">
      <w:pPr>
        <w:jc w:val="both"/>
      </w:pPr>
    </w:p>
    <w:p w:rsidRDefault="00206BBC" w:rsidP="0078119C" w:rsidR="00084BE9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</w:t>
      </w:r>
      <w:r w:rsidR="00434375">
        <w:t xml:space="preserve">astupnica Republike Hrvatske, za potencijalnog kupca PRINTEX d.o.o., Čakovec, punomoćnica Marija Martinez-Ostroški, odvjetnica iz Varaždina uz direktora Damira Mesarova i direktora Sašu Dering,  </w:t>
      </w:r>
      <w:r w:rsidR="00084BE9">
        <w:t xml:space="preserve">za potencijalnog kupca Čakovečki mlinovi d.d., Čakovec, član uprave Nino Varga i punomoćnik Tibor Vegh, koji predaje u spis punomoć, </w:t>
      </w:r>
      <w:r w:rsidR="009D4077">
        <w:t xml:space="preserve">za potencijalnog kupca Obrt za čuvanje djece PRUGI I PRIJATELJI, vlasnice Ane Simon iz Čakovca, nevjenčani suprug Zver Darko, </w:t>
      </w:r>
      <w:r w:rsidR="00EE61CA">
        <w:t>za kojeg sud utvrđuje da ne spada u krug osoba iz čl. 89 a Zakona o parničnom postupku, koji se primjenjuje u ovom postupku sukladno odredbama Stečajnog zakona, te isti izjavljuje da nema dokaz o postojanju izvanbračne zajednice, za potencijalnog kupca Z.T.T. d.o.o., direktor Krešimir Zlatunić.</w:t>
      </w:r>
    </w:p>
    <w:p w:rsidRDefault="00EE61CA" w:rsidP="0078119C" w:rsidR="00EE61CA">
      <w:pPr>
        <w:ind w:firstLine="708"/>
        <w:jc w:val="both"/>
      </w:pPr>
    </w:p>
    <w:p w:rsidRDefault="00EE61CA" w:rsidP="0078119C" w:rsidR="00EE61CA">
      <w:pPr>
        <w:ind w:firstLine="708"/>
        <w:jc w:val="both"/>
      </w:pPr>
      <w:r>
        <w:t>Potencijalni kupci Milorad Volaš i Metal-Kovis d.o.o., iz Samobora izjavljuju da odustaju od kupnje i traže da im se vrati jamčevina, te Milorad Volaš predočuje sudu karticu Zagrebačke banke d.d., tekućeg računa broj IBAN: HR2923600003234554476</w:t>
      </w:r>
      <w:r w:rsidR="00AE110B">
        <w:t>, te moli da mu se jamčevina u iznosu od 18.600,00 kn isplati na taj račun a Metal-Kovis d.o.o traži povrat jamčevine u iznosu od 67.000,00 kn na račun broj IBAN s kojeg je uplata izvršena, te o tom računu predaje u spis ispis Zagrebačke banke d.d., Zagreb.</w:t>
      </w:r>
    </w:p>
    <w:p w:rsidRDefault="005650B7" w:rsidP="0078119C" w:rsidR="005650B7">
      <w:pPr>
        <w:ind w:firstLine="708"/>
        <w:jc w:val="both"/>
      </w:pPr>
    </w:p>
    <w:p w:rsidRDefault="00AE110B" w:rsidP="00AE110B" w:rsidR="002A0C85">
      <w:pPr>
        <w:ind w:firstLine="708"/>
        <w:jc w:val="both"/>
      </w:pPr>
      <w:r>
        <w:t>Konstatira se da za kupnju nekretnine i to: 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Hrvatska, nema zainteresiranih kupaca.</w:t>
      </w:r>
    </w:p>
    <w:p w:rsidRDefault="00AE110B" w:rsidP="00AE110B" w:rsidR="00AE110B">
      <w:pPr>
        <w:ind w:firstLine="708"/>
        <w:jc w:val="both"/>
      </w:pPr>
    </w:p>
    <w:p w:rsidRDefault="00AE110B" w:rsidP="00AE110B" w:rsidR="00AE110B" w:rsidRPr="002A0C85">
      <w:pPr>
        <w:spacing w:after="200"/>
        <w:ind w:firstLine="708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>Sud donosi</w:t>
      </w:r>
      <w:r>
        <w:rPr>
          <w:rFonts w:eastAsia="Calibri"/>
          <w:lang w:eastAsia="en-US"/>
        </w:rPr>
        <w:t xml:space="preserve"> sljedeći</w:t>
      </w:r>
    </w:p>
    <w:p w:rsidRDefault="00AE110B" w:rsidP="00AE110B" w:rsidR="00AE110B" w:rsidRPr="002A0C85">
      <w:pPr>
        <w:spacing w:after="20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Z A K L J U Č A K</w:t>
      </w:r>
    </w:p>
    <w:p w:rsidRDefault="00AE110B" w:rsidP="00AE110B" w:rsidR="00AE110B" w:rsidRPr="00AE110B">
      <w:pPr>
        <w:pStyle w:val="Odlomakpopisa"/>
        <w:numPr>
          <w:ilvl w:val="0"/>
          <w:numId w:val="24"/>
        </w:numPr>
        <w:spacing w:lineRule="auto" w:line="240"/>
        <w:jc w:val="both"/>
        <w:rPr>
          <w:rFonts w:eastAsia="BatangChe" w:hAnsi="Times New Roman" w:ascii="Times New Roman"/>
          <w:sz w:val="24"/>
          <w:szCs w:val="24"/>
        </w:rPr>
      </w:pPr>
      <w:r w:rsidRPr="00AE110B">
        <w:rPr>
          <w:rFonts w:eastAsia="BatangChe" w:hAnsi="Times New Roman" w:ascii="Times New Roman"/>
          <w:sz w:val="24"/>
          <w:szCs w:val="24"/>
        </w:rPr>
        <w:t>Nalaže se računovodstvu ovoga suda da uplaćenu jamčevinu u iznosu od 18.600,00 kn, vrati uplatitelju Miloradu Volaš, Milana Rustanbega 9, Rijeka, na račun otvoren kod Zagrebačke banke d.d., Zagreb, na račun broj IBAN: HR2923600003234554476.</w:t>
      </w:r>
    </w:p>
    <w:p w:rsidRDefault="00AE110B" w:rsidP="00AE110B" w:rsidR="00AE110B">
      <w:pPr>
        <w:pStyle w:val="Odlomakpopisa"/>
        <w:numPr>
          <w:ilvl w:val="0"/>
          <w:numId w:val="24"/>
        </w:numPr>
        <w:spacing w:lineRule="auto" w:line="240"/>
        <w:jc w:val="both"/>
        <w:rPr>
          <w:rFonts w:eastAsia="BatangChe" w:hAnsi="Times New Roman" w:ascii="Times New Roman"/>
          <w:sz w:val="24"/>
          <w:szCs w:val="24"/>
        </w:rPr>
      </w:pPr>
      <w:r w:rsidRPr="00AE110B">
        <w:rPr>
          <w:rFonts w:eastAsia="BatangChe" w:hAnsi="Times New Roman" w:ascii="Times New Roman"/>
          <w:sz w:val="24"/>
          <w:szCs w:val="24"/>
        </w:rPr>
        <w:lastRenderedPageBreak/>
        <w:t xml:space="preserve">Nalaže se računovodstvu ovoga suda da uplaćenu jamčevinu u iznosu od </w:t>
      </w:r>
      <w:r>
        <w:rPr>
          <w:rFonts w:eastAsia="BatangChe" w:hAnsi="Times New Roman" w:ascii="Times New Roman"/>
          <w:sz w:val="24"/>
          <w:szCs w:val="24"/>
        </w:rPr>
        <w:t xml:space="preserve">67.000,00 </w:t>
      </w:r>
      <w:r w:rsidRPr="00AE110B">
        <w:rPr>
          <w:rFonts w:eastAsia="BatangChe" w:hAnsi="Times New Roman" w:ascii="Times New Roman"/>
          <w:sz w:val="24"/>
          <w:szCs w:val="24"/>
        </w:rPr>
        <w:t>kn, vrati uplatitelju</w:t>
      </w:r>
      <w:r>
        <w:rPr>
          <w:rFonts w:eastAsia="BatangChe" w:hAnsi="Times New Roman" w:ascii="Times New Roman"/>
          <w:sz w:val="24"/>
          <w:szCs w:val="24"/>
        </w:rPr>
        <w:t xml:space="preserve"> Metal-Kovis d.o.o., Samobor, Mala Rakovica, Stara cesta 14</w:t>
      </w:r>
      <w:r w:rsidRPr="00AE110B">
        <w:rPr>
          <w:rFonts w:eastAsia="BatangChe" w:hAnsi="Times New Roman" w:ascii="Times New Roman"/>
          <w:sz w:val="24"/>
          <w:szCs w:val="24"/>
        </w:rPr>
        <w:t>, na račun otvoren kod Zagrebačke banke d.d., Zagreb, na račun broj IBAN: HR</w:t>
      </w:r>
      <w:r>
        <w:rPr>
          <w:rFonts w:eastAsia="BatangChe" w:hAnsi="Times New Roman" w:ascii="Times New Roman"/>
          <w:sz w:val="24"/>
          <w:szCs w:val="24"/>
        </w:rPr>
        <w:t>2123600001101311802</w:t>
      </w:r>
      <w:r w:rsidRPr="00AE110B">
        <w:rPr>
          <w:rFonts w:eastAsia="BatangChe" w:hAnsi="Times New Roman" w:ascii="Times New Roman"/>
          <w:sz w:val="24"/>
          <w:szCs w:val="24"/>
        </w:rPr>
        <w:t>.</w:t>
      </w:r>
    </w:p>
    <w:p w:rsidRDefault="00AE110B" w:rsidP="00AE110B" w:rsidR="00AE110B" w:rsidRPr="00AE110B">
      <w:pPr>
        <w:pStyle w:val="Odlomakpopisa"/>
        <w:spacing w:lineRule="auto" w:line="240"/>
        <w:ind w:left="1428"/>
        <w:jc w:val="both"/>
        <w:rPr>
          <w:rFonts w:eastAsia="BatangChe" w:hAnsi="Times New Roman" w:ascii="Times New Roman"/>
          <w:sz w:val="24"/>
          <w:szCs w:val="24"/>
        </w:rPr>
      </w:pPr>
    </w:p>
    <w:p w:rsidRDefault="00AE110B" w:rsidP="00AE110B" w:rsidR="00AE110B" w:rsidRPr="00AE110B">
      <w:pPr>
        <w:spacing w:after="200"/>
        <w:ind w:firstLine="708"/>
        <w:jc w:val="both"/>
        <w:rPr>
          <w:rFonts w:eastAsia="BatangChe"/>
          <w:lang w:eastAsia="en-US"/>
        </w:rPr>
      </w:pPr>
      <w:r>
        <w:rPr>
          <w:rFonts w:eastAsia="BatangChe"/>
          <w:lang w:eastAsia="en-US"/>
        </w:rPr>
        <w:t>Nakon toga sudac napominje da pristupjeli Zver Darko nema pravo sudjelovanja na ovoj dražbi jer nije ovlaštena osoba za zastupanje Ane Simon, vlasnice Obrta za čuvanje djece PRUGI I PRIJATELJI iz Čakovca, te će se stoga istome vratiti uplaćena jamčevina, te izjavljuje da se jamčevina može vratiti na račun koji je naveden u punomoći IBAN: HR1323600001102506598, koji je otvoren kod Zagrebačke banke d.d., Zagreb.</w:t>
      </w:r>
    </w:p>
    <w:p w:rsidRDefault="00AE110B" w:rsidP="00AE110B" w:rsidR="00AE110B" w:rsidRPr="002A0C85">
      <w:pPr>
        <w:spacing w:after="200"/>
        <w:ind w:firstLine="708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>Sud donosi</w:t>
      </w:r>
      <w:r>
        <w:rPr>
          <w:rFonts w:eastAsia="Calibri"/>
          <w:lang w:eastAsia="en-US"/>
        </w:rPr>
        <w:t xml:space="preserve"> sljedeći</w:t>
      </w:r>
    </w:p>
    <w:p w:rsidRDefault="00AE110B" w:rsidP="00AE110B" w:rsidR="00AE110B" w:rsidRPr="002A0C85">
      <w:pPr>
        <w:spacing w:after="20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Z A K L J U Č A K</w:t>
      </w:r>
    </w:p>
    <w:p w:rsidRDefault="00AE110B" w:rsidP="00AE110B" w:rsidR="00AE110B" w:rsidRPr="00AE110B">
      <w:pPr>
        <w:ind w:firstLine="708"/>
        <w:jc w:val="both"/>
        <w:rPr>
          <w:rFonts w:eastAsia="BatangChe"/>
        </w:rPr>
      </w:pPr>
      <w:r w:rsidRPr="00AE110B">
        <w:rPr>
          <w:rFonts w:eastAsia="BatangChe"/>
        </w:rPr>
        <w:t>Nalaže se računovodstvu ovoga suda da uplaćenu jamčevinu u iznosu od 66.500,00 kn, vrati uplatitelju Ana Simon, vlasnica Obrta za čuvanje djece PRUGI I PRIJATELJI iz Čakovca, Žrtava fašizma 4, na račun otvoren kod Zagrebačke banke d.d., Zagreb, na račun broj IBAN: HR1323600001102506598.</w:t>
      </w:r>
    </w:p>
    <w:p w:rsidRDefault="00AE110B" w:rsidP="00AE110B" w:rsidR="00AE110B" w:rsidRPr="00AE110B">
      <w:pPr>
        <w:spacing w:after="200"/>
        <w:ind w:firstLine="708"/>
        <w:jc w:val="both"/>
        <w:rPr>
          <w:rFonts w:eastAsia="BatangChe"/>
          <w:lang w:eastAsia="en-US"/>
        </w:rPr>
      </w:pPr>
    </w:p>
    <w:p w:rsidRDefault="00AE110B" w:rsidP="00AE110B" w:rsidR="003555E3" w:rsidRPr="003555E3">
      <w:pPr>
        <w:spacing w:after="200"/>
        <w:jc w:val="both"/>
      </w:pPr>
      <w:r>
        <w:rPr>
          <w:rFonts w:eastAsia="Calibri"/>
          <w:lang w:eastAsia="en-US"/>
        </w:rPr>
        <w:tab/>
        <w:t xml:space="preserve">Konstatira se da se uplaćene jamčevine odnose na kupnju nekretnine stečajnog dužnika </w:t>
      </w:r>
      <w:r w:rsidR="003555E3">
        <w:t>čkbr. 460/10/2/1/1 sa 12484 m</w:t>
      </w:r>
      <w:r w:rsidR="003555E3">
        <w:rPr>
          <w:vertAlign w:val="superscript"/>
        </w:rPr>
        <w:t>2</w:t>
      </w:r>
      <w:r w:rsidR="003555E3">
        <w:t>, porta sa 29 m</w:t>
      </w:r>
      <w:r w:rsidR="003555E3">
        <w:rPr>
          <w:vertAlign w:val="superscript"/>
        </w:rPr>
        <w:t>2</w:t>
      </w:r>
      <w:r w:rsidR="003555E3">
        <w:t>, vatrogasno spremište sa 29 m</w:t>
      </w:r>
      <w:r w:rsidR="003555E3">
        <w:rPr>
          <w:vertAlign w:val="superscript"/>
        </w:rPr>
        <w:t>2</w:t>
      </w:r>
      <w:r w:rsidR="003555E3">
        <w:t>, skladište sa kancelarijama i nadstrešnicom sa 4241 m</w:t>
      </w:r>
      <w:r w:rsidR="003555E3">
        <w:rPr>
          <w:vertAlign w:val="superscript"/>
        </w:rPr>
        <w:t>2</w:t>
      </w:r>
      <w:r w:rsidR="003555E3">
        <w:t>, industrijsko dvorište sa 7953 m</w:t>
      </w:r>
      <w:r w:rsidR="003555E3">
        <w:rPr>
          <w:vertAlign w:val="superscript"/>
        </w:rPr>
        <w:t>2</w:t>
      </w:r>
      <w:r w:rsidR="003555E3">
        <w:t>, pumpa za točenje goriva sa 7 m</w:t>
      </w:r>
      <w:r w:rsidR="003555E3">
        <w:rPr>
          <w:vertAlign w:val="superscript"/>
        </w:rPr>
        <w:t>2</w:t>
      </w:r>
      <w:r w:rsidR="003555E3">
        <w:t>, nadstrešnica za bicikle sa 86 m</w:t>
      </w:r>
      <w:r w:rsidR="003555E3">
        <w:rPr>
          <w:vertAlign w:val="superscript"/>
        </w:rPr>
        <w:t>2</w:t>
      </w:r>
      <w:r w:rsidR="003555E3">
        <w:t xml:space="preserve"> i spremište sa 41 m</w:t>
      </w:r>
      <w:r w:rsidR="003555E3">
        <w:rPr>
          <w:vertAlign w:val="superscript"/>
        </w:rPr>
        <w:t>2</w:t>
      </w:r>
      <w:r w:rsidR="003555E3">
        <w:t>, te čkbr. 460/10/2/1/2 sa 8241 m</w:t>
      </w:r>
      <w:r w:rsidR="003555E3">
        <w:rPr>
          <w:vertAlign w:val="superscript"/>
        </w:rPr>
        <w:t>2</w:t>
      </w:r>
      <w:r w:rsidR="003555E3">
        <w:t>, industrijsko dvorište ulica kralja Zvonimira sa 4718 m</w:t>
      </w:r>
      <w:r w:rsidR="003555E3">
        <w:rPr>
          <w:vertAlign w:val="superscript"/>
        </w:rPr>
        <w:t>2</w:t>
      </w:r>
      <w:r w:rsidR="003555E3">
        <w:t xml:space="preserve"> i centralno skladište II sa upravnim dijelom ulica kralja Zvonimira sa 3523 m</w:t>
      </w:r>
      <w:r w:rsidR="003555E3">
        <w:rPr>
          <w:vertAlign w:val="superscript"/>
        </w:rPr>
        <w:t>2</w:t>
      </w:r>
      <w:r w:rsidR="003555E3">
        <w:t>, u suvlasništvu DIMINOX PROIZVODNJA DIMNJAKA vl. Nenad Pikl, Čakovec, Gajeva 27, suvlasnički dio 90/1500, etažno vlasništvo E-6, 1. etaža broj 3/1 – skladište "B" u prizemlju građevine, koje se sastoji od skladišta 5 B površine od 80 m</w:t>
      </w:r>
      <w:r w:rsidR="003555E3" w:rsidRPr="003555E3">
        <w:rPr>
          <w:vertAlign w:val="superscript"/>
        </w:rPr>
        <w:t>2</w:t>
      </w:r>
      <w:r w:rsidR="003555E3">
        <w:t>, skladišta 6 površine od 145 m</w:t>
      </w:r>
      <w:r w:rsidR="003555E3" w:rsidRPr="003555E3">
        <w:rPr>
          <w:vertAlign w:val="superscript"/>
        </w:rPr>
        <w:t>2</w:t>
      </w:r>
      <w:r w:rsidR="003555E3">
        <w:t xml:space="preserve"> i skladišta 7 površine od 385,00 m</w:t>
      </w:r>
      <w:r w:rsidR="003555E3" w:rsidRPr="003555E3">
        <w:rPr>
          <w:vertAlign w:val="superscript"/>
        </w:rPr>
        <w:t>2</w:t>
      </w:r>
      <w:r w:rsidR="003555E3">
        <w:t>, ukupne površine od 610,00 m</w:t>
      </w:r>
      <w:r w:rsidR="003555E3" w:rsidRPr="003555E3">
        <w:rPr>
          <w:vertAlign w:val="superscript"/>
        </w:rPr>
        <w:t>2</w:t>
      </w:r>
      <w:r w:rsidR="003555E3">
        <w:t xml:space="preserve"> (u planu posebnih dijelova zgrade označene plavom bojom), upisane u z. k. ul. 4944 E, k.o. Čakovec, kod Općinskog suda u Čakovcu.</w:t>
      </w:r>
    </w:p>
    <w:p w:rsidRDefault="00AE110B" w:rsidP="002A0C85" w:rsidR="00AE110B">
      <w:pPr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Za kupnju ove nekretnine zainteresirani kupci su PRINTEX d.o.o., Čakovec, Dr. Ivana Novaka 38, OIB: 73479975183, koji je 11. kolovoza 2017. uplatio jamčevinu u iznosu od 66.500,00 kn, Čakovečki mlinovi d.d., Čakovec, Mlinska ulica 1, OIB: 20262622069, koji su uplatili jamčevinu 11. kolovoza 2017. u iznosu od 66.500,00 kn, Z.T.T. d.o.o., Zagreb, Fancevljev prilaz 9, OIB: 75935511444, koji je 14. kolovoza 2017. uplatio jamčevinu u iznosu od 66.500,00 kn.</w:t>
      </w:r>
    </w:p>
    <w:p w:rsidRDefault="00AE110B" w:rsidP="002A0C85" w:rsidR="00AE110B">
      <w:pPr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AD2293">
        <w:rPr>
          <w:rFonts w:eastAsia="Calibri"/>
          <w:lang w:eastAsia="en-US"/>
        </w:rPr>
        <w:t>Konstatira se da uplaćena jamčevina od potencijalnih kupaca koji su naprijed navedeni odgovara 10 % vrijednosti nekretnine za koju će se provesti dražba.</w:t>
      </w:r>
    </w:p>
    <w:p w:rsidRDefault="00AD2293" w:rsidP="002A0C85" w:rsidR="005D5371">
      <w:pPr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5D5371">
        <w:rPr>
          <w:rFonts w:eastAsia="Calibri"/>
          <w:lang w:eastAsia="en-US"/>
        </w:rPr>
        <w:t>Nakon toga sudac utvrđuje da će se na ovoj dražbi cijena podizati za 10.000,00 kn za svaki sljedeći dražbeni korak, sa čime su suglasni i ovdje prisutni kupci i njihovi zastupnici.</w:t>
      </w:r>
    </w:p>
    <w:p w:rsidRDefault="005D5371" w:rsidP="002A0C85" w:rsidR="005D5371">
      <w:pPr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Ovdje prisutni potencijalni kupci izjavljuju da su pregledali nekretninu te da im je stečajni upravitelj uručio elaborate o procjenama nekretnine i zemljišno-knjižne izvatke te da su zemljišno-knjižno stanje proučili i sami.</w:t>
      </w:r>
    </w:p>
    <w:p w:rsidRDefault="005D5371" w:rsidP="002A0C85" w:rsidR="005D5371">
      <w:pPr>
        <w:spacing w:after="200"/>
        <w:jc w:val="both"/>
        <w:rPr>
          <w:rFonts w:eastAsia="Calibri"/>
          <w:lang w:eastAsia="en-US"/>
        </w:rPr>
      </w:pPr>
    </w:p>
    <w:p w:rsidRDefault="005D5371" w:rsidP="002A0C85" w:rsidR="005D5371">
      <w:pPr>
        <w:spacing w:after="200"/>
        <w:jc w:val="both"/>
        <w:rPr>
          <w:rFonts w:eastAsia="Calibri"/>
          <w:lang w:eastAsia="en-US"/>
        </w:rPr>
      </w:pPr>
    </w:p>
    <w:p w:rsidRDefault="005D5371" w:rsidP="002A0C85" w:rsidR="005D5371">
      <w:pPr>
        <w:spacing w:after="200"/>
        <w:jc w:val="both"/>
        <w:rPr>
          <w:rFonts w:eastAsia="Calibri"/>
          <w:lang w:eastAsia="en-US"/>
        </w:rPr>
      </w:pPr>
    </w:p>
    <w:p w:rsidRDefault="002A0C85" w:rsidP="002A0C85" w:rsidR="002A0C85" w:rsidRPr="002A0C85">
      <w:pPr>
        <w:spacing w:after="200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ab/>
        <w:t>Sud donosi</w:t>
      </w:r>
    </w:p>
    <w:p w:rsidRDefault="002A0C85" w:rsidP="002A0C85" w:rsidR="002A0C85">
      <w:pPr>
        <w:spacing w:after="200"/>
        <w:jc w:val="center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>r j e š e n j e</w:t>
      </w:r>
    </w:p>
    <w:p w:rsidRDefault="005D5371" w:rsidP="002A0C85" w:rsidR="005D5371" w:rsidRPr="002A0C85">
      <w:pPr>
        <w:spacing w:after="200"/>
        <w:jc w:val="center"/>
        <w:rPr>
          <w:rFonts w:eastAsia="Calibri"/>
          <w:lang w:eastAsia="en-US"/>
        </w:rPr>
      </w:pPr>
    </w:p>
    <w:p w:rsidRDefault="002A0C85" w:rsidP="002A0C85" w:rsidR="002A0C85" w:rsidRPr="002A0C85">
      <w:pPr>
        <w:spacing w:after="200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ab/>
        <w:t xml:space="preserve">Utvrđuje se da je udovoljeno uvjetima za održavanje današnje javne dražbe za dražbovanje nekretnine i to: </w:t>
      </w:r>
    </w:p>
    <w:p w:rsidRDefault="003555E3" w:rsidP="005D5371" w:rsidR="002A0C85">
      <w:pPr>
        <w:spacing w:after="200"/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>, u suvlasništvu DIMINOX PROIZVODNJA DIMNJAKA vl. Nenad Pikl, Čakovec, Gajeva 27, suvlasnički dio 90/1500, etažno vlasništvo E-6, 1. etaža broj 3/1 – skladište "B" u prizemlju građevine, koje se sastoji od skladišta 5 B površine od 80 m</w:t>
      </w:r>
      <w:r w:rsidRPr="003555E3">
        <w:rPr>
          <w:vertAlign w:val="superscript"/>
        </w:rPr>
        <w:t>2</w:t>
      </w:r>
      <w:r>
        <w:t>, skladišta 6 površine od 145 m</w:t>
      </w:r>
      <w:r w:rsidRPr="003555E3">
        <w:rPr>
          <w:vertAlign w:val="superscript"/>
        </w:rPr>
        <w:t>2</w:t>
      </w:r>
      <w:r>
        <w:t xml:space="preserve"> i skladišta 7 površine od 385,00 m</w:t>
      </w:r>
      <w:r w:rsidRPr="003555E3">
        <w:rPr>
          <w:vertAlign w:val="superscript"/>
        </w:rPr>
        <w:t>2</w:t>
      </w:r>
      <w:r>
        <w:t>, ukupne površine od 610,00 m</w:t>
      </w:r>
      <w:r w:rsidRPr="003555E3">
        <w:rPr>
          <w:vertAlign w:val="superscript"/>
        </w:rPr>
        <w:t>2</w:t>
      </w:r>
      <w:r>
        <w:t xml:space="preserve"> (u planu posebnih dijelova zgrade označene plavom bojom), upisane u z. k. ul. 4944 E, k.o. Čakovec, kod Općinskog suda u Čakovcu. Početna cijena iznosi 665.000,00 kn.</w:t>
      </w:r>
    </w:p>
    <w:p w:rsidRDefault="003555E3" w:rsidP="005D5371" w:rsidR="003555E3" w:rsidRPr="002A0C85">
      <w:pPr>
        <w:spacing w:after="200"/>
        <w:jc w:val="both"/>
        <w:rPr>
          <w:rFonts w:eastAsia="Calibri"/>
          <w:lang w:eastAsia="en-US"/>
        </w:rPr>
      </w:pPr>
    </w:p>
    <w:p w:rsidRDefault="002A0C85" w:rsidP="002A0C85" w:rsidR="005D5371" w:rsidRPr="002A0C85">
      <w:pPr>
        <w:spacing w:after="200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ab/>
        <w:t>Pristupa se dražbovanju.</w:t>
      </w:r>
    </w:p>
    <w:p w:rsidRDefault="005D5371" w:rsidP="002A0C85" w:rsidR="002A0C85">
      <w:pPr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Dražbovatelj PRINTEX d.o.o., Čakovec, nudi oglašenu cijenu u iznosu od 665.000,00 kn,</w:t>
      </w:r>
    </w:p>
    <w:p w:rsidRDefault="005D5371" w:rsidP="005D5371" w:rsidR="002A0C85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675.000,00 kn,</w:t>
      </w:r>
    </w:p>
    <w:p w:rsidRDefault="005D5371" w:rsidP="005D5371" w:rsidR="00434375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Z.T.T. d.o.o., Zagreb, nudi cijenu u iznosu od 685.000,00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695.000,00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705.000,00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Z.T.T. d.o.o., Zagreb, nudi cijenu u iznosu od 715.000,00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725.000,00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735.000,00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Z.T.T. d.o.o., Zagreb, nudi cijenu u iznosu od 745.000,00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755.000,00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765.000,00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Z.T.T. d.o.o., Zagreb, nudi cijenu u iznosu od 775.000,00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Dražbovatelj PRINTEX d.o.o., Čakovec, nudi cijenu u iznosu od 785.000,00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795.000,00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Z.T.T. d.o.o., Zagreb, nudi cijenu u iznosu od 805.000,00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815.000,00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825.000,00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Z.T.T. d.o.o., Zagreb, nudi cijenu u iznosu od 835.000,00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845.000,00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855.000,00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Z.T.T. d.o.o., Zagreb, nudi cijenu u iznosu od 865.000,00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875.000,00 kn,</w:t>
      </w:r>
    </w:p>
    <w:p w:rsidRDefault="005D5371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</w:t>
      </w:r>
      <w:r w:rsidR="00835848">
        <w:rPr>
          <w:rFonts w:eastAsia="Calibri"/>
          <w:lang w:eastAsia="en-US"/>
        </w:rPr>
        <w:t xml:space="preserve"> 885.000,00 kn.</w:t>
      </w:r>
    </w:p>
    <w:p w:rsidRDefault="00835848" w:rsidP="005D5371" w:rsidR="00835848">
      <w:pPr>
        <w:spacing w:after="200"/>
        <w:ind w:firstLine="708"/>
        <w:jc w:val="both"/>
        <w:rPr>
          <w:rFonts w:eastAsia="Calibri"/>
          <w:lang w:eastAsia="en-US"/>
        </w:rPr>
      </w:pPr>
    </w:p>
    <w:p w:rsidRDefault="00835848" w:rsidP="005D5371" w:rsidR="005D5371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Direktor Z.T.T. d.o.o., Zagreb, izjavljuje da u ovome trenutku odustaje od daljnjeg dražbovanja.</w:t>
      </w:r>
    </w:p>
    <w:p w:rsidRDefault="00835848" w:rsidP="00835848" w:rsidR="00434375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895.000,00 kn,</w:t>
      </w:r>
    </w:p>
    <w:p w:rsidRDefault="00835848" w:rsidP="00835848" w:rsidR="00835848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905.000,00 kn,</w:t>
      </w:r>
    </w:p>
    <w:p w:rsidRDefault="00835848" w:rsidP="00835848" w:rsidR="00835848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915.000,00 kn,</w:t>
      </w:r>
    </w:p>
    <w:p w:rsidRDefault="00835848" w:rsidP="00835848" w:rsidR="00835848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925.000,00 kn,</w:t>
      </w:r>
    </w:p>
    <w:p w:rsidRDefault="00835848" w:rsidP="00835848" w:rsidR="00835848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935.000,00 kn,</w:t>
      </w:r>
    </w:p>
    <w:p w:rsidRDefault="00835848" w:rsidP="00835848" w:rsidR="00835848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945.000,00 kn,</w:t>
      </w:r>
    </w:p>
    <w:p w:rsidRDefault="00835848" w:rsidP="00835848" w:rsidR="00434375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955.000,00 kn,</w:t>
      </w:r>
    </w:p>
    <w:p w:rsidRDefault="00835848" w:rsidP="00835848" w:rsidR="00434375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965.000,00 kn,</w:t>
      </w:r>
    </w:p>
    <w:p w:rsidRDefault="00835848" w:rsidP="00835848" w:rsidR="00835848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975.000,00 kn,</w:t>
      </w:r>
    </w:p>
    <w:p w:rsidRDefault="00835848" w:rsidP="00835848" w:rsidR="00835848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Čakovečki mlinovi d.d., Čakovec, nudi cijenu u iznosu od 985.000,00 kn,</w:t>
      </w:r>
    </w:p>
    <w:p w:rsidRDefault="00835848" w:rsidP="00835848" w:rsidR="00835848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Dražbovatelj PRINTEX d.o.o., Čakovec, nudi cijenu u iznosu od 995.000,00 kn,</w:t>
      </w:r>
    </w:p>
    <w:p w:rsidRDefault="00835848" w:rsidP="003555E3" w:rsidR="003555E3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Dražbovatelj Čakovečki mlinovi d.d., Čakovec, nudi cijenu u iznosu od 1.005.000,00 kn,</w:t>
      </w:r>
    </w:p>
    <w:p w:rsidRDefault="00835848" w:rsidP="00835848" w:rsidR="00835848">
      <w:pPr>
        <w:spacing w:after="20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Dražbovatelj PRINTEX d.o.o., Čakovec, </w:t>
      </w:r>
      <w:r w:rsidR="003555E3">
        <w:rPr>
          <w:rFonts w:eastAsia="Calibri"/>
          <w:lang w:eastAsia="en-US"/>
        </w:rPr>
        <w:t>izjavljuje da odustaje od daljnjeg dražbovanja.</w:t>
      </w:r>
      <w:r>
        <w:rPr>
          <w:rFonts w:eastAsia="Calibri"/>
          <w:lang w:eastAsia="en-US"/>
        </w:rPr>
        <w:t xml:space="preserve"> </w:t>
      </w:r>
    </w:p>
    <w:p w:rsidRDefault="00434375" w:rsidP="002A0C85" w:rsidR="00434375">
      <w:pPr>
        <w:spacing w:after="200"/>
        <w:jc w:val="both"/>
        <w:rPr>
          <w:rFonts w:eastAsia="Calibri"/>
          <w:lang w:eastAsia="en-US"/>
        </w:rPr>
      </w:pPr>
    </w:p>
    <w:p w:rsidRDefault="002A0C85" w:rsidP="002A0C85" w:rsidR="002A0C85" w:rsidRPr="002A0C85">
      <w:pPr>
        <w:spacing w:after="200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ab/>
        <w:t>Po proteku 10 minuta od stavljanja ove ponude, druge ponude nema.</w:t>
      </w:r>
    </w:p>
    <w:p w:rsidRDefault="002A0C85" w:rsidP="002A0C85" w:rsidR="002A0C85" w:rsidRPr="002A0C85">
      <w:pPr>
        <w:spacing w:after="200"/>
        <w:ind w:firstLine="708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>Sud donosi</w:t>
      </w:r>
    </w:p>
    <w:p w:rsidRDefault="002A0C85" w:rsidP="00965CD7" w:rsidR="002A0C85">
      <w:pPr>
        <w:spacing w:after="200"/>
        <w:jc w:val="center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>r j e š e n j e</w:t>
      </w:r>
    </w:p>
    <w:p w:rsidRDefault="00965CD7" w:rsidP="00965CD7" w:rsidR="00965CD7" w:rsidRPr="002A0C85">
      <w:pPr>
        <w:spacing w:after="200"/>
        <w:jc w:val="center"/>
        <w:rPr>
          <w:rFonts w:eastAsia="Calibri"/>
          <w:lang w:eastAsia="en-US"/>
        </w:rPr>
      </w:pPr>
    </w:p>
    <w:p w:rsidRDefault="002A0C85" w:rsidP="002A0C85" w:rsidR="002A0C85" w:rsidRPr="003555E3">
      <w:pPr>
        <w:spacing w:after="200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ab/>
        <w:t xml:space="preserve">Nekretnina stečajnog dužnika i to: </w:t>
      </w:r>
      <w:r w:rsidR="003555E3">
        <w:t>čkbr. 460/10/2/1/1 sa 12484 m</w:t>
      </w:r>
      <w:r w:rsidR="003555E3">
        <w:rPr>
          <w:vertAlign w:val="superscript"/>
        </w:rPr>
        <w:t>2</w:t>
      </w:r>
      <w:r w:rsidR="003555E3">
        <w:t>, porta sa 29 m</w:t>
      </w:r>
      <w:r w:rsidR="003555E3">
        <w:rPr>
          <w:vertAlign w:val="superscript"/>
        </w:rPr>
        <w:t>2</w:t>
      </w:r>
      <w:r w:rsidR="003555E3">
        <w:t>, vatrogasno spremište sa 29 m</w:t>
      </w:r>
      <w:r w:rsidR="003555E3">
        <w:rPr>
          <w:vertAlign w:val="superscript"/>
        </w:rPr>
        <w:t>2</w:t>
      </w:r>
      <w:r w:rsidR="003555E3">
        <w:t>, skladište sa kancelarijama i nadstrešnicom sa 4241 m</w:t>
      </w:r>
      <w:r w:rsidR="003555E3">
        <w:rPr>
          <w:vertAlign w:val="superscript"/>
        </w:rPr>
        <w:t>2</w:t>
      </w:r>
      <w:r w:rsidR="003555E3">
        <w:t>, industrijsko dvorište sa 7953 m</w:t>
      </w:r>
      <w:r w:rsidR="003555E3">
        <w:rPr>
          <w:vertAlign w:val="superscript"/>
        </w:rPr>
        <w:t>2</w:t>
      </w:r>
      <w:r w:rsidR="003555E3">
        <w:t>, pumpa za točenje goriva sa 7 m</w:t>
      </w:r>
      <w:r w:rsidR="003555E3">
        <w:rPr>
          <w:vertAlign w:val="superscript"/>
        </w:rPr>
        <w:t>2</w:t>
      </w:r>
      <w:r w:rsidR="003555E3">
        <w:t>, nadstrešnica za bicikle sa 86 m</w:t>
      </w:r>
      <w:r w:rsidR="003555E3">
        <w:rPr>
          <w:vertAlign w:val="superscript"/>
        </w:rPr>
        <w:t>2</w:t>
      </w:r>
      <w:r w:rsidR="003555E3">
        <w:t xml:space="preserve"> i spremište sa 41 m</w:t>
      </w:r>
      <w:r w:rsidR="003555E3">
        <w:rPr>
          <w:vertAlign w:val="superscript"/>
        </w:rPr>
        <w:t>2</w:t>
      </w:r>
      <w:r w:rsidR="003555E3">
        <w:t>, te čkbr. 460/10/2/1/2 sa 8241 m</w:t>
      </w:r>
      <w:r w:rsidR="003555E3">
        <w:rPr>
          <w:vertAlign w:val="superscript"/>
        </w:rPr>
        <w:t>2</w:t>
      </w:r>
      <w:r w:rsidR="003555E3">
        <w:t>, industrijsko dvorište ulica kralja Zvonimira sa 4718 m</w:t>
      </w:r>
      <w:r w:rsidR="003555E3">
        <w:rPr>
          <w:vertAlign w:val="superscript"/>
        </w:rPr>
        <w:t>2</w:t>
      </w:r>
      <w:r w:rsidR="003555E3">
        <w:t xml:space="preserve"> i centralno skladište II sa upravnim dijelom ulica kralja Zvonimira sa 3523 m</w:t>
      </w:r>
      <w:r w:rsidR="003555E3">
        <w:rPr>
          <w:vertAlign w:val="superscript"/>
        </w:rPr>
        <w:t>2</w:t>
      </w:r>
      <w:r w:rsidR="003555E3">
        <w:t>, u suvlasništvu DIMINOX PROIZVODNJA DIMNJAKA vl. Nenad Pikl, Čakovec, Gajeva 27, suvlasnički dio 90/1500, etažno vlasništvo E-6, 1. etaža broj 3/1 – skladište "B" u prizemlju građevine, koje se sastoji od skladišta 5 B površine od 80 m</w:t>
      </w:r>
      <w:r w:rsidR="003555E3" w:rsidRPr="003555E3">
        <w:rPr>
          <w:vertAlign w:val="superscript"/>
        </w:rPr>
        <w:t>2</w:t>
      </w:r>
      <w:r w:rsidR="003555E3">
        <w:t>, skladišta 6 površine od 145 m</w:t>
      </w:r>
      <w:r w:rsidR="003555E3" w:rsidRPr="003555E3">
        <w:rPr>
          <w:vertAlign w:val="superscript"/>
        </w:rPr>
        <w:t>2</w:t>
      </w:r>
      <w:r w:rsidR="003555E3">
        <w:t xml:space="preserve"> i skladišta 7 površine od 385,00 m</w:t>
      </w:r>
      <w:r w:rsidR="003555E3" w:rsidRPr="003555E3">
        <w:rPr>
          <w:vertAlign w:val="superscript"/>
        </w:rPr>
        <w:t>2</w:t>
      </w:r>
      <w:r w:rsidR="003555E3">
        <w:t>, ukupne površine od 610,00 m</w:t>
      </w:r>
      <w:r w:rsidR="003555E3" w:rsidRPr="003555E3">
        <w:rPr>
          <w:vertAlign w:val="superscript"/>
        </w:rPr>
        <w:t>2</w:t>
      </w:r>
      <w:r w:rsidR="003555E3">
        <w:t xml:space="preserve"> (u planu posebnih dijelova zgrade označene plavom bojom), upisane u z. k. ul. 4944 E, k.o. Čakovec, kod Općinskog suda u Čakovcu, </w:t>
      </w:r>
      <w:r w:rsidR="003555E3">
        <w:rPr>
          <w:rFonts w:eastAsia="Calibri"/>
          <w:lang w:eastAsia="en-US"/>
        </w:rPr>
        <w:t>dosuđuje</w:t>
      </w:r>
      <w:r w:rsidRPr="002A0C85">
        <w:rPr>
          <w:rFonts w:eastAsia="Calibri"/>
          <w:lang w:eastAsia="en-US"/>
        </w:rPr>
        <w:t xml:space="preserve"> se kupcu</w:t>
      </w:r>
      <w:r w:rsidR="003555E3">
        <w:rPr>
          <w:rFonts w:eastAsia="Calibri"/>
          <w:lang w:eastAsia="en-US"/>
        </w:rPr>
        <w:t xml:space="preserve"> </w:t>
      </w:r>
      <w:r w:rsidR="003555E3">
        <w:rPr>
          <w:rFonts w:eastAsia="Calibri"/>
          <w:b/>
          <w:lang w:eastAsia="en-US"/>
        </w:rPr>
        <w:t xml:space="preserve">Čakovečki mlinovi d.d., Čakovec, </w:t>
      </w:r>
      <w:r w:rsidR="003555E3" w:rsidRPr="003555E3">
        <w:rPr>
          <w:rFonts w:eastAsia="Calibri"/>
          <w:b/>
          <w:lang w:eastAsia="en-US"/>
        </w:rPr>
        <w:t>Mlinska ulica 1, OIB: 20262622069</w:t>
      </w:r>
      <w:r w:rsidR="003555E3">
        <w:rPr>
          <w:rFonts w:eastAsia="Calibri"/>
          <w:b/>
          <w:lang w:eastAsia="en-US"/>
        </w:rPr>
        <w:t>.</w:t>
      </w:r>
    </w:p>
    <w:p w:rsidRDefault="002A0C85" w:rsidP="002A0C85" w:rsidR="002A0C85">
      <w:pPr>
        <w:spacing w:after="200"/>
        <w:jc w:val="both"/>
        <w:rPr>
          <w:rFonts w:eastAsia="Calibri"/>
          <w:b/>
          <w:lang w:eastAsia="en-US"/>
        </w:rPr>
      </w:pPr>
    </w:p>
    <w:p w:rsidRDefault="002A0C85" w:rsidP="00965CD7" w:rsidR="002A0C85" w:rsidRPr="002A0C85">
      <w:pPr>
        <w:spacing w:after="200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ab/>
        <w:t>Pisani otpravak ovog rješenja o dosudi sud će sačiniti nakon ove dražbe.</w:t>
      </w:r>
    </w:p>
    <w:p w:rsidRDefault="002A0C85" w:rsidP="00965CD7" w:rsidR="00965CD7">
      <w:pPr>
        <w:spacing w:after="240"/>
        <w:ind w:firstLine="708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>Ovaj zapisnik objaviti će se na e-Oglasnoj ploči suda.</w:t>
      </w:r>
    </w:p>
    <w:p w:rsidRDefault="00965CD7" w:rsidP="00965CD7" w:rsidR="00965CD7">
      <w:pPr>
        <w:spacing w:after="240"/>
        <w:ind w:firstLine="708"/>
        <w:jc w:val="both"/>
        <w:rPr>
          <w:rFonts w:eastAsia="Calibri"/>
          <w:lang w:eastAsia="en-US"/>
        </w:rPr>
      </w:pPr>
    </w:p>
    <w:p w:rsidRDefault="00965CD7" w:rsidP="00965CD7" w:rsidR="00965CD7">
      <w:pPr>
        <w:spacing w:after="200"/>
        <w:ind w:firstLine="708"/>
        <w:jc w:val="both"/>
        <w:rPr>
          <w:rFonts w:eastAsia="Calibri"/>
          <w:lang w:eastAsia="en-US"/>
        </w:rPr>
      </w:pPr>
      <w:r w:rsidRPr="002A0C85">
        <w:rPr>
          <w:rFonts w:eastAsia="Calibri"/>
          <w:lang w:eastAsia="en-US"/>
        </w:rPr>
        <w:t>Sud donosi</w:t>
      </w:r>
      <w:r>
        <w:rPr>
          <w:rFonts w:eastAsia="Calibri"/>
          <w:lang w:eastAsia="en-US"/>
        </w:rPr>
        <w:t xml:space="preserve"> sljedeći</w:t>
      </w:r>
    </w:p>
    <w:p w:rsidRDefault="00965CD7" w:rsidP="00965CD7" w:rsidR="00965CD7" w:rsidRPr="002A0C85">
      <w:pPr>
        <w:spacing w:after="200"/>
        <w:ind w:firstLine="708"/>
        <w:jc w:val="both"/>
        <w:rPr>
          <w:rFonts w:eastAsia="Calibri"/>
          <w:lang w:eastAsia="en-US"/>
        </w:rPr>
      </w:pPr>
    </w:p>
    <w:p w:rsidRDefault="00965CD7" w:rsidP="00965CD7" w:rsidR="00965CD7">
      <w:pPr>
        <w:spacing w:after="20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Z A K L J U Č A K</w:t>
      </w:r>
    </w:p>
    <w:p w:rsidRDefault="00965CD7" w:rsidP="00965CD7" w:rsidR="00965CD7" w:rsidRPr="002A0C85">
      <w:pPr>
        <w:spacing w:after="200"/>
        <w:jc w:val="center"/>
        <w:rPr>
          <w:rFonts w:eastAsia="Calibri"/>
          <w:lang w:eastAsia="en-US"/>
        </w:rPr>
      </w:pPr>
    </w:p>
    <w:p w:rsidRDefault="00965CD7" w:rsidP="00965CD7" w:rsidR="00965CD7" w:rsidRPr="00965CD7">
      <w:pPr>
        <w:pStyle w:val="Odlomakpopisa"/>
        <w:numPr>
          <w:ilvl w:val="0"/>
          <w:numId w:val="26"/>
        </w:numPr>
        <w:spacing w:lineRule="auto" w:line="240"/>
        <w:jc w:val="both"/>
        <w:rPr>
          <w:rFonts w:eastAsia="BatangChe" w:hAnsi="Times New Roman" w:ascii="Times New Roman"/>
          <w:sz w:val="24"/>
          <w:szCs w:val="24"/>
        </w:rPr>
      </w:pPr>
      <w:r w:rsidRPr="00965CD7">
        <w:rPr>
          <w:rFonts w:eastAsia="BatangChe" w:hAnsi="Times New Roman" w:ascii="Times New Roman"/>
          <w:sz w:val="24"/>
          <w:szCs w:val="24"/>
        </w:rPr>
        <w:t>Nalaže se računovodstvu ovoga suda da uplaćenu jamčevinu u iznosu od</w:t>
      </w:r>
      <w:r>
        <w:rPr>
          <w:rFonts w:eastAsia="BatangChe" w:hAnsi="Times New Roman" w:ascii="Times New Roman"/>
          <w:sz w:val="24"/>
          <w:szCs w:val="24"/>
        </w:rPr>
        <w:t xml:space="preserve"> 66.500,00</w:t>
      </w:r>
      <w:r w:rsidRPr="00965CD7">
        <w:rPr>
          <w:rFonts w:eastAsia="BatangChe" w:hAnsi="Times New Roman" w:ascii="Times New Roman"/>
          <w:sz w:val="24"/>
          <w:szCs w:val="24"/>
        </w:rPr>
        <w:t xml:space="preserve"> kn, vrati uplatitelju</w:t>
      </w:r>
      <w:r>
        <w:rPr>
          <w:rFonts w:eastAsia="BatangChe" w:hAnsi="Times New Roman" w:ascii="Times New Roman"/>
          <w:sz w:val="24"/>
          <w:szCs w:val="24"/>
        </w:rPr>
        <w:t xml:space="preserve"> PRINTEX d.o.o.</w:t>
      </w:r>
      <w:r w:rsidRPr="00965CD7">
        <w:rPr>
          <w:rFonts w:eastAsia="BatangChe" w:hAnsi="Times New Roman" w:ascii="Times New Roman"/>
          <w:sz w:val="24"/>
          <w:szCs w:val="24"/>
        </w:rPr>
        <w:t>,</w:t>
      </w:r>
      <w:r>
        <w:rPr>
          <w:rFonts w:eastAsia="BatangChe" w:hAnsi="Times New Roman" w:ascii="Times New Roman"/>
          <w:sz w:val="24"/>
          <w:szCs w:val="24"/>
        </w:rPr>
        <w:t xml:space="preserve"> Čakovec, Dr. Ivana Novaka 38,</w:t>
      </w:r>
      <w:r w:rsidRPr="00965CD7">
        <w:rPr>
          <w:rFonts w:eastAsia="BatangChe" w:hAnsi="Times New Roman" w:ascii="Times New Roman"/>
          <w:sz w:val="24"/>
          <w:szCs w:val="24"/>
        </w:rPr>
        <w:t xml:space="preserve"> na račun otvoren kod </w:t>
      </w:r>
      <w:r>
        <w:rPr>
          <w:rFonts w:eastAsia="BatangChe" w:hAnsi="Times New Roman" w:ascii="Times New Roman"/>
          <w:sz w:val="24"/>
          <w:szCs w:val="24"/>
        </w:rPr>
        <w:t>Privredne banke Zagreb</w:t>
      </w:r>
      <w:r w:rsidRPr="00965CD7">
        <w:rPr>
          <w:rFonts w:eastAsia="BatangChe" w:hAnsi="Times New Roman" w:ascii="Times New Roman"/>
          <w:sz w:val="24"/>
          <w:szCs w:val="24"/>
        </w:rPr>
        <w:t xml:space="preserve"> d.d., Zagreb, na račun broj IBAN:</w:t>
      </w:r>
      <w:r>
        <w:rPr>
          <w:rFonts w:eastAsia="BatangChe" w:hAnsi="Times New Roman" w:ascii="Times New Roman"/>
          <w:sz w:val="24"/>
          <w:szCs w:val="24"/>
        </w:rPr>
        <w:t xml:space="preserve"> HR1023400091116027147.</w:t>
      </w:r>
    </w:p>
    <w:p w:rsidRDefault="00965CD7" w:rsidP="00965CD7" w:rsidR="00965CD7">
      <w:pPr>
        <w:pStyle w:val="Odlomakpopisa"/>
        <w:numPr>
          <w:ilvl w:val="0"/>
          <w:numId w:val="26"/>
        </w:numPr>
        <w:spacing w:lineRule="auto" w:line="240"/>
        <w:jc w:val="both"/>
        <w:rPr>
          <w:rFonts w:eastAsia="BatangChe" w:hAnsi="Times New Roman" w:ascii="Times New Roman"/>
          <w:sz w:val="24"/>
          <w:szCs w:val="24"/>
        </w:rPr>
      </w:pPr>
      <w:r w:rsidRPr="00965CD7">
        <w:rPr>
          <w:rFonts w:eastAsia="BatangChe" w:hAnsi="Times New Roman" w:ascii="Times New Roman"/>
          <w:sz w:val="24"/>
          <w:szCs w:val="24"/>
        </w:rPr>
        <w:t>Nalaže se računovodstvu ovoga suda da uplaćenu jamčevinu u iznosu od</w:t>
      </w:r>
      <w:r>
        <w:rPr>
          <w:rFonts w:eastAsia="BatangChe" w:hAnsi="Times New Roman" w:ascii="Times New Roman"/>
          <w:sz w:val="24"/>
          <w:szCs w:val="24"/>
        </w:rPr>
        <w:t xml:space="preserve"> 66.500,00 kn, vrati uplatitelju Z.T.T. d.o.o., Zagreb, Fancevljev prilaz 9, </w:t>
      </w:r>
      <w:r w:rsidRPr="00965CD7">
        <w:rPr>
          <w:rFonts w:eastAsia="BatangChe" w:hAnsi="Times New Roman" w:ascii="Times New Roman"/>
          <w:sz w:val="24"/>
          <w:szCs w:val="24"/>
        </w:rPr>
        <w:t xml:space="preserve">na račun otvoren kod </w:t>
      </w:r>
      <w:r>
        <w:rPr>
          <w:rFonts w:eastAsia="BatangChe" w:hAnsi="Times New Roman" w:ascii="Times New Roman"/>
          <w:sz w:val="24"/>
          <w:szCs w:val="24"/>
        </w:rPr>
        <w:t>Zagrebačke banke d.d. Zagreb</w:t>
      </w:r>
      <w:r w:rsidRPr="00965CD7">
        <w:rPr>
          <w:rFonts w:eastAsia="BatangChe" w:hAnsi="Times New Roman" w:ascii="Times New Roman"/>
          <w:sz w:val="24"/>
          <w:szCs w:val="24"/>
        </w:rPr>
        <w:t>, na račun broj</w:t>
      </w:r>
      <w:r>
        <w:rPr>
          <w:rFonts w:eastAsia="BatangChe" w:hAnsi="Times New Roman" w:ascii="Times New Roman"/>
          <w:sz w:val="24"/>
          <w:szCs w:val="24"/>
        </w:rPr>
        <w:t xml:space="preserve"> IBAN: HR3623600001101448981.</w:t>
      </w:r>
    </w:p>
    <w:p w:rsidRDefault="00965CD7" w:rsidP="00965CD7" w:rsidR="00965CD7">
      <w:pPr>
        <w:pStyle w:val="Odlomakpopisa"/>
        <w:spacing w:lineRule="auto" w:line="240"/>
        <w:ind w:left="1428"/>
        <w:jc w:val="both"/>
        <w:rPr>
          <w:rFonts w:eastAsia="BatangChe" w:hAnsi="Times New Roman" w:ascii="Times New Roman"/>
          <w:sz w:val="24"/>
          <w:szCs w:val="24"/>
        </w:rPr>
      </w:pPr>
    </w:p>
    <w:p w:rsidRDefault="00965CD7" w:rsidP="00965CD7" w:rsidR="00965CD7" w:rsidRPr="00965CD7">
      <w:pPr>
        <w:pStyle w:val="Odlomakpopisa"/>
        <w:spacing w:lineRule="auto" w:line="240"/>
        <w:ind w:left="1428"/>
        <w:jc w:val="both"/>
        <w:rPr>
          <w:rFonts w:eastAsia="BatangChe" w:hAnsi="Times New Roman" w:ascii="Times New Roman"/>
          <w:sz w:val="24"/>
          <w:szCs w:val="24"/>
        </w:rPr>
      </w:pPr>
    </w:p>
    <w:p w:rsidRDefault="00E0354B" w:rsidP="00965CD7" w:rsidR="00E0354B">
      <w:pPr>
        <w:ind w:firstLine="708"/>
        <w:jc w:val="both"/>
      </w:pPr>
      <w:r>
        <w:lastRenderedPageBreak/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 w:rsidRPr="00965CD7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965CD7" w:rsidRPr="00965CD7">
        <w:t>170</w:t>
      </w:r>
      <w:r w:rsidR="00683200" w:rsidRPr="00965CD7">
        <w:t>.000</w:t>
      </w:r>
      <w:r w:rsidR="00055711" w:rsidRPr="00965CD7">
        <w:t>,00</w:t>
      </w:r>
      <w:r w:rsidRPr="00965CD7">
        <w:t xml:space="preserve"> kn; 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 w:rsidR="00965CD7" w:rsidRPr="00965CD7">
        <w:rPr>
          <w:b/>
        </w:rPr>
        <w:t>13. rujna</w:t>
      </w:r>
      <w:r w:rsidR="00965CD7">
        <w:t xml:space="preserve"> </w:t>
      </w:r>
      <w:r w:rsidR="00896B90">
        <w:rPr>
          <w:b/>
        </w:rPr>
        <w:t>2017</w:t>
      </w:r>
      <w:r w:rsidR="00887719">
        <w:rPr>
          <w:b/>
        </w:rPr>
        <w:t xml:space="preserve">. u </w:t>
      </w:r>
      <w:r w:rsidR="00965CD7">
        <w:rPr>
          <w:b/>
        </w:rPr>
        <w:t>08,00</w:t>
      </w:r>
      <w:r>
        <w:rPr>
          <w:b/>
        </w:rPr>
        <w:t xml:space="preserve">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65CD7" w:rsidP="00E0354B" w:rsidR="00965CD7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965CD7" w:rsidP="00994FD5" w:rsidR="00994FD5">
      <w:pPr>
        <w:jc w:val="center"/>
      </w:pPr>
      <w:r>
        <w:t xml:space="preserve">Dovršeno u 09,50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DC6" w:rsidR="000C4DC6">
      <w:r>
        <w:separator/>
      </w:r>
    </w:p>
  </w:endnote>
  <w:endnote w:id="0" w:type="continuationSeparator">
    <w:p w:rsidRDefault="000C4DC6" w:rsidR="000C4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DC6" w:rsidR="000C4DC6">
      <w:r>
        <w:separator/>
      </w:r>
    </w:p>
  </w:footnote>
  <w:footnote w:id="0" w:type="continuationSeparator">
    <w:p w:rsidRDefault="000C4DC6" w:rsidR="000C4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7AE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4E3566">
      <w:t>99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BA14A26"/>
    <w:multiLevelType w:val="hybridMultilevel"/>
    <w:tmpl w:val="AF86208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61EF6B9B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4490E65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1"/>
  </w:num>
  <w:num w:numId="2">
    <w:abstractNumId w:val="14"/>
  </w:num>
  <w:num w:numId="3">
    <w:abstractNumId w:val="7"/>
  </w:num>
  <w:num w:numId="4">
    <w:abstractNumId w:val="8"/>
  </w:num>
  <w:num w:numId="5">
    <w:abstractNumId w:val="15"/>
  </w:num>
  <w:num w:numId="6">
    <w:abstractNumId w:val="23"/>
  </w:num>
  <w:num w:numId="7">
    <w:abstractNumId w:val="13"/>
  </w:num>
  <w:num w:numId="8">
    <w:abstractNumId w:val="9"/>
  </w:num>
  <w:num w:numId="9">
    <w:abstractNumId w:val="11"/>
  </w:num>
  <w:num w:numId="10">
    <w:abstractNumId w:val="22"/>
  </w:num>
  <w:num w:numId="11">
    <w:abstractNumId w:val="12"/>
  </w:num>
  <w:num w:numId="12">
    <w:abstractNumId w:val="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6"/>
  </w:num>
  <w:num w:numId="18">
    <w:abstractNumId w:val="3"/>
  </w:num>
  <w:num w:numId="19">
    <w:abstractNumId w:val="0"/>
  </w:num>
  <w:num w:numId="20">
    <w:abstractNumId w:val="1"/>
  </w:num>
  <w:num w:numId="21">
    <w:abstractNumId w:val="17"/>
  </w:num>
  <w:num w:numId="22">
    <w:abstractNumId w:val="16"/>
  </w:num>
  <w:num w:numId="23">
    <w:abstractNumId w:val="10"/>
  </w:num>
  <w:num w:numId="24">
    <w:abstractNumId w:val="19"/>
  </w:num>
  <w:num w:numId="25">
    <w:abstractNumId w:val="18"/>
  </w:num>
  <w:num w:numId="2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27388"/>
    <w:rsid w:val="000424E6"/>
    <w:rsid w:val="00052223"/>
    <w:rsid w:val="00055711"/>
    <w:rsid w:val="0005791B"/>
    <w:rsid w:val="0006405B"/>
    <w:rsid w:val="00084BE9"/>
    <w:rsid w:val="00092932"/>
    <w:rsid w:val="000A06CA"/>
    <w:rsid w:val="000C4DC6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E37AE"/>
    <w:rsid w:val="001F5456"/>
    <w:rsid w:val="001F7588"/>
    <w:rsid w:val="00200255"/>
    <w:rsid w:val="00205F29"/>
    <w:rsid w:val="00206BBC"/>
    <w:rsid w:val="00212406"/>
    <w:rsid w:val="00212530"/>
    <w:rsid w:val="002237B0"/>
    <w:rsid w:val="00246453"/>
    <w:rsid w:val="00261199"/>
    <w:rsid w:val="00263342"/>
    <w:rsid w:val="00275B27"/>
    <w:rsid w:val="002836BC"/>
    <w:rsid w:val="0029675B"/>
    <w:rsid w:val="002A0C85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555E3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4375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325"/>
    <w:rsid w:val="0047355D"/>
    <w:rsid w:val="00473584"/>
    <w:rsid w:val="00477F11"/>
    <w:rsid w:val="0048343E"/>
    <w:rsid w:val="00490133"/>
    <w:rsid w:val="004A218A"/>
    <w:rsid w:val="004B0DC2"/>
    <w:rsid w:val="004C5224"/>
    <w:rsid w:val="004D2836"/>
    <w:rsid w:val="004D4216"/>
    <w:rsid w:val="004D5942"/>
    <w:rsid w:val="004E3566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08EA"/>
    <w:rsid w:val="0059343F"/>
    <w:rsid w:val="005A310D"/>
    <w:rsid w:val="005B3C45"/>
    <w:rsid w:val="005B47A8"/>
    <w:rsid w:val="005D5371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5A09"/>
    <w:rsid w:val="0067741B"/>
    <w:rsid w:val="00680051"/>
    <w:rsid w:val="00683200"/>
    <w:rsid w:val="00683539"/>
    <w:rsid w:val="006B04CE"/>
    <w:rsid w:val="006C0972"/>
    <w:rsid w:val="006E4260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040A"/>
    <w:rsid w:val="007810E4"/>
    <w:rsid w:val="0078119C"/>
    <w:rsid w:val="007E783C"/>
    <w:rsid w:val="007F7265"/>
    <w:rsid w:val="00800829"/>
    <w:rsid w:val="008118D8"/>
    <w:rsid w:val="0083169B"/>
    <w:rsid w:val="00835848"/>
    <w:rsid w:val="008430E3"/>
    <w:rsid w:val="00865EDD"/>
    <w:rsid w:val="00876FAB"/>
    <w:rsid w:val="00880DCC"/>
    <w:rsid w:val="00887719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65CD7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9D4077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B106A"/>
    <w:rsid w:val="00AC1C34"/>
    <w:rsid w:val="00AC24F8"/>
    <w:rsid w:val="00AC38AC"/>
    <w:rsid w:val="00AC3D88"/>
    <w:rsid w:val="00AD2293"/>
    <w:rsid w:val="00AD2A56"/>
    <w:rsid w:val="00AD4B19"/>
    <w:rsid w:val="00AD4DE4"/>
    <w:rsid w:val="00AD7F06"/>
    <w:rsid w:val="00AE110B"/>
    <w:rsid w:val="00AE77A7"/>
    <w:rsid w:val="00AF0074"/>
    <w:rsid w:val="00AF5138"/>
    <w:rsid w:val="00AF6A84"/>
    <w:rsid w:val="00B020B6"/>
    <w:rsid w:val="00B076A1"/>
    <w:rsid w:val="00B1743C"/>
    <w:rsid w:val="00B22661"/>
    <w:rsid w:val="00B24AED"/>
    <w:rsid w:val="00B37BC3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A7BC5"/>
    <w:rsid w:val="00BB0001"/>
    <w:rsid w:val="00BB53B7"/>
    <w:rsid w:val="00BC6357"/>
    <w:rsid w:val="00BC6D4E"/>
    <w:rsid w:val="00BE24FA"/>
    <w:rsid w:val="00C11735"/>
    <w:rsid w:val="00C15EA1"/>
    <w:rsid w:val="00C170A9"/>
    <w:rsid w:val="00C27988"/>
    <w:rsid w:val="00C32606"/>
    <w:rsid w:val="00C363A0"/>
    <w:rsid w:val="00C42D99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3B74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32308"/>
    <w:rsid w:val="00E43576"/>
    <w:rsid w:val="00E509B4"/>
    <w:rsid w:val="00E516D3"/>
    <w:rsid w:val="00E60FC2"/>
    <w:rsid w:val="00E72367"/>
    <w:rsid w:val="00E80065"/>
    <w:rsid w:val="00E9292F"/>
    <w:rsid w:val="00E93B10"/>
    <w:rsid w:val="00EA75D9"/>
    <w:rsid w:val="00EB0C04"/>
    <w:rsid w:val="00EE61CA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3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3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97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kolovoza 2017.</izvorni_sadrzaj>
    <derivirana_varijabla naziv="DomainObject.StvarniPocetakDatum_1">17. kolovoza 2017.</derivirana_varijabla>
  </DomainObject.StvarniPocetakDatum>
  <DomainObject.StvarniZavrsetakDatum>
    <izvorni_sadrzaj>17. kolovoza 2017.</izvorni_sadrzaj>
    <derivirana_varijabla naziv="DomainObject.StvarniZavrsetakDatum_1">17. kolovoza 2017.</derivirana_varijabla>
  </DomainObject.StvarniZavrsetakDatum>
  <DomainObject.PlaniraniZavrsetakDatum>
    <izvorni_sadrzaj>17. kolovoza 2017.</izvorni_sadrzaj>
    <derivirana_varijabla naziv="DomainObject.PlaniraniZavrsetakDatum_1">17. kolovoza 2017.</derivirana_varijabla>
  </DomainObject.PlaniraniZavrsetakDatum>
  <DomainObject.PlaniraniPocetakDatum>
    <izvorni_sadrzaj>17. kolovoza 2017.</izvorni_sadrzaj>
    <derivirana_varijabla naziv="DomainObject.PlaniraniPocetakDatum_1">17. kolovoza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kolovoza 2017.</izvorni_sadrzaj>
    <derivirana_varijabla naziv="DomainObject.Zapisnik.DatumKreiranja_1">17. kolovoza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St-291/2014-99</izvorni_sadrzaj>
    <derivirana_varijabla naziv="DomainObject.Zapisnik.Oznaka_1">St-291/2014-99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St-291/2014-99</izvorni_sadrzaj>
    <derivirana_varijabla naziv="DomainObject.PoslovniBrojDokumenta_1">St-291/2014-99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DAE95-0533-4D91-9482-1349799CA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2213</properties:Words>
  <properties:Characters>11837</properties:Characters>
  <properties:Lines>251</properties:Lines>
  <properties:Paragraphs>90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2017-08-17T07:52:00Z</cp:lastPrinted>
  <dcterms:modified xmlns:xsi="http://www.w3.org/2001/XMLSchema-instance" xsi:type="dcterms:W3CDTF">2017-08-17T10:42:00Z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St-291/2014-99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