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2f55" w14:paraId="aa62f55" w:rsidRDefault="00696FA3" w:rsidR="00696FA3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696FA3" w:rsidR="00696FA3">
      <w:pPr>
        <w:jc w:val="center"/>
        <w:rPr>
          <w:rFonts w:hAnsi="Times New Roman" w:ascii="Times New Roman"/>
          <w:b/>
          <w:sz w:val="28"/>
        </w:rPr>
      </w:pPr>
    </w:p>
    <w:p w:rsidRDefault="00696FA3" w:rsidR="00696FA3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b/>
          <w:bCs/>
          <w:sz w:val="24"/>
        </w:rPr>
        <w:t>TRGOVAČKI SUD U VARAŽDINU</w:t>
      </w:r>
    </w:p>
    <w:p w:rsidRDefault="00696FA3" w:rsidR="00696FA3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Poslovni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broj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spisa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</w:t>
      </w:r>
      <w:r w:rsidRPr="00F75CAA">
        <w:rPr>
          <w:rFonts w:hAnsi="Times New Roman" w:ascii="Times New Roman"/>
          <w:b/>
          <w:bCs/>
          <w:sz w:val="24"/>
          <w:szCs w:val="24"/>
        </w:rPr>
        <w:t>-</w:t>
      </w:r>
      <w:r>
        <w:rPr>
          <w:rFonts w:hAnsi="Times New Roman" w:ascii="Times New Roman"/>
          <w:b/>
          <w:bCs/>
          <w:sz w:val="24"/>
          <w:szCs w:val="24"/>
        </w:rPr>
        <w:t>874/16</w:t>
      </w:r>
    </w:p>
    <w:p w:rsidRDefault="00696FA3" w:rsidR="00696FA3">
      <w:r>
        <w:rPr>
          <w:rFonts w:hAnsi="Times New Roman" w:ascii="Times New Roman"/>
          <w:sz w:val="24"/>
          <w:szCs w:val="24"/>
          <w:lang w:val="pl-PL"/>
        </w:rPr>
        <w:t>Du</w:t>
      </w:r>
      <w:r w:rsidRPr="00F75CAA">
        <w:rPr>
          <w:rFonts w:hAnsi="Times New Roman" w:ascii="Times New Roman"/>
          <w:sz w:val="24"/>
          <w:szCs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nik</w:t>
      </w:r>
      <w:r w:rsidRPr="00F75CAA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  <w:lang w:val="pl-PL"/>
        </w:rPr>
        <w:t>ime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prezime</w:t>
      </w:r>
      <w:r w:rsidRPr="00F75CAA">
        <w:rPr>
          <w:rFonts w:hAnsi="Times New Roman" w:ascii="Times New Roman"/>
          <w:sz w:val="24"/>
          <w:szCs w:val="24"/>
        </w:rPr>
        <w:t xml:space="preserve"> / </w:t>
      </w:r>
      <w:r>
        <w:rPr>
          <w:rFonts w:hAnsi="Times New Roman" w:ascii="Times New Roman"/>
          <w:sz w:val="24"/>
          <w:szCs w:val="24"/>
          <w:lang w:val="pl-PL"/>
        </w:rPr>
        <w:t>tvrtka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ili</w:t>
      </w:r>
      <w:r w:rsidRPr="00F75C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naziv</w:t>
      </w:r>
      <w:r w:rsidRPr="00F75CA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OIB</w:t>
      </w:r>
      <w:r w:rsidRPr="00F75CA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adresa</w:t>
      </w:r>
      <w:r w:rsidRPr="00F75CAA">
        <w:rPr>
          <w:rFonts w:hAnsi="Times New Roman" w:ascii="Times New Roman"/>
          <w:sz w:val="24"/>
          <w:szCs w:val="24"/>
        </w:rPr>
        <w:t xml:space="preserve"> / </w:t>
      </w:r>
      <w:r>
        <w:rPr>
          <w:rFonts w:hAnsi="Times New Roman" w:ascii="Times New Roman"/>
          <w:sz w:val="24"/>
          <w:szCs w:val="24"/>
          <w:lang w:val="pl-PL"/>
        </w:rPr>
        <w:t>sjedi</w:t>
      </w:r>
      <w:r w:rsidRPr="00F75CAA">
        <w:rPr>
          <w:rFonts w:hAnsi="Times New Roman" w:ascii="Times New Roman"/>
          <w:sz w:val="24"/>
          <w:szCs w:val="24"/>
        </w:rPr>
        <w:t>š</w:t>
      </w:r>
      <w:r>
        <w:rPr>
          <w:rFonts w:hAnsi="Times New Roman" w:ascii="Times New Roman"/>
          <w:sz w:val="24"/>
          <w:szCs w:val="24"/>
          <w:lang w:val="pl-PL"/>
        </w:rPr>
        <w:t>te</w:t>
      </w:r>
      <w:r w:rsidRPr="00F75CAA">
        <w:rPr>
          <w:rFonts w:hAnsi="Times New Roman" w:ascii="Times New Roman"/>
          <w:sz w:val="24"/>
          <w:szCs w:val="24"/>
        </w:rPr>
        <w:t>)</w:t>
      </w:r>
    </w:p>
    <w:p w:rsidRDefault="00696FA3" w:rsidR="00696FA3">
      <w:r>
        <w:rPr>
          <w:rFonts w:hAnsi="Times New Roman" w:ascii="Times New Roman"/>
          <w:b/>
          <w:bCs/>
          <w:sz w:val="24"/>
          <w:szCs w:val="24"/>
          <w:lang w:val="pl-PL"/>
        </w:rPr>
        <w:t>EMGA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d</w:t>
      </w:r>
      <w:r w:rsidRPr="00182CCD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o</w:t>
      </w:r>
      <w:r w:rsidRPr="00182CCD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o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u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ste</w:t>
      </w:r>
      <w:r w:rsidRPr="00182CCD">
        <w:rPr>
          <w:rFonts w:hAnsi="Times New Roman" w:ascii="Times New Roman"/>
          <w:b/>
          <w:bCs/>
          <w:sz w:val="24"/>
          <w:szCs w:val="24"/>
        </w:rPr>
        <w:t>č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aju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</w:rPr>
        <w:t xml:space="preserve">Zasadbreg, Zasadbreg 28,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OIB</w:t>
      </w:r>
      <w:r w:rsidRPr="00182CCD">
        <w:rPr>
          <w:rFonts w:hAnsi="Times New Roman" w:ascii="Times New Roman"/>
          <w:b/>
          <w:bCs/>
          <w:sz w:val="24"/>
          <w:szCs w:val="24"/>
        </w:rPr>
        <w:t xml:space="preserve">: </w:t>
      </w:r>
      <w:r>
        <w:rPr>
          <w:rFonts w:hAnsi="Times New Roman" w:ascii="Times New Roman"/>
          <w:b/>
          <w:bCs/>
          <w:sz w:val="24"/>
          <w:szCs w:val="24"/>
        </w:rPr>
        <w:t>78996747055</w:t>
      </w:r>
    </w:p>
    <w:p w:rsidRDefault="00696FA3" w:rsidR="00696FA3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96FA3" w:rsidR="00696FA3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96FA3" w:rsidR="00696FA3">
      <w:pPr>
        <w:jc w:val="center"/>
      </w:pPr>
      <w:r>
        <w:rPr>
          <w:rFonts w:hAnsi="Times New Roman" w:ascii="Times New Roman"/>
          <w:b/>
          <w:sz w:val="24"/>
          <w:szCs w:val="24"/>
          <w:lang w:val="pl-PL"/>
        </w:rPr>
        <w:t>TABLICA</w:t>
      </w:r>
      <w:r w:rsidRPr="00182CC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PRIJAVLJENIH</w:t>
      </w:r>
      <w:r w:rsidRPr="00182CC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TRA</w:t>
      </w:r>
      <w:r w:rsidRPr="00182CCD">
        <w:rPr>
          <w:rFonts w:hAnsi="Times New Roman" w:ascii="Times New Roman"/>
          <w:b/>
          <w:sz w:val="24"/>
          <w:szCs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BINA</w:t>
      </w:r>
      <w:r w:rsidRPr="00182CC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VJEROVNIKA</w:t>
      </w:r>
    </w:p>
    <w:p w:rsidRDefault="00696FA3" w:rsidR="00696FA3">
      <w:pPr>
        <w:jc w:val="center"/>
      </w:pPr>
      <w:r>
        <w:rPr>
          <w:rFonts w:hAnsi="Times New Roman" w:ascii="Times New Roman"/>
          <w:b/>
          <w:sz w:val="24"/>
          <w:szCs w:val="24"/>
        </w:rPr>
        <w:t xml:space="preserve"> I. VIŠI ISPLATNI RED</w:t>
      </w:r>
    </w:p>
    <w:p w:rsidRDefault="00696FA3" w:rsidR="00696FA3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W w:type="pct" w:w="5000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967"/>
        <w:gridCol w:w="2007"/>
        <w:gridCol w:w="1031"/>
        <w:gridCol w:w="1596"/>
        <w:gridCol w:w="1278"/>
        <w:gridCol w:w="1420"/>
        <w:gridCol w:w="1164"/>
        <w:gridCol w:w="1352"/>
        <w:gridCol w:w="1035"/>
        <w:gridCol w:w="1079"/>
        <w:gridCol w:w="1226"/>
      </w:tblGrid>
      <w:tr w:rsidR="00696FA3" w:rsidRPr="005F3FC0">
        <w:trPr>
          <w:jc w:val="center"/>
        </w:trPr>
        <w:tc>
          <w:tcPr>
            <w:tcW w:type="dxa" w:w="967"/>
            <w:tcMar>
              <w:left w:type="dxa" w:w="43"/>
            </w:tcMar>
            <w:vAlign w:val="center"/>
          </w:tcPr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2007"/>
            <w:tcMar>
              <w:left w:type="dxa" w:w="43"/>
            </w:tcMar>
            <w:vAlign w:val="center"/>
          </w:tcPr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031"/>
            <w:tcMar>
              <w:left w:type="dxa" w:w="43"/>
            </w:tcMar>
            <w:vAlign w:val="center"/>
          </w:tcPr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596"/>
            <w:tcMar>
              <w:left w:type="dxa" w:w="43"/>
            </w:tcMar>
            <w:vAlign w:val="center"/>
          </w:tcPr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278"/>
            <w:tcMar>
              <w:left w:type="dxa" w:w="43"/>
            </w:tcMar>
            <w:vAlign w:val="center"/>
          </w:tcPr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1"/>
            </w:r>
          </w:p>
        </w:tc>
        <w:tc>
          <w:tcPr>
            <w:tcW w:type="dxa" w:w="1420"/>
            <w:tcMar>
              <w:left w:type="dxa" w:w="43"/>
            </w:tcMar>
            <w:vAlign w:val="center"/>
          </w:tcPr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164"/>
            <w:tcMar>
              <w:left w:type="dxa" w:w="43"/>
            </w:tcMar>
            <w:vAlign w:val="center"/>
          </w:tcPr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352"/>
            <w:tcMar>
              <w:left w:type="dxa" w:w="43"/>
            </w:tcMar>
            <w:vAlign w:val="center"/>
          </w:tcPr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1035"/>
            <w:tcMar>
              <w:left w:type="dxa" w:w="43"/>
            </w:tcMar>
            <w:vAlign w:val="center"/>
          </w:tcPr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079"/>
            <w:tcMar>
              <w:left w:type="dxa" w:w="43"/>
            </w:tcMar>
            <w:vAlign w:val="center"/>
          </w:tcPr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226"/>
            <w:tcMar>
              <w:left w:type="dxa" w:w="43"/>
            </w:tcMar>
            <w:vAlign w:val="center"/>
          </w:tcPr>
          <w:p w:rsidRDefault="00696FA3" w:rsidP="004766C4" w:rsidR="00696FA3" w:rsidRPr="005F3FC0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Oznaka ovršne isprave ako se tražbina zasniva na ovršnoj ispravi</w:t>
            </w:r>
          </w:p>
        </w:tc>
      </w:tr>
      <w:tr w:rsidR="00696FA3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696FA3" w:rsidP="004766C4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696FA3" w:rsidP="004766C4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4766C4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52634238587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696FA3" w:rsidP="004766C4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Varaždin,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Graberje 1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696FA3" w:rsidP="004766C4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169.050,99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696FA3" w:rsidP="004766C4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Knjigovodstvena evidencija o stanju dugovanja dužnika s osnove neplaćenih poreza i doprinosa iz i na plaću, prema podacima iz informacijskog sustava Porezne uprave i specifikacija zateznih kamata po godinama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696FA3" w:rsidP="004766C4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169.050,99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696FA3" w:rsidP="004766C4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Knjigovodstvena evidencija o stanju dugovanja dužnika s osnove neplaćenih poreza i doprinosa iz i na plaću, prema podacima iz informacijskog sustava Porezne uprave i specifikacija zateznih kamata po godinama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696FA3" w:rsidP="004766C4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696FA3" w:rsidP="004766C4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696FA3" w:rsidP="004766C4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o ovrsi Općinskog suda u Zagrebu br. Ovr-11837/15 od 15.12.2015. godine</w:t>
            </w:r>
          </w:p>
        </w:tc>
      </w:tr>
      <w:tr w:rsidR="00696FA3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696FA3" w:rsidP="000465C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696FA3" w:rsidP="000465C2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SNJEŽANA ŠIMUNKOVIĆ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0465C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29331793436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696FA3" w:rsidP="000465C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Zasadbreg,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Zasadbreg 28A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696FA3" w:rsidP="000465C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60.000,00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696FA3" w:rsidP="000465C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Neisplaćena neto plaća za razdoblje od 01. kolovoza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2014. godine do 02. veljače 2017. godine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696FA3" w:rsidP="000465C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60.000,00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696FA3" w:rsidP="000465C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Neisplaćena neto plaća za razdoblje od 01. kolovoza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2014. godine do 02. veljače 2017. godine 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696FA3" w:rsidP="000465C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696FA3" w:rsidP="000465C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696FA3" w:rsidP="000465C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696FA3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696FA3" w:rsidP="007D2555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ZDENKO ŠIMUNKOVIĆ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07727607988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Zasadbreg,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Zasadbreg 28A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132.000,00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kolovoza 2014. godine do 02. veljače 2017. godine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132.000,00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kolovoza 2014. godine do 02. veljače 2017. godine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696FA3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696FA3" w:rsidP="007D2555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BRANKO KOVAČIĆ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91629409877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Mala Subotica,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Glavna 105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3.335,47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rujna 2014. godine do 15. listopada 2015. godine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3.335,47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rujna 2014. godine do 15. listopada 2015. godine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696FA3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696FA3" w:rsidP="007D2555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ALFREDO SANCHEZ MILIAČIĆ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51391098794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696FA3" w:rsidP="001B39BE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Okrugli vrh,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Okrugli vrh 118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3.927,54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kolovoza 2014. godine do 22. rujna 2014. godine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3.927,54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kolovoza 2014. godine do 22. rujna 2014. godine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696FA3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696FA3" w:rsidP="007D2555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IVAN ZVER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65627788999</w:t>
            </w:r>
          </w:p>
        </w:tc>
        <w:tc>
          <w:tcPr>
            <w:tcW w:type="dxa" w:w="1596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Strahoninec,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Žrtava fašizma 62</w:t>
            </w:r>
          </w:p>
        </w:tc>
        <w:tc>
          <w:tcPr>
            <w:tcW w:type="dxa" w:w="1278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2.828,37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studenog 2014. godine do 02. prosinca 2014. godine</w:t>
            </w:r>
          </w:p>
        </w:tc>
        <w:tc>
          <w:tcPr>
            <w:tcW w:type="dxa" w:w="1164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2.828,37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Neisplaćena neto plaća za razdoblje od 01. studenog 2014. godine do 02. prosinca 2014. godine</w:t>
            </w:r>
          </w:p>
        </w:tc>
        <w:tc>
          <w:tcPr>
            <w:tcW w:type="dxa" w:w="1035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226"/>
            <w:tcMar>
              <w:left w:type="dxa" w:w="43"/>
            </w:tcMar>
          </w:tcPr>
          <w:p w:rsidRDefault="00696FA3" w:rsidP="007D2555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696FA3" w:rsidRPr="005F3FC0">
        <w:trPr>
          <w:jc w:val="center"/>
        </w:trPr>
        <w:tc>
          <w:tcPr>
            <w:tcW w:type="dxa" w:w="967"/>
            <w:tcMar>
              <w:left w:type="dxa" w:w="43"/>
            </w:tcMar>
          </w:tcPr>
          <w:p w:rsidRDefault="00696FA3" w:rsidP="001F6341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2007"/>
            <w:tcMar>
              <w:left w:type="dxa" w:w="43"/>
            </w:tcMar>
          </w:tcPr>
          <w:p w:rsidRDefault="00696FA3" w:rsidP="001F6341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031"/>
            <w:tcMar>
              <w:left w:type="dxa" w:w="43"/>
            </w:tcMar>
          </w:tcPr>
          <w:p w:rsidRDefault="00696FA3" w:rsidP="001F6341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596"/>
            <w:tcMar>
              <w:left w:type="dxa" w:w="43"/>
            </w:tcMar>
          </w:tcPr>
          <w:p w:rsidRDefault="00696FA3" w:rsidP="001F6341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278"/>
            <w:tcMar>
              <w:left w:type="dxa" w:w="43"/>
            </w:tcMar>
          </w:tcPr>
          <w:p w:rsidRDefault="00696FA3" w:rsidP="001F6341" w:rsidR="00696FA3" w:rsidRPr="00602D21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371.142,37</w:t>
            </w:r>
          </w:p>
        </w:tc>
        <w:tc>
          <w:tcPr>
            <w:tcW w:type="dxa" w:w="1420"/>
            <w:tcMar>
              <w:left w:type="dxa" w:w="43"/>
            </w:tcMar>
          </w:tcPr>
          <w:p w:rsidRDefault="00696FA3" w:rsidP="001F6341" w:rsidR="00696FA3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64"/>
            <w:tcMar>
              <w:left w:type="dxa" w:w="43"/>
            </w:tcMar>
          </w:tcPr>
          <w:p w:rsidRDefault="00696FA3" w:rsidP="001F6341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371.142,37</w:t>
            </w:r>
          </w:p>
        </w:tc>
        <w:tc>
          <w:tcPr>
            <w:tcW w:type="dxa" w:w="1352"/>
            <w:tcMar>
              <w:left w:type="dxa" w:w="43"/>
            </w:tcMar>
          </w:tcPr>
          <w:p w:rsidRDefault="00696FA3" w:rsidP="001F6341" w:rsidR="00696FA3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035"/>
            <w:tcMar>
              <w:left w:type="dxa" w:w="43"/>
            </w:tcMar>
          </w:tcPr>
          <w:p w:rsidRDefault="00696FA3" w:rsidP="001F6341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1079"/>
            <w:tcMar>
              <w:left w:type="dxa" w:w="43"/>
            </w:tcMar>
          </w:tcPr>
          <w:p w:rsidRDefault="00696FA3" w:rsidP="001F6341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226"/>
            <w:tcMar>
              <w:left w:type="dxa" w:w="43"/>
            </w:tcMar>
          </w:tcPr>
          <w:p w:rsidRDefault="00696FA3" w:rsidP="001F6341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696FA3" w:rsidR="00696FA3">
      <w:pPr>
        <w:pStyle w:val="Bezproreda"/>
        <w:rPr>
          <w:rFonts w:hAnsi="Times New Roman" w:ascii="Times New Roman"/>
          <w:sz w:val="24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696FA3" w:rsidR="00696FA3">
      <w:pPr>
        <w:jc w:val="center"/>
      </w:pPr>
      <w:r>
        <w:rPr>
          <w:rFonts w:hAnsi="Times New Roman" w:ascii="Times New Roman"/>
          <w:b/>
          <w:sz w:val="24"/>
          <w:szCs w:val="24"/>
          <w:lang w:val="pl-PL"/>
        </w:rPr>
        <w:t>TABLICA</w:t>
      </w:r>
      <w:r w:rsidRPr="001F6341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PRIJAVLJENIH</w:t>
      </w:r>
      <w:r w:rsidRPr="001F6341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TRA</w:t>
      </w:r>
      <w:r w:rsidRPr="001F6341">
        <w:rPr>
          <w:rFonts w:hAnsi="Times New Roman" w:ascii="Times New Roman"/>
          <w:b/>
          <w:sz w:val="24"/>
          <w:szCs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BINA</w:t>
      </w:r>
      <w:r w:rsidRPr="001F6341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VJEROVNIKA</w:t>
      </w:r>
    </w:p>
    <w:p w:rsidRDefault="00696FA3" w:rsidR="00696FA3">
      <w:pPr>
        <w:jc w:val="center"/>
      </w:pPr>
      <w:r>
        <w:rPr>
          <w:rFonts w:hAnsi="Times New Roman" w:ascii="Times New Roman"/>
          <w:b/>
          <w:sz w:val="24"/>
          <w:szCs w:val="24"/>
        </w:rPr>
        <w:t>II. VIŠI ISPLATNI RED</w:t>
      </w:r>
    </w:p>
    <w:p w:rsidRDefault="00696FA3" w:rsidR="00696FA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W w:type="pct" w:w="5102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943"/>
        <w:gridCol w:w="2160"/>
        <w:gridCol w:w="1031"/>
        <w:gridCol w:w="1583"/>
        <w:gridCol w:w="1163"/>
        <w:gridCol w:w="1418"/>
        <w:gridCol w:w="1170"/>
        <w:gridCol w:w="1376"/>
        <w:gridCol w:w="1033"/>
        <w:gridCol w:w="1170"/>
        <w:gridCol w:w="1397"/>
      </w:tblGrid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  <w:vAlign w:val="center"/>
          </w:tcPr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2160"/>
            <w:tcMar>
              <w:left w:type="dxa" w:w="43"/>
            </w:tcMar>
            <w:vAlign w:val="center"/>
          </w:tcPr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031"/>
            <w:tcMar>
              <w:left w:type="dxa" w:w="43"/>
            </w:tcMar>
            <w:vAlign w:val="center"/>
          </w:tcPr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 xml:space="preserve">vjerovnika </w:t>
            </w:r>
          </w:p>
        </w:tc>
        <w:tc>
          <w:tcPr>
            <w:tcW w:type="dxa" w:w="1583"/>
            <w:tcMar>
              <w:left w:type="dxa" w:w="43"/>
            </w:tcMar>
            <w:vAlign w:val="center"/>
          </w:tcPr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163"/>
            <w:tcMar>
              <w:left w:type="dxa" w:w="43"/>
            </w:tcMar>
            <w:vAlign w:val="center"/>
          </w:tcPr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2"/>
            </w:r>
          </w:p>
        </w:tc>
        <w:tc>
          <w:tcPr>
            <w:tcW w:type="dxa" w:w="1418"/>
            <w:tcMar>
              <w:left w:type="dxa" w:w="43"/>
            </w:tcMar>
            <w:vAlign w:val="center"/>
          </w:tcPr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170"/>
            <w:tcMar>
              <w:left w:type="dxa" w:w="43"/>
            </w:tcMar>
            <w:vAlign w:val="center"/>
          </w:tcPr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priznate tražbine</w:t>
            </w:r>
          </w:p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376"/>
            <w:tcMar>
              <w:left w:type="dxa" w:w="43"/>
            </w:tcMar>
            <w:vAlign w:val="center"/>
          </w:tcPr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priznate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tražbine</w:t>
            </w:r>
          </w:p>
        </w:tc>
        <w:tc>
          <w:tcPr>
            <w:tcW w:type="dxa" w:w="1033"/>
            <w:tcMar>
              <w:left w:type="dxa" w:w="43"/>
            </w:tcMar>
            <w:vAlign w:val="center"/>
          </w:tcPr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170"/>
            <w:tcMar>
              <w:left w:type="dxa" w:w="43"/>
            </w:tcMar>
            <w:vAlign w:val="center"/>
          </w:tcPr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397"/>
            <w:tcMar>
              <w:left w:type="dxa" w:w="43"/>
            </w:tcMar>
            <w:vAlign w:val="center"/>
          </w:tcPr>
          <w:p w:rsidRDefault="00696FA3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Oznaka ovršne isprave ako se tražbina</w:t>
            </w:r>
            <w:r>
              <w:rPr>
                <w:rFonts w:hAnsi="Times New Roman" w:ascii="Times New Roman"/>
                <w:sz w:val="18"/>
                <w:szCs w:val="18"/>
              </w:rPr>
              <w:br/>
              <w:t>zasniva na ovršnoj ispravi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0E4B7C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HRVATSKI TELEKOM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81793146560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Roberta Frangeša Mihanovića 9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6.829,78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bookmarkStart w:name="__DdeLink__1074_1446374919" w:id="1"/>
            <w:bookmarkEnd w:id="1"/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specifikacija potraživanja, izvod iz poslovnih knjiga i obračun zateznih kamata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6.829,78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specifikacija potraživanja, izvod iz poslovnih knjiga i obračun zateznih kamata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o ovrsi na temelju vjerodostojne isprave broj Ovrv-157/16 donijeto od javnog bilježnika Jasenke Crnčec 25.01.2016. godine na iznos od 4.373,21 kuna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UNIQA osiguranje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75665455333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Planinska 13 A</w:t>
            </w:r>
            <w:r>
              <w:rPr>
                <w:rFonts w:hAnsi="Times New Roman" w:ascii="Times New Roman"/>
                <w:sz w:val="16"/>
                <w:szCs w:val="16"/>
              </w:rPr>
              <w:br/>
            </w:r>
          </w:p>
        </w:tc>
        <w:tc>
          <w:tcPr>
            <w:tcW w:type="dxa" w:w="1163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2.856,00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bookmarkStart w:name="__DdeLink__642_2139600377" w:id="2"/>
            <w:bookmarkEnd w:id="2"/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to: Rješenje Trgovačkog suda u Varaždinu o sklopljenoj predstečajnoj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nagodbi nad dužnikom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2.856,00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to: Rješenje Trgovačkog suda u Varaždinu o sklopljenoj predstečajnoj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nagodbi nad dužnikom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Rješenje Trgovačkog suda u Varaždinu, poslovni broj: 1 Stpn-10/14-9 od 4. veljače 2014. godine, o sklopljenoj predstečajnoj nagodbi nad dužnikom 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0E4B7C" w:rsidR="00696FA3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0E4B7C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SUVLASNICI STAMBENE ZGRADE U ZAGREBU, Ladislava Šabana 4, koje zastupa Gradsko stambeno komunalno gospodarstvo d.o.o. Zagreb 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03744272526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Savska cesta 1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8.807,15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i to: specifikacija potraživanja, Ugovor o upravljanju zgradom, izvod iz poslovnih knjiga i obračun zateznih kamata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8.807,15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0E4B7C" w:rsidR="00696FA3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i to: specifikacija potraživanja, Ugovor o upravljanju zgradom, izvod iz poslovnih knjiga i obračun zateznih kamata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o ovrsi na temelju vjerodostojne isprave broj Ovrv-3056/14 donijeto od javnog bilježnika Marka Jurline 08.07.2014. godine na iznos od 4.030,44 kuna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CA265D" w:rsidR="00696FA3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CA265D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TRIGLAV OSIGURANJE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CA265D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29743547503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696FA3" w:rsidP="00CA265D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Antuna Heinza 4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696FA3" w:rsidP="00CA265D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2.943,47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CA265D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to: preslika police osiguranja, izvadak iz poslovnih knjiga, obračun zateznih kamata i Rješenje Trgovačkog suda u Varaždinu o sklopljenoj predstečajnoj nagodbi nad dužnikom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CA265D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2.943,47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CA265D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premija osiguranja i to: preslika police osiguranja, izvadak iz poslovnih knjiga, obračun zateznih kamata i Rješenje Trgovačkog suda u Varaždinu o sklopljenoj predstečajnoj nagodbi nad dužnikom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696FA3" w:rsidP="00CA265D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CA265D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696FA3" w:rsidP="00CA265D" w:rsidR="00696FA3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Trgovačkog suda u Varaždinu, poslovni broj: 1 Stpn-10/14-9 od 4. veljače 2014. godine, o sklopljenoj predstečajnoj nagodbi nad dužnikom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245816" w:rsidR="00696FA3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245816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GRAD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245816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61817894937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696FA3" w:rsidP="00245816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Trg Stjepana Radića 1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696FA3" w:rsidP="00245816" w:rsidR="00696FA3" w:rsidRPr="00DF531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5.196,16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245816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komunalnu naknadu i to: izvadak iz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poslovnih knjiga, obračun zateznih kamata i Rješenje Trgovačkog suda u Varaždinu o sklopljenoj predstečajnoj nagodbi nad dužnikom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245816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5.196,16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245816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komunalnu naknadu i to: izvadak iz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poslovnih knjiga, obračun zateznih kamata i Rješenje Trgovačkog suda u Varaždinu o sklopljenoj predstečajnoj nagodbi nad dužnikom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696FA3" w:rsidP="00245816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245816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696FA3" w:rsidP="00245816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Rješenje Trgovačkog suda u Varaždinu, poslovni broj: 1 Stpn-10/14-9 od 4. veljače 2014. godine, o sklopljenoj predstečajnoj nagodbi nad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dužnikom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0E4B7C" w:rsidR="00696FA3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6.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0E4B7C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B.M.K d.o.o. Čakovec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31456991084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Čakovec,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Park Rudolfa Kropeka 1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696FA3" w:rsidP="000E4B7C" w:rsidR="00696FA3" w:rsidRPr="00DF531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18.904,00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računi i izvadak otvorenih stavaka iz poslovnih knjiga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18.904,00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0E4B7C" w:rsidR="00696FA3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računi i izvadak otvorenih stavaka iz poslovnih knjiga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0E4B7C" w:rsidR="00696FA3" w:rsidRPr="005F3FC0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0E4B7C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HRVATSKE VODE,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28921383001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Ulica Grada Vukovara 220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3.099,71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izvadak iz poslovnih knjiga, obračun zateznih kamata i  Rješenje Trgovačkog suda u Varaždinu o sklopljenoj predstečajnoj nagodbi nad dužnikom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3.099,71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za primljene usluge i to: izvadak iz poslovnih knjiga, obračun zateznih kamata i  Rješenje Trgovačkog suda u Varaždinu o sklopljenoj predstečajnoj nagodbi nad dužnikom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Trgovačkog suda u Varaždinu, poslovni broj: 1 Stpn-10/14-9 od 4. veljače 2014. godine, o sklopljenoj predstečajnoj nagodbi nad dužnikom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863F10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863F10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RAIFFEISENBANK AUSTRIA d.d.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863F10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53056966535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696FA3" w:rsidP="00863F10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Magazinska cesta 69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696FA3" w:rsidP="00863F10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74.901,54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863F10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za primljene usluge i to: izvodi iz poslovnih knjiga i Ugovor o otvaranju RBA transakcijskog računa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863F10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74.901,54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863F10" w:rsidR="00696FA3" w:rsidRPr="00606F1C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za primljene usluge i to: izvodi iz poslovnih knjiga i Ugovor o otvaranju RBA transakcijskog računa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696FA3" w:rsidP="00863F10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863F10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696FA3" w:rsidP="00863F10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Rješenje Trgovačkog suda u Varaždinu, poslovni broj: 1 Stpn-10/14-9 od 4. veljače 2014. godine, o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sklopljenoj predstečajnoj nagodbi nad dužnikom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9.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0E4B7C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ZAGREBAČKI HOLDING d.o.o. Zagreb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85584865987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Zagreb,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Ulica Grada Vukovara 41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1.083,10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Knjigovodstvena evidencija o stanju dugovanja dužnika s osnove neplaćeni</w:t>
            </w:r>
            <w:r>
              <w:rPr>
                <w:rFonts w:hAnsi="Times New Roman" w:ascii="Times New Roman"/>
                <w:sz w:val="16"/>
                <w:szCs w:val="16"/>
              </w:rPr>
              <w:t>h računa i to: izvod iz poslovnih knjiga i obračun zateznih kamata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1.083,10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Knjigovodstvena evidencija o stanju dugovanja dužnika s osnove neplaćeni</w:t>
            </w:r>
            <w:r>
              <w:rPr>
                <w:rFonts w:hAnsi="Times New Roman" w:ascii="Times New Roman"/>
                <w:sz w:val="16"/>
                <w:szCs w:val="16"/>
              </w:rPr>
              <w:t>h računa i to: izvod iz poslovnih knjiga i obračun zateznih kamata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0E4B7C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696FA3" w:rsidP="000E4B7C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Trgovačkog suda u Varaždinu, poslovni broj: 1 Stpn-10/14-9 od 4. veljače 2014. godine, o sklopljenoj predstečajnoj nagodbi nad dužnikom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4E027F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4E027F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4E027F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52634238587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696FA3" w:rsidP="004E027F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Varaždin,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Graberje 1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696FA3" w:rsidP="004E027F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364.026,17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4E027F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Knjigovodstvena evidencija o stanju dugovanja dužnika s osnove neplaćenih ostalih poreza i članarin</w:t>
            </w:r>
            <w:r>
              <w:rPr>
                <w:rFonts w:hAnsi="Times New Roman" w:ascii="Times New Roman"/>
                <w:sz w:val="16"/>
                <w:szCs w:val="16"/>
              </w:rPr>
              <w:t>e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r>
              <w:rPr>
                <w:rFonts w:hAnsi="Times New Roman" w:ascii="Times New Roman"/>
                <w:sz w:val="16"/>
                <w:szCs w:val="16"/>
              </w:rPr>
              <w:t>Hrvatskoj gospodarskoj komori i to: ovjerene knjigovodstvene kartice o stanju duga iz informacijskog sustava Porezne uprave i specifikacija zateznih kamata po godinama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4E027F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364.026,17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4E027F" w:rsidR="00696FA3" w:rsidRPr="00606F1C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Knjigovodstvena evidencija o stanju dugovanja dužnika s osnove neplaćenih ostalih poreza i članarin</w:t>
            </w:r>
            <w:r>
              <w:rPr>
                <w:rFonts w:hAnsi="Times New Roman" w:ascii="Times New Roman"/>
                <w:sz w:val="16"/>
                <w:szCs w:val="16"/>
              </w:rPr>
              <w:t>e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r>
              <w:rPr>
                <w:rFonts w:hAnsi="Times New Roman" w:ascii="Times New Roman"/>
                <w:sz w:val="16"/>
                <w:szCs w:val="16"/>
              </w:rPr>
              <w:t>Hrvatskoj gospodarskoj komori i to: ovjerene knjigovodstvene kartice o stanju duga iz informacijskog sustava Porezne uprave i specifikacija zateznih kamata po godinama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696FA3" w:rsidP="004E027F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4E027F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696FA3" w:rsidP="004E027F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Rješenje o ovrsi Općinskog suda u Zagrebu br. Ovr-11837/15 od 15.12.2015. godine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CA320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11.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CA3202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BAUMIT CROATIA d.o.o. Sirač</w:t>
            </w:r>
          </w:p>
        </w:tc>
        <w:tc>
          <w:tcPr>
            <w:tcW w:type="dxa" w:w="1031"/>
            <w:tcMar>
              <w:left w:type="dxa" w:w="43"/>
            </w:tcMar>
          </w:tcPr>
          <w:p w:rsidRDefault="00696FA3" w:rsidP="00CA320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19470350321</w:t>
            </w:r>
          </w:p>
        </w:tc>
        <w:tc>
          <w:tcPr>
            <w:tcW w:type="dxa" w:w="1583"/>
            <w:tcMar>
              <w:left w:type="dxa" w:w="43"/>
            </w:tcMar>
          </w:tcPr>
          <w:p w:rsidRDefault="00696FA3" w:rsidP="00CA320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Sirač,</w:t>
            </w:r>
            <w:r>
              <w:rPr>
                <w:rFonts w:hAnsi="Times New Roman" w:ascii="Times New Roman"/>
                <w:sz w:val="16"/>
                <w:szCs w:val="16"/>
              </w:rPr>
              <w:br/>
              <w:t>Ruđer Boškovića 54</w:t>
            </w:r>
          </w:p>
        </w:tc>
        <w:tc>
          <w:tcPr>
            <w:tcW w:type="dxa" w:w="1163"/>
            <w:tcMar>
              <w:left w:type="dxa" w:w="43"/>
            </w:tcMar>
          </w:tcPr>
          <w:p w:rsidRDefault="00696FA3" w:rsidP="00CA320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186.519,35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CA3202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i to: izvod iz poslovnih knjiga i obračun zateznih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kamata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CA320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186.519,35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CA3202" w:rsidR="00696FA3" w:rsidRPr="00606F1C">
            <w:pPr>
              <w:pStyle w:val="Bezproreda"/>
              <w:ind w:right="-10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 xml:space="preserve">Knjigovodstvena evidencija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hAnsi="Times New Roman" w:ascii="Times New Roman"/>
                <w:sz w:val="16"/>
                <w:szCs w:val="16"/>
              </w:rPr>
              <w:t>o stanju dugovanja dužnika s osnove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neplaćenih računa i to: izvod iz poslovnih knjiga i obračun zateznih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kamata</w:t>
            </w:r>
          </w:p>
        </w:tc>
        <w:tc>
          <w:tcPr>
            <w:tcW w:type="dxa" w:w="1033"/>
            <w:tcMar>
              <w:left w:type="dxa" w:w="43"/>
            </w:tcMar>
          </w:tcPr>
          <w:p w:rsidRDefault="00696FA3" w:rsidP="00CA3202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CA3202" w:rsidR="00696FA3" w:rsidRPr="00606F1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06F1C">
              <w:rPr>
                <w:rFonts w:hAnsi="Times New Roman" w:ascii="Times New Roman"/>
                <w:sz w:val="16"/>
                <w:szCs w:val="16"/>
              </w:rPr>
              <w:t>-</w:t>
            </w:r>
          </w:p>
        </w:tc>
        <w:tc>
          <w:tcPr>
            <w:tcW w:type="dxa" w:w="1397"/>
            <w:tcMar>
              <w:left w:type="dxa" w:w="43"/>
            </w:tcMar>
          </w:tcPr>
          <w:p w:rsidRDefault="00696FA3" w:rsidP="00CA320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Rješenje Trgovačkog suda u Varaždinu, poslovni broj: 1 Stpn-10/14-9 od 4. veljače 2014. godine, o sklopljenoj predstečajnoj nagodbi nad </w:t>
            </w:r>
            <w:r>
              <w:rPr>
                <w:rFonts w:hAnsi="Times New Roman" w:ascii="Times New Roman"/>
                <w:sz w:val="16"/>
                <w:szCs w:val="16"/>
              </w:rPr>
              <w:lastRenderedPageBreak/>
              <w:t>dužnikom</w:t>
            </w:r>
          </w:p>
        </w:tc>
      </w:tr>
      <w:tr w:rsidR="00696FA3" w:rsidRPr="005F3FC0">
        <w:trPr>
          <w:jc w:val="center"/>
        </w:trPr>
        <w:tc>
          <w:tcPr>
            <w:tcW w:type="dxa" w:w="943"/>
            <w:tcMar>
              <w:left w:type="dxa" w:w="43"/>
            </w:tcMar>
          </w:tcPr>
          <w:p w:rsidRDefault="00696FA3" w:rsidP="00CA3202" w:rsidR="00696FA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lastRenderedPageBreak/>
              <w:t>UKUPNO</w:t>
            </w:r>
          </w:p>
        </w:tc>
        <w:tc>
          <w:tcPr>
            <w:tcW w:type="dxa" w:w="2160"/>
            <w:tcMar>
              <w:left w:type="dxa" w:w="43"/>
            </w:tcMar>
          </w:tcPr>
          <w:p w:rsidRDefault="00696FA3" w:rsidP="00CA3202" w:rsidR="00696FA3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031"/>
            <w:tcMar>
              <w:left w:type="dxa" w:w="43"/>
            </w:tcMar>
          </w:tcPr>
          <w:p w:rsidRDefault="00696FA3" w:rsidP="00CA3202" w:rsidR="00696FA3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583"/>
            <w:tcMar>
              <w:left w:type="dxa" w:w="43"/>
            </w:tcMar>
          </w:tcPr>
          <w:p w:rsidRDefault="00696FA3" w:rsidP="00CA3202" w:rsidR="00696FA3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63"/>
            <w:tcMar>
              <w:left w:type="dxa" w:w="43"/>
            </w:tcMar>
          </w:tcPr>
          <w:p w:rsidRDefault="00696FA3" w:rsidP="00CA3202" w:rsidR="00696FA3" w:rsidRPr="005F3FC0">
            <w:pPr>
              <w:pStyle w:val="Bezproreda"/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675.166,43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96FA3" w:rsidP="00CA3202" w:rsidR="00696FA3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70"/>
            <w:tcMar>
              <w:left w:type="dxa" w:w="43"/>
            </w:tcMar>
          </w:tcPr>
          <w:p w:rsidRDefault="00696FA3" w:rsidP="00CA3202" w:rsidR="00696FA3" w:rsidRPr="005F3FC0">
            <w:pPr>
              <w:pStyle w:val="Bezproreda"/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675.166,43</w:t>
            </w:r>
          </w:p>
        </w:tc>
        <w:tc>
          <w:tcPr>
            <w:tcW w:type="dxa" w:w="1376"/>
            <w:tcMar>
              <w:left w:type="dxa" w:w="43"/>
            </w:tcMar>
          </w:tcPr>
          <w:p w:rsidRDefault="00696FA3" w:rsidP="00CA3202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033"/>
            <w:tcMar>
              <w:left w:type="dxa" w:w="43"/>
            </w:tcMar>
          </w:tcPr>
          <w:p w:rsidRDefault="00696FA3" w:rsidP="00CA3202" w:rsidR="00696FA3" w:rsidRPr="002264AE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1170"/>
            <w:tcMar>
              <w:left w:type="dxa" w:w="43"/>
            </w:tcMar>
          </w:tcPr>
          <w:p w:rsidRDefault="00696FA3" w:rsidP="00CA3202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397"/>
            <w:tcMar>
              <w:left w:type="dxa" w:w="43"/>
            </w:tcMar>
          </w:tcPr>
          <w:p w:rsidRDefault="00696FA3" w:rsidP="00CA3202" w:rsidR="00696FA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696FA3" w:rsidR="00696FA3">
      <w:pPr>
        <w:jc w:val="center"/>
        <w:rPr>
          <w:rFonts w:hAnsi="Times New Roman" w:ascii="Times New Roman"/>
          <w:b/>
          <w:sz w:val="24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</w:rPr>
      </w:pPr>
    </w:p>
    <w:p w:rsidRDefault="00696FA3" w:rsidP="000F72ED" w:rsidR="00696FA3">
      <w:pPr>
        <w:jc w:val="center"/>
        <w:rPr>
          <w:rFonts w:hAnsi="Times New Roman" w:ascii="Times New Roman"/>
          <w:b/>
          <w:bCs/>
          <w:sz w:val="28"/>
          <w:szCs w:val="28"/>
        </w:rPr>
      </w:pPr>
    </w:p>
    <w:p w:rsidRDefault="00696FA3" w:rsidP="000F72ED" w:rsidR="00696FA3">
      <w:pPr>
        <w:jc w:val="center"/>
        <w:rPr>
          <w:rFonts w:hAnsi="Times New Roman" w:ascii="Times New Roman"/>
          <w:b/>
          <w:bCs/>
          <w:sz w:val="28"/>
          <w:szCs w:val="28"/>
        </w:rPr>
      </w:pPr>
    </w:p>
    <w:p w:rsidRDefault="00696FA3" w:rsidP="000F72ED" w:rsidR="00696FA3">
      <w:pPr>
        <w:jc w:val="center"/>
        <w:rPr>
          <w:rFonts w:hAnsi="Times New Roman" w:ascii="Times New Roman"/>
          <w:b/>
          <w:bCs/>
          <w:sz w:val="28"/>
          <w:szCs w:val="28"/>
        </w:rPr>
      </w:pPr>
    </w:p>
    <w:p w:rsidRDefault="00696FA3" w:rsidP="000F72ED" w:rsidR="00696FA3">
      <w:pPr>
        <w:jc w:val="center"/>
        <w:rPr>
          <w:rFonts w:hAnsi="Times New Roman" w:ascii="Times New Roman"/>
          <w:b/>
          <w:bCs/>
          <w:sz w:val="28"/>
          <w:szCs w:val="28"/>
        </w:rPr>
      </w:pPr>
      <w:r w:rsidRPr="000F72ED">
        <w:rPr>
          <w:rFonts w:hAnsi="Times New Roman" w:ascii="Times New Roman"/>
          <w:b/>
          <w:bCs/>
          <w:sz w:val="28"/>
          <w:szCs w:val="28"/>
        </w:rPr>
        <w:t>REKAPITULACIJA UKUPNIH OBVEZA STEČAJNOG DUŽNIKA</w:t>
      </w:r>
      <w:r>
        <w:rPr>
          <w:rFonts w:hAnsi="Times New Roman" w:ascii="Times New Roman"/>
          <w:b/>
          <w:bCs/>
          <w:sz w:val="28"/>
          <w:szCs w:val="28"/>
        </w:rPr>
        <w:br/>
        <w:t>EMGA</w:t>
      </w:r>
      <w:r w:rsidRPr="000F72ED">
        <w:rPr>
          <w:rFonts w:hAnsi="Times New Roman" w:ascii="Times New Roman"/>
          <w:b/>
          <w:bCs/>
          <w:sz w:val="28"/>
          <w:szCs w:val="28"/>
        </w:rPr>
        <w:t xml:space="preserve"> D.O.O. U STEČAJU </w:t>
      </w:r>
      <w:r>
        <w:rPr>
          <w:rFonts w:hAnsi="Times New Roman" w:ascii="Times New Roman"/>
          <w:b/>
          <w:bCs/>
          <w:sz w:val="28"/>
          <w:szCs w:val="28"/>
        </w:rPr>
        <w:t>ZASADBREG</w:t>
      </w:r>
    </w:p>
    <w:p w:rsidRDefault="00696FA3" w:rsidR="00696FA3">
      <w:pPr>
        <w:rPr>
          <w:rFonts w:hAnsi="Times New Roman" w:ascii="Times New Roman"/>
          <w:sz w:val="18"/>
          <w:szCs w:val="18"/>
        </w:rPr>
      </w:pPr>
    </w:p>
    <w:tbl>
      <w:tblPr>
        <w:tblpPr w:tblpY="114" w:horzAnchor="margin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019"/>
        <w:gridCol w:w="3056"/>
        <w:gridCol w:w="3168"/>
        <w:gridCol w:w="3003"/>
        <w:gridCol w:w="2974"/>
      </w:tblGrid>
      <w:tr w:rsidR="00696FA3">
        <w:tc>
          <w:tcPr>
            <w:tcW w:type="dxa" w:w="2019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Redni broj</w:t>
            </w:r>
          </w:p>
        </w:tc>
        <w:tc>
          <w:tcPr>
            <w:tcW w:type="dxa" w:w="3056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Isplatni red</w:t>
            </w:r>
          </w:p>
        </w:tc>
        <w:tc>
          <w:tcPr>
            <w:tcW w:type="dxa" w:w="3168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 prijavljene tražbine</w:t>
            </w:r>
          </w:p>
        </w:tc>
        <w:tc>
          <w:tcPr>
            <w:tcW w:type="dxa" w:w="3003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 priznate tražbine</w:t>
            </w:r>
          </w:p>
        </w:tc>
        <w:tc>
          <w:tcPr>
            <w:tcW w:type="dxa" w:w="2974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 osporene tražbine</w:t>
            </w:r>
          </w:p>
        </w:tc>
      </w:tr>
      <w:tr w:rsidR="00696FA3">
        <w:tc>
          <w:tcPr>
            <w:tcW w:type="dxa" w:w="2019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3056"/>
          </w:tcPr>
          <w:p w:rsidRDefault="00696FA3" w:rsidP="006D4711" w:rsidR="00696FA3" w:rsidRPr="006D4711">
            <w:pPr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I. viši isplatni red</w:t>
            </w:r>
          </w:p>
        </w:tc>
        <w:tc>
          <w:tcPr>
            <w:tcW w:type="dxa" w:w="3168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371.142,37</w:t>
            </w:r>
          </w:p>
        </w:tc>
        <w:tc>
          <w:tcPr>
            <w:tcW w:type="dxa" w:w="3003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371.142,37</w:t>
            </w:r>
          </w:p>
        </w:tc>
        <w:tc>
          <w:tcPr>
            <w:tcW w:type="dxa" w:w="2974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-</w:t>
            </w:r>
          </w:p>
        </w:tc>
      </w:tr>
      <w:tr w:rsidR="00696FA3">
        <w:tc>
          <w:tcPr>
            <w:tcW w:type="dxa" w:w="2019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3056"/>
          </w:tcPr>
          <w:p w:rsidRDefault="00696FA3" w:rsidP="006D4711" w:rsidR="00696FA3" w:rsidRPr="006D4711">
            <w:pPr>
              <w:rPr>
                <w:rFonts w:hAnsi="Times New Roman" w:ascii="Times New Roman"/>
                <w:bCs/>
                <w:sz w:val="24"/>
              </w:rPr>
            </w:pPr>
            <w:r w:rsidRPr="006D4711">
              <w:rPr>
                <w:rFonts w:hAnsi="Times New Roman" w:ascii="Times New Roman"/>
                <w:bCs/>
                <w:sz w:val="24"/>
              </w:rPr>
              <w:t>II. viši isplatni red</w:t>
            </w:r>
          </w:p>
        </w:tc>
        <w:tc>
          <w:tcPr>
            <w:tcW w:type="dxa" w:w="3168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675.166,43</w:t>
            </w:r>
          </w:p>
        </w:tc>
        <w:tc>
          <w:tcPr>
            <w:tcW w:type="dxa" w:w="3003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675.166,43</w:t>
            </w:r>
          </w:p>
        </w:tc>
        <w:tc>
          <w:tcPr>
            <w:tcW w:type="dxa" w:w="2974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-</w:t>
            </w:r>
          </w:p>
        </w:tc>
      </w:tr>
      <w:tr w:rsidR="00696FA3">
        <w:tc>
          <w:tcPr>
            <w:tcW w:type="dxa" w:w="2019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 w:rsidRPr="006D4711">
              <w:rPr>
                <w:rFonts w:hAnsi="Times New Roman" w:ascii="Times New Roman"/>
                <w:b/>
                <w:sz w:val="24"/>
              </w:rPr>
              <w:t>UKUPNO</w:t>
            </w:r>
          </w:p>
        </w:tc>
        <w:tc>
          <w:tcPr>
            <w:tcW w:type="dxa" w:w="3056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</w:p>
        </w:tc>
        <w:tc>
          <w:tcPr>
            <w:tcW w:type="dxa" w:w="3168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1.046.308,80</w:t>
            </w:r>
          </w:p>
        </w:tc>
        <w:tc>
          <w:tcPr>
            <w:tcW w:type="dxa" w:w="3003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1.046.308,80</w:t>
            </w:r>
          </w:p>
        </w:tc>
        <w:tc>
          <w:tcPr>
            <w:tcW w:type="dxa" w:w="2974"/>
          </w:tcPr>
          <w:p w:rsidRDefault="00696FA3" w:rsidP="006D4711" w:rsidR="00696FA3" w:rsidRPr="006D4711">
            <w:pPr>
              <w:jc w:val="center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-</w:t>
            </w:r>
          </w:p>
        </w:tc>
      </w:tr>
    </w:tbl>
    <w:p w:rsidRDefault="00696FA3" w:rsidR="00696FA3">
      <w:r>
        <w:t xml:space="preserve"> </w:t>
      </w:r>
    </w:p>
    <w:p w:rsidRDefault="00696FA3" w:rsidR="00696FA3"/>
    <w:p w:rsidRDefault="00696FA3" w:rsidR="00696FA3"/>
    <w:p w:rsidRDefault="00696FA3" w:rsidR="00696FA3">
      <w:pPr>
        <w:jc w:val="center"/>
      </w:pPr>
      <w:r>
        <w:rPr>
          <w:rFonts w:hAnsi="Times New Roman" w:ascii="Times New Roman"/>
          <w:b/>
          <w:sz w:val="24"/>
        </w:rPr>
        <w:t>II. TABLICA RAZLUČNIH PRAVA</w:t>
      </w:r>
    </w:p>
    <w:p w:rsidRDefault="00696FA3" w:rsidR="00696FA3">
      <w:pPr>
        <w:jc w:val="center"/>
        <w:rPr>
          <w:rFonts w:hAnsi="Times New Roman" w:ascii="Times New Roman"/>
          <w:sz w:val="24"/>
        </w:rPr>
      </w:pPr>
    </w:p>
    <w:p w:rsidRDefault="000B1A7E" w:rsidR="00696FA3">
      <w:pPr>
        <w:jc w:val="center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lastRenderedPageBreak/>
        <w:pict>
          <v:rect filled="f" stroked="f" o:spid="_x0000_s1026" id="Okvir2" style="position:absolute;left:0;text-align:left;margin-left:0;margin-top:.05pt;width:700.2pt;height:89.65pt;z-index:251658240;visibility:visible;mso-position-horizontal:center">
            <v:textbox style="mso-fit-shape-to-text:t" inset="0,0,0,0">
              <w:txbxContent>
                <w:tbl>
                  <w:tblPr>
                    <w:tblW w:type="pct" w:w="4896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43"/>
                    </w:tblCellMar>
                    <w:tblLook w:val="00A0" w:noVBand="0" w:noHBand="0" w:lastColumn="0" w:firstColumn="1" w:lastRow="0" w:firstRow="1"/>
                  </w:tblPr>
                  <w:tblGrid>
                    <w:gridCol w:w="1523"/>
                    <w:gridCol w:w="2123"/>
                    <w:gridCol w:w="1314"/>
                    <w:gridCol w:w="1503"/>
                    <w:gridCol w:w="2353"/>
                    <w:gridCol w:w="1548"/>
                    <w:gridCol w:w="1719"/>
                    <w:gridCol w:w="1792"/>
                  </w:tblGrid>
                  <w:tr w:rsidR="00696FA3" w:rsidRPr="005F3FC0">
                    <w:trPr>
                      <w:jc w:val="center"/>
                    </w:trPr>
                    <w:tc>
                      <w:tcPr>
                        <w:tcW w:type="dxa" w:w="152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696FA3" w:rsidR="00696FA3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type="dxa" w:w="2123"/>
                        <w:tcBorders>
                          <w:left w:space="0" w:sz="4" w:color="auto" w:val="single"/>
                        </w:tcBorders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Ime i prezime /  tvrtka ili naziv razlučnog vjerovnika</w:t>
                        </w:r>
                      </w:p>
                    </w:tc>
                    <w:tc>
                      <w:tcPr>
                        <w:tcW w:type="dxa" w:w="1314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razlučnog vjerovnika </w:t>
                        </w:r>
                      </w:p>
                    </w:tc>
                    <w:tc>
                      <w:tcPr>
                        <w:tcW w:type="dxa" w:w="1503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Adresa / sjedište razlučnog vjerovnika</w:t>
                        </w:r>
                      </w:p>
                    </w:tc>
                    <w:tc>
                      <w:tcPr>
                        <w:tcW w:type="dxa" w:w="2353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Javna knjiga u koju je razlučno pravo upisano</w:t>
                        </w:r>
                      </w:p>
                    </w:tc>
                    <w:tc>
                      <w:tcPr>
                        <w:tcW w:type="dxa" w:w="1548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Iznos tražbine osigurane razlučnim pravom (kn)</w:t>
                        </w:r>
                      </w:p>
                    </w:tc>
                    <w:tc>
                      <w:tcPr>
                        <w:tcW w:type="dxa" w:w="1719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Pravnu osnovu tražbine osigurane razlučnim pravom</w:t>
                        </w:r>
                      </w:p>
                    </w:tc>
                    <w:tc>
                      <w:tcPr>
                        <w:tcW w:type="dxa" w:w="1792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Dio imovine na koji se odnosi razlučno pravo</w:t>
                        </w:r>
                      </w:p>
                    </w:tc>
                  </w:tr>
                  <w:tr w:rsidR="00696FA3" w:rsidRPr="005F3FC0">
                    <w:trPr>
                      <w:jc w:val="center"/>
                    </w:trPr>
                    <w:tc>
                      <w:tcPr>
                        <w:tcW w:type="dxa" w:w="152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tcMar>
                          <w:left w:type="dxa" w:w="43"/>
                        </w:tcMar>
                      </w:tcPr>
                      <w:p w:rsidRDefault="00696FA3" w:rsidR="00696FA3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type="dxa" w:w="2123"/>
                        <w:tcBorders>
                          <w:left w:space="0" w:sz="4" w:color="auto" w:val="single"/>
                        </w:tcBorders>
                        <w:tcMar>
                          <w:left w:type="dxa" w:w="43"/>
                        </w:tcMar>
                      </w:tcPr>
                      <w:p w:rsidRDefault="00696FA3" w:rsidP="00E441D9" w:rsidR="00696FA3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REPUBLIKA HRVATSKA, Ministarstvo financija, Porezna uprava, Područni ured Sjeverna Hrvatska</w:t>
                        </w:r>
                      </w:p>
                    </w:tc>
                    <w:tc>
                      <w:tcPr>
                        <w:tcW w:type="dxa" w:w="1314"/>
                        <w:tcMar>
                          <w:left w:type="dxa" w:w="43"/>
                        </w:tcMar>
                      </w:tcPr>
                      <w:p w:rsidRDefault="00696FA3" w:rsidP="00E441D9" w:rsidR="00696FA3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52634238587</w:t>
                        </w:r>
                      </w:p>
                    </w:tc>
                    <w:tc>
                      <w:tcPr>
                        <w:tcW w:type="dxa" w:w="1503"/>
                        <w:tcMar>
                          <w:left w:type="dxa" w:w="43"/>
                        </w:tcMar>
                      </w:tcPr>
                      <w:p w:rsidRDefault="00696FA3" w:rsidP="00E441D9" w:rsidR="00696FA3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Varaždin,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>Graberje 1</w:t>
                        </w:r>
                      </w:p>
                    </w:tc>
                    <w:tc>
                      <w:tcPr>
                        <w:tcW w:type="dxa" w:w="2353"/>
                        <w:tcMar>
                          <w:left w:type="dxa" w:w="43"/>
                        </w:tcMar>
                      </w:tcPr>
                      <w:p w:rsidRDefault="00696FA3" w:rsidP="00400397" w:rsidR="00696FA3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Općinski 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građanski 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sud u 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Zagrebu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 xml:space="preserve">Zemljišnoknjižni odjel 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Sesvete</w:t>
                        </w:r>
                        <w:r w:rsidRPr="00400397"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br/>
                          <w:t xml:space="preserve">Katastarska općina: 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Sesvete novo, z.k. uložak broj 15, poduložak  broj1354</w:t>
                        </w:r>
                      </w:p>
                    </w:tc>
                    <w:tc>
                      <w:tcPr>
                        <w:tcW w:type="dxa" w:w="1548"/>
                        <w:tcMar>
                          <w:left w:type="dxa" w:w="43"/>
                        </w:tcMar>
                      </w:tcPr>
                      <w:p w:rsidRDefault="00696FA3" w:rsidP="00354F7F" w:rsidR="00696FA3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244.766,29</w:t>
                        </w:r>
                      </w:p>
                    </w:tc>
                    <w:tc>
                      <w:tcPr>
                        <w:tcW w:type="dxa" w:w="1719"/>
                        <w:tcMar>
                          <w:left w:type="dxa" w:w="43"/>
                        </w:tcMar>
                      </w:tcPr>
                      <w:p w:rsidRDefault="00696FA3" w:rsidP="00480106" w:rsidR="00696FA3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Rješenje o ovrsi Općinskog suda u Zagrebu br. Ovr-11837/15 od 15.12.2015. godine</w:t>
                        </w:r>
                      </w:p>
                    </w:tc>
                    <w:tc>
                      <w:tcPr>
                        <w:tcW w:type="dxa" w:w="1792"/>
                        <w:tcMar>
                          <w:left w:type="dxa" w:w="43"/>
                        </w:tcMar>
                      </w:tcPr>
                      <w:p w:rsidRDefault="00696FA3" w:rsidP="00400397" w:rsidR="00696FA3" w:rsidRPr="0040039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Nekretnina stečajnog dužnika upisana u z.k. uložak broj 15, poduložak broj 1354, k.o. Sesvete</w:t>
                        </w:r>
                      </w:p>
                    </w:tc>
                  </w:tr>
                </w:tbl>
                <w:p w:rsidRDefault="00696FA3" w:rsidR="00696FA3">
                  <w:pPr>
                    <w:pStyle w:val="Sadrajokvira"/>
                    <w:rPr>
                      <w:color w:val="000000"/>
                    </w:rPr>
                  </w:pPr>
                </w:p>
              </w:txbxContent>
            </v:textbox>
            <w10:wrap type="square"/>
          </v:rect>
        </w:pict>
      </w:r>
    </w:p>
    <w:p w:rsidRDefault="00696FA3" w:rsidR="00696FA3">
      <w:pPr>
        <w:rPr>
          <w:rFonts w:hAnsi="Times New Roman" w:ascii="Times New Roman"/>
          <w:sz w:val="24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</w:rPr>
      </w:pPr>
    </w:p>
    <w:p w:rsidRDefault="00696FA3" w:rsidR="00696FA3">
      <w:pPr>
        <w:jc w:val="center"/>
        <w:rPr>
          <w:rFonts w:hAnsi="Times New Roman" w:ascii="Times New Roman"/>
          <w:b/>
          <w:sz w:val="24"/>
        </w:rPr>
      </w:pPr>
    </w:p>
    <w:p w:rsidRDefault="00696FA3" w:rsidR="00696FA3">
      <w:pPr>
        <w:jc w:val="center"/>
      </w:pPr>
      <w:r>
        <w:rPr>
          <w:rFonts w:hAnsi="Times New Roman" w:ascii="Times New Roman"/>
          <w:b/>
          <w:sz w:val="24"/>
        </w:rPr>
        <w:t>III. TABLICA IZLUČNIH PRAVA</w:t>
      </w:r>
    </w:p>
    <w:p w:rsidRDefault="00696FA3" w:rsidR="00696FA3">
      <w:pPr>
        <w:jc w:val="center"/>
        <w:rPr>
          <w:rFonts w:hAnsi="Times New Roman" w:ascii="Times New Roman"/>
          <w:sz w:val="24"/>
        </w:rPr>
      </w:pPr>
    </w:p>
    <w:p w:rsidRDefault="000B1A7E" w:rsidR="00696FA3">
      <w:pPr>
        <w:jc w:val="center"/>
        <w:rPr>
          <w:rFonts w:hAnsi="Times New Roman" w:ascii="Times New Roman"/>
          <w:sz w:val="24"/>
        </w:rPr>
      </w:pPr>
      <w:r>
        <w:rPr>
          <w:noProof/>
          <w:lang w:eastAsia="hr-HR"/>
        </w:rPr>
        <w:pict>
          <v:rect filled="f" stroked="f" o:spid="_x0000_s1027" id="Okvir3" style="position:absolute;left:0;text-align:left;margin-left:0;margin-top:.05pt;width:693.15pt;height:72.3pt;z-index:251659264;visibility:visible;mso-position-horizontal:center">
            <v:textbox style="mso-fit-shape-to-text:t" inset="0,0,0,0">
              <w:txbxContent>
                <w:tbl>
                  <w:tblPr>
                    <w:tblW w:type="pct" w:w="4923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43"/>
                    </w:tblCellMar>
                    <w:tblLook w:val="00A0" w:noVBand="0" w:noHBand="0" w:lastColumn="0" w:firstColumn="1" w:lastRow="0" w:firstRow="1"/>
                  </w:tblPr>
                  <w:tblGrid>
                    <w:gridCol w:w="1882"/>
                    <w:gridCol w:w="3221"/>
                    <w:gridCol w:w="2396"/>
                    <w:gridCol w:w="2552"/>
                    <w:gridCol w:w="1884"/>
                    <w:gridCol w:w="1878"/>
                  </w:tblGrid>
                  <w:tr w:rsidR="00696FA3" w:rsidRPr="005F3FC0">
                    <w:trPr>
                      <w:jc w:val="center"/>
                    </w:trPr>
                    <w:tc>
                      <w:tcPr>
                        <w:tcW w:type="dxa" w:w="1883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696FA3" w:rsidR="00696FA3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77_1559579906" w:id="3"/>
                        <w:bookmarkEnd w:id="3"/>
                      </w:p>
                    </w:tc>
                    <w:tc>
                      <w:tcPr>
                        <w:tcW w:type="dxa" w:w="3221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</w:pPr>
                        <w:bookmarkStart w:name="__UnoMark__1778_1559579906" w:id="4"/>
                        <w:bookmarkStart w:name="__UnoMark__1779_1559579906" w:id="5"/>
                        <w:bookmarkEnd w:id="4"/>
                        <w:bookmarkEnd w:id="5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Ime i prezime /  tvrtka ili naziv razlučnog vjerovnika</w:t>
                        </w:r>
                      </w:p>
                    </w:tc>
                    <w:tc>
                      <w:tcPr>
                        <w:tcW w:type="dxa" w:w="2396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</w:pPr>
                        <w:bookmarkStart w:name="__UnoMark__1780_1559579906" w:id="6"/>
                        <w:bookmarkStart w:name="__UnoMark__1781_1559579906" w:id="7"/>
                        <w:bookmarkEnd w:id="6"/>
                        <w:bookmarkEnd w:id="7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razlučnog vjerovnika </w:t>
                        </w:r>
                      </w:p>
                    </w:tc>
                    <w:tc>
                      <w:tcPr>
                        <w:tcW w:type="dxa" w:w="2552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</w:pPr>
                        <w:bookmarkStart w:name="__UnoMark__1782_1559579906" w:id="8"/>
                        <w:bookmarkStart w:name="__UnoMark__1783_1559579906" w:id="9"/>
                        <w:bookmarkEnd w:id="8"/>
                        <w:bookmarkEnd w:id="9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Adresa / sjedište razlučnog vjerovnika</w:t>
                        </w:r>
                      </w:p>
                    </w:tc>
                    <w:tc>
                      <w:tcPr>
                        <w:tcW w:type="dxa" w:w="1884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</w:pPr>
                        <w:bookmarkStart w:name="__UnoMark__1784_1559579906" w:id="10"/>
                        <w:bookmarkStart w:name="__UnoMark__1785_1559579906" w:id="11"/>
                        <w:bookmarkEnd w:id="10"/>
                        <w:bookmarkEnd w:id="11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Pravna osnova izlučnog prava</w:t>
                        </w:r>
                      </w:p>
                    </w:tc>
                    <w:tc>
                      <w:tcPr>
                        <w:tcW w:type="dxa" w:w="1878"/>
                        <w:tcMar>
                          <w:left w:type="dxa" w:w="43"/>
                        </w:tcMar>
                        <w:vAlign w:val="center"/>
                      </w:tcPr>
                      <w:p w:rsidRDefault="00696FA3" w:rsidR="00696FA3" w:rsidRPr="005F3FC0">
                        <w:pPr>
                          <w:pStyle w:val="Bezproreda"/>
                          <w:jc w:val="center"/>
                        </w:pPr>
                        <w:bookmarkStart w:name="__UnoMark__1786_1559579906" w:id="12"/>
                        <w:bookmarkStart w:name="__UnoMark__1787_1559579906" w:id="13"/>
                        <w:bookmarkEnd w:id="12"/>
                        <w:bookmarkEnd w:id="13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Predmet izlučnog prava</w:t>
                        </w:r>
                      </w:p>
                    </w:tc>
                  </w:tr>
                  <w:tr w:rsidR="00696FA3" w:rsidRPr="005F3FC0">
                    <w:trPr>
                      <w:jc w:val="center"/>
                    </w:trPr>
                    <w:tc>
                      <w:tcPr>
                        <w:tcW w:type="dxa" w:w="1883"/>
                        <w:tcMar>
                          <w:left w:type="dxa" w:w="43"/>
                        </w:tcMar>
                      </w:tcPr>
                      <w:p w:rsidRDefault="00696FA3" w:rsidR="00696FA3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</w:p>
                      <w:p w:rsidRDefault="00696FA3" w:rsidR="00696FA3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89_1559579906" w:id="14"/>
                        <w:bookmarkEnd w:id="14"/>
                      </w:p>
                    </w:tc>
                    <w:tc>
                      <w:tcPr>
                        <w:tcW w:type="dxa" w:w="3221"/>
                        <w:tcMar>
                          <w:left w:type="dxa" w:w="43"/>
                        </w:tcMar>
                      </w:tcPr>
                      <w:p w:rsidRDefault="00696FA3" w:rsidR="00696FA3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1_1559579906" w:id="15"/>
                        <w:bookmarkStart w:name="__UnoMark__1790_1559579906" w:id="16"/>
                        <w:bookmarkEnd w:id="15"/>
                        <w:bookmarkEnd w:id="16"/>
                      </w:p>
                    </w:tc>
                    <w:tc>
                      <w:tcPr>
                        <w:tcW w:type="dxa" w:w="2396"/>
                        <w:tcMar>
                          <w:left w:type="dxa" w:w="43"/>
                        </w:tcMar>
                      </w:tcPr>
                      <w:p w:rsidRDefault="00696FA3" w:rsidR="00696FA3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3_1559579906" w:id="17"/>
                        <w:bookmarkStart w:name="__UnoMark__1792_1559579906" w:id="18"/>
                        <w:bookmarkEnd w:id="17"/>
                        <w:bookmarkEnd w:id="18"/>
                      </w:p>
                    </w:tc>
                    <w:tc>
                      <w:tcPr>
                        <w:tcW w:type="dxa" w:w="2552"/>
                        <w:tcMar>
                          <w:left w:type="dxa" w:w="43"/>
                        </w:tcMar>
                      </w:tcPr>
                      <w:p w:rsidRDefault="00696FA3" w:rsidR="00696FA3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5_1559579906" w:id="19"/>
                        <w:bookmarkStart w:name="__UnoMark__1794_1559579906" w:id="20"/>
                        <w:bookmarkEnd w:id="19"/>
                        <w:bookmarkEnd w:id="20"/>
                      </w:p>
                    </w:tc>
                    <w:tc>
                      <w:tcPr>
                        <w:tcW w:type="dxa" w:w="1884"/>
                        <w:tcMar>
                          <w:left w:type="dxa" w:w="43"/>
                        </w:tcMar>
                      </w:tcPr>
                      <w:p w:rsidRDefault="00696FA3" w:rsidR="00696FA3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7_1559579906" w:id="21"/>
                        <w:bookmarkStart w:name="__UnoMark__1796_1559579906" w:id="22"/>
                        <w:bookmarkEnd w:id="21"/>
                        <w:bookmarkEnd w:id="22"/>
                      </w:p>
                    </w:tc>
                    <w:tc>
                      <w:tcPr>
                        <w:tcW w:type="dxa" w:w="1878"/>
                        <w:tcMar>
                          <w:left w:type="dxa" w:w="43"/>
                        </w:tcMar>
                      </w:tcPr>
                      <w:p w:rsidRDefault="00696FA3" w:rsidR="00696FA3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9_1559579906" w:id="23"/>
                        <w:bookmarkStart w:name="__UnoMark__1798_1559579906" w:id="24"/>
                        <w:bookmarkEnd w:id="23"/>
                        <w:bookmarkEnd w:id="24"/>
                      </w:p>
                    </w:tc>
                  </w:tr>
                </w:tbl>
                <w:p w:rsidRDefault="00696FA3" w:rsidR="00696FA3">
                  <w:pPr>
                    <w:pStyle w:val="Sadrajokvira"/>
                    <w:rPr>
                      <w:color w:val="000000"/>
                    </w:rPr>
                  </w:pPr>
                </w:p>
              </w:txbxContent>
            </v:textbox>
            <w10:wrap type="square"/>
          </v:rect>
        </w:pict>
      </w:r>
    </w:p>
    <w:p w:rsidRDefault="00696FA3" w:rsidR="00696FA3">
      <w:pPr>
        <w:rPr>
          <w:rFonts w:hAnsi="Times New Roman" w:ascii="Times New Roman"/>
          <w:sz w:val="24"/>
        </w:rPr>
      </w:pPr>
      <w:bookmarkStart w:name="__DdeLink__656_1799293314" w:id="25"/>
      <w:bookmarkEnd w:id="25"/>
      <w:r>
        <w:rPr>
          <w:rFonts w:hAnsi="Times New Roman" w:ascii="Times New Roman"/>
          <w:sz w:val="24"/>
        </w:rPr>
        <w:t>Stečajni upravitelj nema saznanja o postojanju izlučnih prava.</w:t>
      </w:r>
    </w:p>
    <w:p w:rsidRDefault="00696FA3" w:rsidR="00696FA3">
      <w:pPr>
        <w:rPr>
          <w:rFonts w:hAnsi="Times New Roman" w:ascii="Times New Roman"/>
          <w:sz w:val="24"/>
        </w:rPr>
      </w:pPr>
    </w:p>
    <w:p w:rsidRDefault="00696FA3" w:rsidR="00696FA3">
      <w:pPr>
        <w:rPr>
          <w:rFonts w:hAnsi="Times New Roman" w:ascii="Times New Roman"/>
          <w:sz w:val="24"/>
        </w:rPr>
      </w:pPr>
    </w:p>
    <w:p w:rsidRDefault="00696FA3" w:rsidR="00696FA3">
      <w:pPr>
        <w:rPr>
          <w:rFonts w:hAnsi="Times New Roman" w:ascii="Times New Roman"/>
          <w:sz w:val="24"/>
        </w:rPr>
      </w:pPr>
    </w:p>
    <w:p w:rsidRDefault="00696FA3" w:rsidR="00696FA3">
      <w:r>
        <w:rPr>
          <w:rFonts w:hAnsi="Times New Roman" w:ascii="Times New Roman"/>
          <w:sz w:val="24"/>
        </w:rPr>
        <w:lastRenderedPageBreak/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</w:t>
      </w:r>
    </w:p>
    <w:p w:rsidRDefault="00696FA3" w:rsidR="00696FA3">
      <w:r>
        <w:rPr>
          <w:rFonts w:hAnsi="Times New Roman" w:ascii="Times New Roman"/>
          <w:sz w:val="24"/>
        </w:rPr>
        <w:t>Varaždin, 24.04.2017.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Sven Pirker, mag.rel.int&amp;dipl.</w:t>
      </w:r>
    </w:p>
    <w:p w:rsidRDefault="00696FA3" w:rsidR="00696FA3"/>
    <w:sectPr w:rsidSect="004431A0" w:rsidR="00696FA3">
      <w:footerReference w:type="default" r:id="rId8"/>
      <w:pgSz w:orient="landscape" w:h="11906" w:w="16838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FA3" w:rsidR="00696FA3">
      <w:pPr>
        <w:spacing w:after="0"/>
      </w:pPr>
      <w:r>
        <w:separator/>
      </w:r>
    </w:p>
  </w:endnote>
  <w:endnote w:id="0" w:type="continuationSeparator">
    <w:p w:rsidRDefault="00696FA3" w:rsidR="00696F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panose1 w:val="00000000000000000000"/>
    <w:charset w:val="EE"/>
    <w:family w:val="roman"/>
    <w:notTrueType/>
    <w:pitch w:val="variable"/>
    <w:sig w:csb1="00000000" w:csb0="00000002" w:usb3="00000000" w:usb2="00000000" w:usb1="00000000" w:usb0="00000005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FA3" w:rsidP="009A73D3" w:rsidR="00696FA3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1A7E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696FA3" w:rsidP="003320E0" w:rsidR="00696FA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FA3" w:rsidR="00696FA3">
      <w:r>
        <w:separator/>
      </w:r>
    </w:p>
  </w:footnote>
  <w:footnote w:id="0" w:type="continuationSeparator">
    <w:p w:rsidRDefault="00696FA3" w:rsidR="00696FA3">
      <w:r>
        <w:continuationSeparator/>
      </w:r>
    </w:p>
  </w:footnote>
  <w:footnote w:id="1">
    <w:p w:rsidRDefault="00696FA3" w:rsidR="00696FA3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696FA3" w:rsidR="00696FA3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55513"/>
    <w:rsid w:val="00006BC9"/>
    <w:rsid w:val="000465C2"/>
    <w:rsid w:val="00055F6E"/>
    <w:rsid w:val="00087850"/>
    <w:rsid w:val="00090373"/>
    <w:rsid w:val="00095DF5"/>
    <w:rsid w:val="000A0E72"/>
    <w:rsid w:val="000B1A7E"/>
    <w:rsid w:val="000B426F"/>
    <w:rsid w:val="000C0044"/>
    <w:rsid w:val="000C3B15"/>
    <w:rsid w:val="000E26A9"/>
    <w:rsid w:val="000E2D8A"/>
    <w:rsid w:val="000E4B7C"/>
    <w:rsid w:val="000F01C7"/>
    <w:rsid w:val="000F72ED"/>
    <w:rsid w:val="00133F4F"/>
    <w:rsid w:val="00160A21"/>
    <w:rsid w:val="00182CCD"/>
    <w:rsid w:val="001A6AB4"/>
    <w:rsid w:val="001B25B7"/>
    <w:rsid w:val="001B39BE"/>
    <w:rsid w:val="001B7AC1"/>
    <w:rsid w:val="001C110B"/>
    <w:rsid w:val="001C3EC5"/>
    <w:rsid w:val="001D2575"/>
    <w:rsid w:val="001E20CF"/>
    <w:rsid w:val="001F6341"/>
    <w:rsid w:val="00213628"/>
    <w:rsid w:val="002264AE"/>
    <w:rsid w:val="00245816"/>
    <w:rsid w:val="00267F3E"/>
    <w:rsid w:val="0029253B"/>
    <w:rsid w:val="002B4D4A"/>
    <w:rsid w:val="002F621A"/>
    <w:rsid w:val="003153A4"/>
    <w:rsid w:val="003320E0"/>
    <w:rsid w:val="003463A9"/>
    <w:rsid w:val="00350D02"/>
    <w:rsid w:val="00354F7F"/>
    <w:rsid w:val="0036628D"/>
    <w:rsid w:val="003A392A"/>
    <w:rsid w:val="003C4A79"/>
    <w:rsid w:val="003E1063"/>
    <w:rsid w:val="003E3D09"/>
    <w:rsid w:val="00400397"/>
    <w:rsid w:val="00401F64"/>
    <w:rsid w:val="004431A0"/>
    <w:rsid w:val="00454445"/>
    <w:rsid w:val="004766C4"/>
    <w:rsid w:val="00480106"/>
    <w:rsid w:val="004B0A27"/>
    <w:rsid w:val="004C25A2"/>
    <w:rsid w:val="004C6DC0"/>
    <w:rsid w:val="004E027F"/>
    <w:rsid w:val="004E2E6C"/>
    <w:rsid w:val="004E3F3E"/>
    <w:rsid w:val="004F43D9"/>
    <w:rsid w:val="0050014B"/>
    <w:rsid w:val="005006C4"/>
    <w:rsid w:val="005032D3"/>
    <w:rsid w:val="0052004C"/>
    <w:rsid w:val="00524584"/>
    <w:rsid w:val="00525C28"/>
    <w:rsid w:val="00560CF1"/>
    <w:rsid w:val="00571E61"/>
    <w:rsid w:val="00574C33"/>
    <w:rsid w:val="00590C3C"/>
    <w:rsid w:val="005A0472"/>
    <w:rsid w:val="005C1FDC"/>
    <w:rsid w:val="005D1DF5"/>
    <w:rsid w:val="005D2746"/>
    <w:rsid w:val="005F30E4"/>
    <w:rsid w:val="005F3FC0"/>
    <w:rsid w:val="00602D21"/>
    <w:rsid w:val="00606F1C"/>
    <w:rsid w:val="0064019C"/>
    <w:rsid w:val="00653431"/>
    <w:rsid w:val="00687262"/>
    <w:rsid w:val="00694606"/>
    <w:rsid w:val="00696FA3"/>
    <w:rsid w:val="006A3C63"/>
    <w:rsid w:val="006B6D53"/>
    <w:rsid w:val="006D4711"/>
    <w:rsid w:val="006F712F"/>
    <w:rsid w:val="00706B98"/>
    <w:rsid w:val="00712F3F"/>
    <w:rsid w:val="00716020"/>
    <w:rsid w:val="00721B7D"/>
    <w:rsid w:val="00784170"/>
    <w:rsid w:val="00794CEF"/>
    <w:rsid w:val="007C779F"/>
    <w:rsid w:val="007D2555"/>
    <w:rsid w:val="007D3E70"/>
    <w:rsid w:val="007E3BB8"/>
    <w:rsid w:val="00824DF8"/>
    <w:rsid w:val="00841640"/>
    <w:rsid w:val="00863F10"/>
    <w:rsid w:val="0086518B"/>
    <w:rsid w:val="00871148"/>
    <w:rsid w:val="0088061E"/>
    <w:rsid w:val="00895E15"/>
    <w:rsid w:val="008C228D"/>
    <w:rsid w:val="008D04C0"/>
    <w:rsid w:val="00903F29"/>
    <w:rsid w:val="009231D7"/>
    <w:rsid w:val="009242A9"/>
    <w:rsid w:val="00926F02"/>
    <w:rsid w:val="009557BF"/>
    <w:rsid w:val="00957FD1"/>
    <w:rsid w:val="009607AB"/>
    <w:rsid w:val="009A32AA"/>
    <w:rsid w:val="009A73D3"/>
    <w:rsid w:val="009D3B9C"/>
    <w:rsid w:val="009E57BC"/>
    <w:rsid w:val="009F517C"/>
    <w:rsid w:val="00A3422E"/>
    <w:rsid w:val="00A34DA1"/>
    <w:rsid w:val="00A36A97"/>
    <w:rsid w:val="00A36D04"/>
    <w:rsid w:val="00A77221"/>
    <w:rsid w:val="00AB14C0"/>
    <w:rsid w:val="00AC6B2A"/>
    <w:rsid w:val="00AD5157"/>
    <w:rsid w:val="00AE1BF5"/>
    <w:rsid w:val="00B07DB1"/>
    <w:rsid w:val="00B105BA"/>
    <w:rsid w:val="00B36C2B"/>
    <w:rsid w:val="00B37B58"/>
    <w:rsid w:val="00B45879"/>
    <w:rsid w:val="00B55513"/>
    <w:rsid w:val="00B605FF"/>
    <w:rsid w:val="00BC0A0E"/>
    <w:rsid w:val="00C17AC0"/>
    <w:rsid w:val="00C25EEA"/>
    <w:rsid w:val="00C31A96"/>
    <w:rsid w:val="00C4211C"/>
    <w:rsid w:val="00C70882"/>
    <w:rsid w:val="00C77F96"/>
    <w:rsid w:val="00CA265D"/>
    <w:rsid w:val="00CA3202"/>
    <w:rsid w:val="00CA3F50"/>
    <w:rsid w:val="00D035D1"/>
    <w:rsid w:val="00D10612"/>
    <w:rsid w:val="00D65429"/>
    <w:rsid w:val="00D84EA1"/>
    <w:rsid w:val="00D9701B"/>
    <w:rsid w:val="00DF5313"/>
    <w:rsid w:val="00E37AC4"/>
    <w:rsid w:val="00E441D9"/>
    <w:rsid w:val="00E45F82"/>
    <w:rsid w:val="00E90A67"/>
    <w:rsid w:val="00ED009B"/>
    <w:rsid w:val="00ED59AC"/>
    <w:rsid w:val="00EE5CCB"/>
    <w:rsid w:val="00EF382C"/>
    <w:rsid w:val="00F03E21"/>
    <w:rsid w:val="00F11A8C"/>
    <w:rsid w:val="00F14335"/>
    <w:rsid w:val="00F274A2"/>
    <w:rsid w:val="00F46495"/>
    <w:rsid w:val="00F4773D"/>
    <w:rsid w:val="00F522DC"/>
    <w:rsid w:val="00F579A8"/>
    <w:rsid w:val="00F61EE2"/>
    <w:rsid w:val="00F75CAA"/>
    <w:rsid w:val="00FA6FFC"/>
    <w:rsid w:val="00FB6A60"/>
    <w:rsid w:val="00FC2903"/>
    <w:rsid w:val="00FE2E4C"/>
    <w:rsid w:val="00FF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alibri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1D7"/>
    <w:pPr>
      <w:spacing w:after="80"/>
    </w:pPr>
    <w:rPr>
      <w:rFonts w:cs="Times New Roman"/>
      <w:color w:val="00000A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naslova1" w:type="paragraph">
    <w:name w:val="Stil naslova 1"/>
    <w:basedOn w:val="Stilnaslova"/>
    <w:uiPriority w:val="99"/>
    <w:rsid w:val="004431A0"/>
  </w:style>
  <w:style w:customStyle="true" w:styleId="Stilnaslova2" w:type="paragraph">
    <w:name w:val="Stil naslova 2"/>
    <w:basedOn w:val="Stilnaslova"/>
    <w:uiPriority w:val="99"/>
    <w:rsid w:val="004431A0"/>
  </w:style>
  <w:style w:customStyle="true" w:styleId="Stilnaslova3" w:type="paragraph">
    <w:name w:val="Stil naslova 3"/>
    <w:basedOn w:val="Stilnaslova"/>
    <w:uiPriority w:val="99"/>
    <w:rsid w:val="004431A0"/>
  </w:style>
  <w:style w:customStyle="true" w:styleId="FootnoteTextChar" w:type="character">
    <w:name w:val="Footnote Text Char"/>
    <w:uiPriority w:val="99"/>
    <w:semiHidden/>
    <w:locked/>
    <w:rsid w:val="009231D7"/>
    <w:rPr>
      <w:rFonts w:hAnsi="Calibri" w:ascii="Calibri"/>
      <w:sz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9231D7"/>
    <w:rPr>
      <w:rFonts w:cs="Times New Roman"/>
      <w:vertAlign w:val="superscript"/>
    </w:rPr>
  </w:style>
  <w:style w:customStyle="true" w:styleId="Znakovifusnote" w:type="character">
    <w:name w:val="Znakovi fusnote"/>
    <w:uiPriority w:val="99"/>
    <w:rsid w:val="004431A0"/>
  </w:style>
  <w:style w:customStyle="true" w:styleId="Sidrofusnote" w:type="character">
    <w:name w:val="Sidro fusnote"/>
    <w:uiPriority w:val="99"/>
    <w:rsid w:val="004431A0"/>
    <w:rPr>
      <w:vertAlign w:val="superscript"/>
    </w:rPr>
  </w:style>
  <w:style w:customStyle="true" w:styleId="Sidrozavrnebiljeke" w:type="character">
    <w:name w:val="Sidro završne bilješke"/>
    <w:uiPriority w:val="99"/>
    <w:rsid w:val="004431A0"/>
    <w:rPr>
      <w:vertAlign w:val="superscript"/>
    </w:rPr>
  </w:style>
  <w:style w:customStyle="true" w:styleId="Znakovizavrnebiljeke" w:type="character">
    <w:name w:val="Znakovi završne bilješke"/>
    <w:uiPriority w:val="99"/>
    <w:rsid w:val="004431A0"/>
  </w:style>
  <w:style w:customStyle="true" w:styleId="Stilnaslova" w:type="paragraph">
    <w:name w:val="Stil naslova"/>
    <w:basedOn w:val="Normal"/>
    <w:next w:val="Tijeloteksta"/>
    <w:uiPriority w:val="99"/>
    <w:rsid w:val="004431A0"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431A0"/>
    <w:pPr>
      <w:spacing w:lineRule="auto" w:line="288" w:after="14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590C3C"/>
    <w:rPr>
      <w:rFonts w:cs="Times New Roman"/>
      <w:color w:val="00000A"/>
      <w:lang w:eastAsia="en-US"/>
    </w:rPr>
  </w:style>
  <w:style w:styleId="Popis" w:type="paragraph">
    <w:name w:val="List"/>
    <w:basedOn w:val="Tijeloteksta"/>
    <w:uiPriority w:val="99"/>
    <w:rsid w:val="004431A0"/>
    <w:rPr>
      <w:rFonts w:cs="Arial"/>
    </w:rPr>
  </w:style>
  <w:style w:customStyle="true" w:styleId="Opiselementa" w:type="paragraph">
    <w:name w:val="Opis elementa"/>
    <w:basedOn w:val="Normal"/>
    <w:uiPriority w:val="99"/>
    <w:rsid w:val="004431A0"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uiPriority w:val="99"/>
    <w:rsid w:val="004431A0"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9231D7"/>
    <w:pPr>
      <w:spacing w:after="80"/>
    </w:pPr>
    <w:rPr>
      <w:rFonts w:cs="Times New Roman"/>
      <w:color w:val="00000A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9231D7"/>
    <w:rPr>
      <w:color w:val="auto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590C3C"/>
    <w:rPr>
      <w:rFonts w:cs="Times New Roman"/>
      <w:color w:val="00000A"/>
      <w:sz w:val="20"/>
      <w:szCs w:val="20"/>
      <w:lang w:eastAsia="en-US"/>
    </w:rPr>
  </w:style>
  <w:style w:customStyle="true" w:styleId="Fusnota" w:type="paragraph">
    <w:name w:val="Fusnota"/>
    <w:basedOn w:val="Normal"/>
    <w:uiPriority w:val="99"/>
    <w:rsid w:val="004431A0"/>
  </w:style>
  <w:style w:customStyle="true" w:styleId="Sadrajokvira" w:type="paragraph">
    <w:name w:val="Sadržaj okvira"/>
    <w:basedOn w:val="Normal"/>
    <w:uiPriority w:val="99"/>
    <w:rsid w:val="004431A0"/>
  </w:style>
  <w:style w:customStyle="true" w:styleId="Citati" w:type="paragraph">
    <w:name w:val="Citati"/>
    <w:basedOn w:val="Normal"/>
    <w:uiPriority w:val="99"/>
    <w:rsid w:val="004431A0"/>
  </w:style>
  <w:style w:styleId="Naslov" w:type="paragraph">
    <w:name w:val="Title"/>
    <w:basedOn w:val="Stilnaslova"/>
    <w:link w:val="NaslovChar"/>
    <w:uiPriority w:val="99"/>
    <w:qFormat/>
    <w:rsid w:val="004431A0"/>
  </w:style>
  <w:style w:customStyle="true" w:styleId="NaslovChar" w:type="character">
    <w:name w:val="Naslov Char"/>
    <w:basedOn w:val="Zadanifontodlomka"/>
    <w:link w:val="Naslov"/>
    <w:uiPriority w:val="99"/>
    <w:locked/>
    <w:rsid w:val="00590C3C"/>
    <w:rPr>
      <w:rFonts w:cs="Times New Roman" w:hAnsi="Cambria" w:ascii="Cambria"/>
      <w:b/>
      <w:bCs/>
      <w:color w:val="00000A"/>
      <w:kern w:val="28"/>
      <w:sz w:val="32"/>
      <w:szCs w:val="32"/>
      <w:lang w:eastAsia="en-US"/>
    </w:rPr>
  </w:style>
  <w:style w:styleId="Podnaslov" w:type="paragraph">
    <w:name w:val="Subtitle"/>
    <w:basedOn w:val="Stilnaslova"/>
    <w:link w:val="PodnaslovChar"/>
    <w:uiPriority w:val="99"/>
    <w:qFormat/>
    <w:rsid w:val="004431A0"/>
  </w:style>
  <w:style w:customStyle="true" w:styleId="PodnaslovChar" w:type="character">
    <w:name w:val="Podnaslov Char"/>
    <w:basedOn w:val="Zadanifontodlomka"/>
    <w:link w:val="Podnaslov"/>
    <w:uiPriority w:val="99"/>
    <w:locked/>
    <w:rsid w:val="00590C3C"/>
    <w:rPr>
      <w:rFonts w:cs="Times New Roman" w:hAnsi="Cambria" w:ascii="Cambria"/>
      <w:color w:val="00000A"/>
      <w:sz w:val="24"/>
      <w:szCs w:val="24"/>
      <w:lang w:eastAsia="en-US"/>
    </w:rPr>
  </w:style>
  <w:style w:customStyle="true" w:styleId="Sadrajitablice" w:type="paragraph">
    <w:name w:val="Sadržaji tablice"/>
    <w:basedOn w:val="Normal"/>
    <w:uiPriority w:val="99"/>
    <w:rsid w:val="004431A0"/>
  </w:style>
  <w:style w:customStyle="true" w:styleId="Naslovtablice" w:type="paragraph">
    <w:name w:val="Naslov tablice"/>
    <w:basedOn w:val="Sadrajitablice"/>
    <w:uiPriority w:val="99"/>
    <w:rsid w:val="004431A0"/>
  </w:style>
  <w:style w:styleId="Tekstbalonia" w:type="paragraph">
    <w:name w:val="Balloon Text"/>
    <w:basedOn w:val="Normal"/>
    <w:link w:val="TekstbaloniaChar"/>
    <w:uiPriority w:val="99"/>
    <w:semiHidden/>
    <w:rsid w:val="00B07DB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07DB1"/>
    <w:rPr>
      <w:rFonts w:cs="Tahoma" w:hAnsi="Tahoma" w:ascii="Tahoma"/>
      <w:color w:val="00000A"/>
      <w:sz w:val="16"/>
      <w:szCs w:val="16"/>
      <w:lang w:eastAsia="en-US"/>
    </w:rPr>
  </w:style>
  <w:style w:styleId="Reetkatablice" w:type="table">
    <w:name w:val="Table Grid"/>
    <w:basedOn w:val="Obinatablica"/>
    <w:uiPriority w:val="99"/>
    <w:locked/>
    <w:rsid w:val="000F72ED"/>
    <w:pPr>
      <w:spacing w:after="80"/>
    </w:pPr>
    <w:rPr>
      <w:sz w:val="20"/>
      <w:szCs w:val="20"/>
      <w:lang w:bidi="ta-I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9F51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590C3C"/>
    <w:rPr>
      <w:rFonts w:cs="Times New Roman"/>
      <w:color w:val="00000A"/>
      <w:lang w:eastAsia="en-US"/>
    </w:rPr>
  </w:style>
  <w:style w:styleId="Brojstranice" w:type="character">
    <w:name w:val="page number"/>
    <w:basedOn w:val="Zadanifontodlomka"/>
    <w:uiPriority w:val="99"/>
    <w:rsid w:val="009F51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1C11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590C3C"/>
    <w:rPr>
      <w:rFonts w:cs="Times New Roman"/>
      <w:color w:val="00000A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1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A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A7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A7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A7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St-874/2016-22</izvorni_sadrzaj>
    <derivirana_varijabla naziv="DomainObject.Oznaka_1">St-874/2016-22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EMGA, društvo s ograničenom odgovornošću za građevinarstvo i trgovinu u stečaju zastupanog po punomoćniku Zdenko Šimunković, direktor; Sven Pirker</izvorni_sadrzaj>
    <derivirana_varijabla naziv="DomainObject.Predmet.ProtustrankaFormated_1">  EMGA, društvo s ograničenom odgovornošću za građevinarstvo i trgovinu u stečaju zastupanog po punomoćniku Zdenko Šimunković, direktor; Sven Pirker</derivirana_varijabla>
  </DomainObject.Predmet.ProtustrankaFormated>
  <DomainObject.Predmet.ProtustrankaFormatedOIB>
    <izvorni_sadrzaj>  EMGA, društvo s ograničenom odgovornošću za građevinarstvo i trgovinu u stečaju, OIB 78996747055 zastupanog po punomoćniku Zdenko Šimunković, direktor; Sven Pirker</izvorni_sadrzaj>
    <derivirana_varijabla naziv="DomainObject.Predmet.ProtustrankaFormatedOIB_1">  EMGA, društvo s ograničenom odgovornošću za građevinarstvo i trgovinu u stečaju, OIB 78996747055 zastupanog po punomoćniku Zdenko Šimunković, direktor; Sven Pirker</derivirana_varijabla>
  </DomainObject.Predmet.ProtustrankaFormatedOIB>
  <DomainObject.Predmet.ProtustrankaFormatedWithAdress>
    <izvorni_sadrzaj> EMGA, društvo s ograničenom odgovornošću za građevinarstvo i trgovinu u stečaju, Zasadbreg 28, 40000 Zasadbreg zastupanog po punomoćniku Zdenko Šimunković, direktor; Sven Pirker</izvorni_sadrzaj>
    <derivirana_varijabla naziv="DomainObject.Predmet.ProtustrankaFormatedWithAdress_1"> EMGA, društvo s ograničenom odgovornošću za građevinarstvo i trgovinu u stečaju, Zasadbreg 28, 40000 Zasadbreg zastupanog po punomoćniku Zdenko Šimunković, direktor; Sven Pirker</derivirana_varijabla>
  </DomainObject.Predmet.ProtustrankaFormatedWithAdress>
  <DomainObject.Predmet.ProtustrankaFormatedWithAdressOIB>
    <izvorni_sadrzaj> EMGA, društvo s ograničenom odgovornošću za građevinarstvo i trgovinu u stečaju, OIB 78996747055, Zasadbreg 28, 40000 Zasadbreg zastupanog po punomoćniku Zdenko Šimunković, direktor; Sven Pirker</izvorni_sadrzaj>
    <derivirana_varijabla naziv="DomainObject.Predmet.ProtustrankaFormatedWithAdressOIB_1"> EMGA, društvo s ograničenom odgovornošću za građevinarstvo i trgovinu u stečaju, OIB 78996747055, Zasadbreg 28, 40000 Zasadbreg zastupanog po punomoćniku Zdenko Šimunković, direktor; Sven Pirker</derivirana_varijabla>
  </DomainObject.Predmet.ProtustrankaFormatedWithAdressOIB>
  <DomainObject.Predmet.ProtustrankaWithAdress>
    <izvorni_sadrzaj>EMGA, društvo s ograničenom odgovornošću za građevinarstvo i trgovinu u stečaju Zasadbreg 28, 40000 Zasadbreg</izvorni_sadrzaj>
    <derivirana_varijabla naziv="DomainObject.Predmet.ProtustrankaWithAdress_1">EMGA, društvo s ograničenom odgovornošću za građevinarstvo i trgovinu u stečaju Zasadbreg 28, 40000 Zasadbreg</derivirana_varijabla>
  </DomainObject.Predmet.ProtustrankaWithAdress>
  <DomainObject.Predmet.ProtustrankaWithAdressOIB>
    <izvorni_sadrzaj>EMGA, društvo s ograničenom odgovornošću za građevinarstvo i trgovinu u stečaju, OIB 78996747055, Zasadbreg 28, 40000 Zasadbreg</izvorni_sadrzaj>
    <derivirana_varijabla naziv="DomainObject.Predmet.ProtustrankaWithAdressOIB_1">EMGA, društvo s ograničenom odgovornošću za građevinarstvo i trgovinu u stečaju, OIB 78996747055, Zasadbreg 28, 40000 Zasadbreg</derivirana_varijabla>
  </DomainObject.Predmet.ProtustrankaWithAdressOIB>
  <DomainObject.Predmet.ProtustrankaNazivFormated>
    <izvorni_sadrzaj>EMGA, društvo s ograničenom odgovornošću za građevinarstvo i trgovinu u stečaju</izvorni_sadrzaj>
    <derivirana_varijabla naziv="DomainObject.Predmet.ProtustrankaNazivFormated_1">EMGA, društvo s ograničenom odgovornošću za građevinarstvo i trgovinu u stečaju</derivirana_varijabla>
  </DomainObject.Predmet.ProtustrankaNazivFormated>
  <DomainObject.Predmet.ProtustrankaNazivFormatedOIB>
    <izvorni_sadrzaj>EMGA, društvo s ograničenom odgovornošću za građevinarstvo i trgovinu u stečaju, OIB 78996747055</izvorni_sadrzaj>
    <derivirana_varijabla naziv="DomainObject.Predmet.ProtustrankaNazivFormatedOIB_1">EMGA, društvo s ograničenom odgovornošću za građevinarstvo i trgovinu u stečaju, OIB 78996747055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200825.94</izvorni_sadrzaj>
    <derivirana_varijabla naziv="DomainObject.Predmet.TrenutnaVrijednost_1">200825.94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EMGA, društvo s ograničenom odgovornošću za građevinarstvo i trgovinu u stečaju zastupanog po punomoćniku Zdenko Šimunković, direktor; Sven Pirker</item>
    </izvorni_sadrzaj>
    <derivirana_varijabla naziv="DomainObject.Predmet.ProtuStrankaListFormated_1">
      <item>EMGA, društvo s ograničenom odgovornošću za građevinarstvo i trgovinu u stečaju zastupanog po punomoćniku Zdenko Šimunković, direktor; Sven Pirker</item>
    </derivirana_varijabla>
  </DomainObject.Predmet.ProtuStrankaListFormated>
  <DomainObject.Predmet.ProtuStrankaListFormatedOIB>
    <izvorni_sadrzaj>
      <item>EMGA, društvo s ograničenom odgovornošću za građevinarstvo i trgovinu u stečaju, OIB 78996747055 zastupanog po punomoćniku Zdenko Šimunković, direktor; Sven Pirker</item>
    </izvorni_sadrzaj>
    <derivirana_varijabla naziv="DomainObject.Predmet.ProtuStrankaListFormatedOIB_1">
      <item>EMGA, društvo s ograničenom odgovornošću za građevinarstvo i trgovinu u stečaju, OIB 78996747055 zastupanog po punomoćniku Zdenko Šimunković, direktor; Sven Pirker</item>
    </derivirana_varijabla>
  </DomainObject.Predmet.ProtuStrankaListFormatedOIB>
  <DomainObject.Predmet.ProtuStrankaListFormatedWithAdress>
    <izvorni_sadrzaj>
      <item>EMGA, društvo s ograničenom odgovornošću za građevinarstvo i trgovinu u stečaju, Zasadbreg 28, 40000 Zasadbreg zastupanog po punomoćniku Zdenko Šimunković, direktor; Sven Pirker</item>
    </izvorni_sadrzaj>
    <derivirana_varijabla naziv="DomainObject.Predmet.ProtuStrankaListFormatedWithAdress_1">
      <item>EMGA, društvo s ograničenom odgovornošću za građevinarstvo i trgovinu u stečaju, Zasadbreg 28, 40000 Zasadbreg zastupanog po punomoćniku Zdenko Šimunković, direktor; Sven Pirker</item>
    </derivirana_varijabla>
  </DomainObject.Predmet.ProtuStrankaListFormatedWithAdress>
  <DomainObject.Predmet.ProtuStrankaListFormatedWithAdressOIB>
    <izvorni_sadrzaj>
      <item>EMGA, društvo s ograničenom odgovornošću za građevinarstvo i trgovinu u stečaju, OIB 78996747055, Zasadbreg 28, 40000 Zasadbreg zastupanog po punomoćniku Zdenko Šimunković, direktor; Sven Pirker</item>
    </izvorni_sadrzaj>
    <derivirana_varijabla naziv="DomainObject.Predmet.ProtuStrankaListFormatedWithAdressOIB_1">
      <item>EMGA, društvo s ograničenom odgovornošću za građevinarstvo i trgovinu u stečaju, OIB 78996747055, Zasadbreg 28, 40000 Zasadbreg zastupanog po punomoćniku Zdenko Šimunković, direktor; Sven Pirker</item>
    </derivirana_varijabla>
  </DomainObject.Predmet.ProtuStrankaListFormatedWithAdressOIB>
  <DomainObject.Predmet.ProtuStrankaListNazivFormated>
    <izvorni_sadrzaj>
      <item>EMGA, društvo s ograničenom odgovornošću za građevinarstvo i trgovinu u stečaju</item>
    </izvorni_sadrzaj>
    <derivirana_varijabla naziv="DomainObject.Predmet.ProtuStrankaListNazivFormated_1">
      <item>EMGA, društvo s ograničenom odgovornošću za građevinarstvo i trgovinu u stečaju</item>
    </derivirana_varijabla>
  </DomainObject.Predmet.ProtuStrankaListNazivFormated>
  <DomainObject.Predmet.ProtuStrankaListNazivFormatedOIB>
    <izvorni_sadrzaj>
      <item>EMGA, društvo s ograničenom odgovornošću za građevinarstvo i trgovinu u stečaju, OIB 78996747055</item>
    </izvorni_sadrzaj>
    <derivirana_varijabla naziv="DomainObject.Predmet.ProtuStrankaListNazivFormatedOIB_1">
      <item>EMGA, društvo s ograničenom odgovornošću za građevinarstvo i trgovinu u stečaju, OIB 78996747055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Sven Pirker punomoćnik sudionika u postupku EMGA, društvo s ograničenom odgovornošću za građevinarstvo i trgovinu u stečaju</item>
    </izvorni_sadrzaj>
    <derivirana_varijabla naziv="DomainObject.Predmet.OstaliListFormated_1"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Sven Pirker punomoćnik sudionika u postupku EMGA, društvo s ograničenom odgovornošću za građevinarstvo i trgovinu u stečaju</item>
    </derivirana_varijabla>
  </DomainObject.Predmet.OstaliListFormated>
  <DomainObject.Predmet.OstaliListFormatedOIB>
    <izvorni_sadrzaj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Sven Pirker, OIB 17175634417 punomoćnik sudionika u postupku EMGA, društvo s ograničenom odgovornošću za građevinarstvo i trgovinu u stečaju</item>
    </izvorni_sadrzaj>
    <derivirana_varijabla naziv="DomainObject.Predmet.OstaliListFormatedOIB_1"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Sven Pirker, OIB 17175634417 punomoćnik sudionika u postupku EMGA, društvo s ograničenom odgovornošću za građevinarstvo i trgovinu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Sven Pirker, Trg Kralja Tomislava 2, 42000 Varaždin punomoćnik sudionika u postupku EMGA, društvo s ograničenom odgovornošću za građevinarstvo i trgovinu u stečaju</item>
    </izvorni_sadrzaj>
    <derivirana_varijabla naziv="DomainObject.Predmet.OstaliListFormatedWithAdress_1"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Sven Pirker, Trg Kralja Tomislava 2, 42000 Varaždin punomoćnik sudionika u postupku EMGA, društvo s ograničenom odgovornošću za građevinarstvo i trgovinu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Sven Pirker, OIB 17175634417, Trg Kralja Tomislava 2, 42000 Varaždin punomoćnik sudionika u postupku EMGA, društvo s ograničenom odgovornošću za građevinarstvo i trgovinu u stečaju</item>
    </izvorni_sadrzaj>
    <derivirana_varijabla naziv="DomainObject.Predmet.OstaliListFormatedWithAdressOIB_1"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Sven Pirker, OIB 17175634417, Trg Kralja Tomislava 2, 42000 Varaždin punomoćnik sudionika u postupku EMGA, društvo s ograničenom odgovornošću za građevinarstvo i trgovinu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Šimunković, direktor</item>
      <item>Sven Pirker</item>
    </izvorni_sadrzaj>
    <derivirana_varijabla naziv="DomainObject.Predmet.OstaliListNazivFormated_1">
      <item>sudski registar</item>
      <item>Županijsko državno odvjetništvo u Varaždinu</item>
      <item>Zdenko Šimunković, direktor</item>
      <item>Sven Pirker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Šimunković, direktor, OIB 07727607988</item>
      <item>Sven Pirker, OIB 17175634417</item>
    </izvorni_sadrzaj>
    <derivirana_varijabla naziv="DomainObject.Predmet.OstaliListNazivFormatedOIB_1">
      <item>sudski registar</item>
      <item>Županijsko državno odvjetništvo u Varaždinu</item>
      <item>Zdenko Šimunković, direktor, OIB 07727607988</item>
      <item>Sven Pirker, OIB 17175634417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EMGA, društvo s ograničenom odgovornošću za građevinarstvo i trgovinu u stečaju</izvorni_sadrzaj>
    <derivirana_varijabla naziv="DomainObject.Predmet.ProtustrankaIDrugi_1">EMGA, društvo s ograničenom odgovornošću za građevinarstvo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EMGA, društvo s ograničenom odgovornošću za građevinarstvo i trgovinu u stečaju, OIB 78996747055, Zasadbreg 28, 40000 Zasadbreg</izvorni_sadrzaj>
    <derivirana_varijabla naziv="DomainObject.Predmet.ProtustrankaIDrugiAdressOIB_1">EMGA, društvo s ograničenom odgovornošću za građevinarstvo i trgovinu u stečaju, OIB 78996747055, Zasadbreg 28,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Sven Pirker</item>
    </izvorni_sadrzaj>
    <derivirana_varijabla naziv="DomainObject.Predmet.SudioniciListNaziv_1"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Sven Pirker</item>
    </derivirana_varijabla>
  </DomainObject.Predmet.SudioniciListNaziv>
  <DomainObject.Predmet.SudioniciListAdressOIB>
    <izvorni_sadrzaj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Sven Pirker, OIB 17175634417, Trg Kralja Tomislava 2,42000 Varaždin</item>
    </izvorni_sadrzaj>
    <derivirana_varijabla naziv="DomainObject.Predmet.SudioniciListAdressOIB_1"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Sven Pirker, OIB 17175634417, Trg Kralja Tomislava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78996747055</item>
      <item>, OIB null</item>
      <item>, OIB null</item>
      <item>, OIB 07727607988</item>
      <item>, OIB 17175634417</item>
    </izvorni_sadrzaj>
    <derivirana_varijabla naziv="DomainObject.Predmet.SudioniciListNazivOIB_1">
      <item>, OIB 85821130368</item>
      <item>, OIB 78996747055</item>
      <item>, OIB null</item>
      <item>, OIB null</item>
      <item>, OIB 07727607988</item>
      <item>, OIB 17175634417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9</properties:Pages>
  <properties:Words>1560</properties:Words>
  <properties:Characters>9668</properties:Characters>
  <properties:Lines>869</properties:Lines>
  <properties:Paragraphs>255</properties:Paragraphs>
  <properties:TotalTime>95</properties:TotalTime>
  <properties:ScaleCrop>false</properties:ScaleCrop>
  <properties:LinksUpToDate>false</properties:LinksUpToDate>
  <properties:CharactersWithSpaces>11006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2017-04-23T19:11:00Z</dcterms:created>
  <dc:creator>ADMINIBM</dc:creator>
  <dc:description/>
  <cp:keywords/>
  <cp:lastModifiedBy>Tihana Martinez</cp:lastModifiedBy>
  <cp:lastPrinted>2017-04-25T19:24:00Z</cp:lastPrinted>
  <dcterms:modified xmlns:xsi="http://www.w3.org/2001/XMLSchema-instance" xsi:type="dcterms:W3CDTF">2017-05-04T07:42:00Z</dcterms:modified>
  <cp:revision>21</cp:revision>
  <dc:subject/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St-874/2016-22 / Podnesak - Tablica prijavljenih i osporenih tražbina</vt:lpwstr>
  </prop:property>
  <prop:property name="CC_coloring" pid="11" fmtid="{D5CDD505-2E9C-101B-9397-08002B2CF9AE}">
    <vt:bool>false</vt:bool>
  </prop:property>
  <prop:property name="BrojStranica" pid="12" fmtid="{D5CDD505-2E9C-101B-9397-08002B2CF9AE}">
    <vt:i4>9</vt:i4>
  </prop:property>
</prop:Properties>
</file>