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86b9" w14:paraId="65286b9" w:rsidRDefault="00AD2DEE" w:rsidP="00AD2DEE" w:rsidR="00AD2DEE">
      <w:pPr>
        <w15:collapsed w:val="false"/>
        <w:rPr>
          <w:rFonts w:hAnsi="Garamond" w:ascii="Garamond"/>
          <w:color w:val="990000"/>
          <w:sz w:val="36"/>
          <w:szCs w:val="36"/>
        </w:rPr>
      </w:pPr>
      <w:bookmarkStart w:name="_GoBack" w:id="0"/>
      <w:bookmarkEnd w:id="0"/>
      <w:r>
        <w:rPr>
          <w:rFonts w:hAnsi="Garamond" w:ascii="Garamond"/>
          <w:color w:val="990000"/>
          <w:sz w:val="36"/>
          <w:szCs w:val="36"/>
        </w:rPr>
        <w:br w:clear="all" w:type="textWrapping"/>
      </w:r>
    </w:p>
    <w:p w:rsidRDefault="00AD2DEE" w:rsidP="00AD2DEE" w:rsidR="00AD2DEE"/>
    <w:p w:rsidRDefault="00AD2DEE" w:rsidP="00F76ABD" w:rsidR="00F76ABD">
      <w:r>
        <w:rPr>
          <w:color w:val="990000"/>
          <w:sz w:val="36"/>
          <w:szCs w:val="36"/>
        </w:rPr>
        <w:t>​</w:t>
      </w:r>
      <w:r>
        <w:rPr>
          <w:color w:val="222222"/>
        </w:rPr>
        <w:t> </w:t>
      </w:r>
      <w:r w:rsidR="00F76ABD">
        <w:rPr>
          <w:color w:val="222222"/>
        </w:rPr>
        <w:tab/>
      </w:r>
      <w:r>
        <w:rPr>
          <w:noProof/>
        </w:rPr>
        <w:drawing>
          <wp:inline distR="0" distL="0" distB="0" distT="0">
            <wp:extent cy="726440" cx="54356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2DEE" w:rsidP="00F76ABD" w:rsidR="00AD2DEE">
      <w:pPr>
        <w:spacing w:beforeAutospacing="true" w:before="100"/>
        <w:ind w:firstLine="720"/>
      </w:pPr>
      <w:r>
        <w:t>                                                                                                                                           REPUBLIKA HRVATSKA</w:t>
      </w:r>
    </w:p>
    <w:p w:rsidRDefault="00AD2DEE" w:rsidP="00AD2DEE" w:rsidR="00AD2DEE">
      <w:pPr>
        <w:spacing w:beforeAutospacing="true" w:before="100"/>
      </w:pPr>
      <w:r>
        <w:t>TRGOVAČKI SUD U OSIJEKU</w:t>
      </w:r>
    </w:p>
    <w:p w:rsidRDefault="00AD2DEE" w:rsidP="00AD2DEE" w:rsidR="00AD2DEE">
      <w:pPr>
        <w:spacing w:beforeAutospacing="true" w:before="100"/>
      </w:pPr>
      <w:r>
        <w:t>STALNA SLUŽBA U SLAVONSKOM BRODU </w:t>
      </w:r>
    </w:p>
    <w:p w:rsidRDefault="00AD2DEE" w:rsidP="00AD2DEE" w:rsidR="00AD2DEE">
      <w:pPr>
        <w:spacing w:beforeAutospacing="true" w:before="100"/>
      </w:pPr>
      <w:r>
        <w:t>Trg pobjede 13</w:t>
      </w:r>
    </w:p>
    <w:p w:rsidRDefault="00AD2DEE" w:rsidP="00AD2DEE" w:rsidR="00AD2DEE">
      <w:pPr>
        <w:spacing w:beforeAutospacing="true" w:before="100"/>
      </w:pPr>
      <w:r>
        <w:t>35000 Slavonski Brod                                                                        Broj: 3 St-12/2011-</w:t>
      </w:r>
      <w:r w:rsidR="00947211">
        <w:t>766</w:t>
      </w:r>
    </w:p>
    <w:p w:rsidRDefault="00AD2DEE" w:rsidP="00AD2DEE" w:rsidR="00AD2DEE">
      <w:pPr>
        <w:spacing w:beforeAutospacing="true" w:before="100"/>
      </w:pPr>
      <w:r>
        <w:t> </w:t>
      </w:r>
    </w:p>
    <w:p w:rsidRDefault="00F14C4C" w:rsidP="00C611A5" w:rsidR="00C611A5">
      <w:pPr>
        <w:jc w:val="center"/>
      </w:pPr>
      <w:r>
        <w:rPr>
          <w:color w:val="000000"/>
        </w:rPr>
        <w:t xml:space="preserve">R E P U B L I K A  H R V A T S K A </w:t>
      </w:r>
    </w:p>
    <w:p w:rsidRDefault="00C611A5" w:rsidP="00C611A5" w:rsidR="00C611A5"/>
    <w:p w:rsidRDefault="00C611A5" w:rsidP="00C611A5" w:rsidR="00C611A5">
      <w:pPr>
        <w:jc w:val="both"/>
      </w:pPr>
      <w:r>
        <w:rPr>
          <w:color w:val="000000"/>
        </w:rPr>
        <w:t xml:space="preserve">            TRGOVAČKI SUD U OSIJEKU STALNA SLUŽBA U SLAVONSKOM BRODU,   po stečajnoj sutkinji Danieli Martini Maoduš nad dužnikom DOMIN  d. o. o. u stečaju, Slavonski Brod, </w:t>
      </w:r>
      <w:r w:rsidR="00F14C4C">
        <w:rPr>
          <w:color w:val="000000"/>
        </w:rPr>
        <w:t>koga zastupa stečajni upravitelj Milan Nakić iz Pakraca, 31</w:t>
      </w:r>
      <w:r>
        <w:rPr>
          <w:color w:val="000000"/>
        </w:rPr>
        <w:t>. siječnja 2017.</w:t>
      </w:r>
    </w:p>
    <w:p w:rsidRDefault="00C611A5" w:rsidP="00C611A5" w:rsidR="00C611A5"/>
    <w:p w:rsidRDefault="00F14C4C" w:rsidP="00C611A5" w:rsidR="00C611A5">
      <w:pPr>
        <w:jc w:val="center"/>
      </w:pPr>
      <w:r>
        <w:rPr>
          <w:color w:val="000000"/>
        </w:rPr>
        <w:t>r i j e š i o</w:t>
      </w:r>
      <w:r w:rsidR="00C611A5">
        <w:rPr>
          <w:color w:val="000000"/>
        </w:rPr>
        <w:t xml:space="preserve">  j e</w:t>
      </w:r>
    </w:p>
    <w:p w:rsidRDefault="00C611A5" w:rsidP="00F14C4C" w:rsidR="00F14C4C">
      <w:pPr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</w:t>
      </w:r>
    </w:p>
    <w:p w:rsidRDefault="00F14C4C" w:rsidP="00947211" w:rsidR="00F14C4C">
      <w:pPr>
        <w:ind w:firstLine="708"/>
        <w:jc w:val="both"/>
      </w:pPr>
      <w:r>
        <w:t xml:space="preserve">Odbija se prijedlog članova odbora vjerovnika i stečajnih vjerovnika Boška </w:t>
      </w:r>
      <w:proofErr w:type="spellStart"/>
      <w:r>
        <w:t>Jergić</w:t>
      </w:r>
      <w:proofErr w:type="spellEnd"/>
      <w:r>
        <w:t xml:space="preserve">, Zagreb, </w:t>
      </w:r>
      <w:proofErr w:type="spellStart"/>
      <w:r>
        <w:t>Berislavićeva</w:t>
      </w:r>
      <w:proofErr w:type="spellEnd"/>
      <w:r>
        <w:t xml:space="preserve"> 7 i Nade Reljić, Slavonski Brod, A. Hebranga 7/9  za zakazivanje skupštine vjerovnika radi odlučivanja o  prijedlogu da se naloži stečajnom upravitelju izrada stečajnog plana, dok se pravomoćno ne odluči o pitanju postojanja i visine </w:t>
      </w:r>
      <w:proofErr w:type="spellStart"/>
      <w:r>
        <w:t>razlučnog</w:t>
      </w:r>
      <w:proofErr w:type="spellEnd"/>
      <w:r>
        <w:t xml:space="preserve"> prava Republike Hrvatske.</w:t>
      </w:r>
    </w:p>
    <w:p w:rsidRDefault="00F14C4C" w:rsidP="00F14C4C" w:rsidR="00F14C4C">
      <w:pPr>
        <w:spacing w:beforeAutospacing="true" w:before="100"/>
        <w:ind w:firstLine="720"/>
        <w:jc w:val="center"/>
      </w:pPr>
      <w:r>
        <w:t>Obrazloženje</w:t>
      </w:r>
    </w:p>
    <w:p w:rsidRDefault="00766C29" w:rsidP="00F14C4C" w:rsidR="00766C29">
      <w:pPr>
        <w:spacing w:beforeAutospacing="true" w:before="100"/>
        <w:ind w:firstLine="720"/>
        <w:jc w:val="center"/>
      </w:pPr>
    </w:p>
    <w:p w:rsidRDefault="00F14C4C" w:rsidP="00766C29" w:rsidR="00766C29">
      <w:pPr>
        <w:ind w:firstLine="708"/>
        <w:jc w:val="both"/>
        <w:rPr>
          <w:color w:val="000000"/>
        </w:rPr>
      </w:pPr>
      <w:r>
        <w:t xml:space="preserve">Članovi odbora vjerovnika Boško </w:t>
      </w:r>
      <w:proofErr w:type="spellStart"/>
      <w:r>
        <w:t>Jergić</w:t>
      </w:r>
      <w:proofErr w:type="spellEnd"/>
      <w:r>
        <w:t xml:space="preserve"> i Nada Reljić koji su ujedno i stečajni vjerovnici </w:t>
      </w:r>
      <w:r w:rsidR="00766C29">
        <w:t xml:space="preserve">koji ne spadaju u niže isplatne redove, a zbroj njihovih tražbina premašuje 2/5 iznosa tražbina svih stečajnih vjerovnika koji ne spadaju u niže isplatne redove jer je tražbina </w:t>
      </w:r>
      <w:r w:rsidR="00766C29">
        <w:rPr>
          <w:color w:val="000000"/>
        </w:rPr>
        <w:t xml:space="preserve">Boška </w:t>
      </w:r>
      <w:proofErr w:type="spellStart"/>
      <w:r w:rsidR="00766C29">
        <w:rPr>
          <w:color w:val="000000"/>
        </w:rPr>
        <w:t>Jergića</w:t>
      </w:r>
      <w:proofErr w:type="spellEnd"/>
      <w:r w:rsidR="00766C29">
        <w:rPr>
          <w:color w:val="000000"/>
        </w:rPr>
        <w:t xml:space="preserve"> -  2.131.107,18 kn, a tražbina Nade Reljić – 700.000,00 kn, podnijeli su dana 19.10.2016.prijedlog za sazivanje skupštine vjerovnika, a radi donošenja odluke na skupštini da se naloži stečajnom upravitelju izrada stečajnog plana.</w:t>
      </w:r>
    </w:p>
    <w:p w:rsidRDefault="00E327CC" w:rsidP="00766C29" w:rsidR="00E327C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Proizlazi da Boško </w:t>
      </w:r>
      <w:proofErr w:type="spellStart"/>
      <w:r>
        <w:rPr>
          <w:color w:val="000000"/>
        </w:rPr>
        <w:t>Jergić</w:t>
      </w:r>
      <w:proofErr w:type="spellEnd"/>
      <w:r>
        <w:rPr>
          <w:color w:val="000000"/>
        </w:rPr>
        <w:t xml:space="preserve"> i Nada Reljić, prijedlog podnose kao stečajni vjerovnici i u ime odbora vjerovnika jer je prilog njihovog prijedloga odluka odbora vjerovnika, ali prijedlog podnose u osobno ime.</w:t>
      </w:r>
    </w:p>
    <w:p w:rsidRDefault="00E327CC" w:rsidP="00766C29" w:rsidR="00E327CC">
      <w:pPr>
        <w:ind w:firstLine="708"/>
        <w:jc w:val="both"/>
        <w:rPr>
          <w:color w:val="000000"/>
        </w:rPr>
      </w:pPr>
    </w:p>
    <w:p w:rsidRDefault="00E327CC" w:rsidP="00766C29" w:rsidR="00E327CC">
      <w:pPr>
        <w:ind w:firstLine="708"/>
        <w:jc w:val="both"/>
        <w:rPr>
          <w:color w:val="000000"/>
        </w:rPr>
      </w:pPr>
    </w:p>
    <w:p w:rsidRDefault="00E327CC" w:rsidP="00766C29" w:rsidR="00E327CC">
      <w:pPr>
        <w:ind w:firstLine="708"/>
        <w:jc w:val="both"/>
        <w:rPr>
          <w:color w:val="000000"/>
        </w:rPr>
      </w:pPr>
    </w:p>
    <w:p w:rsidRDefault="00E327CC" w:rsidP="00766C29" w:rsidR="00E327CC">
      <w:pPr>
        <w:ind w:firstLine="708"/>
        <w:jc w:val="both"/>
        <w:rPr>
          <w:color w:val="000000"/>
        </w:rPr>
      </w:pPr>
    </w:p>
    <w:p w:rsidRDefault="00E327CC" w:rsidP="00766C29" w:rsidR="00E327CC">
      <w:pPr>
        <w:ind w:firstLine="708"/>
        <w:jc w:val="both"/>
        <w:rPr>
          <w:color w:val="000000"/>
        </w:rPr>
      </w:pPr>
    </w:p>
    <w:p w:rsidRDefault="00D1342D" w:rsidP="00E327CC" w:rsidR="00D1342D">
      <w:pPr>
        <w:ind w:firstLine="708"/>
        <w:jc w:val="both"/>
        <w:rPr>
          <w:color w:val="000000"/>
        </w:rPr>
      </w:pPr>
      <w:r>
        <w:rPr>
          <w:color w:val="000000"/>
        </w:rPr>
        <w:t>Prema zadnjem izvješću stečajnog upravitelja od 13.1.2017. tražbine I. i II. višeg isplatnog reda iznose 5.363.560,31 kn, a 2/5 tog iznosa je 2.681.780,00 kn iz čega slijedi zaključak da su podnositelji aktivno legitimirani ponijeti prijedlog za sazivanje skupštine po čl. 38 b st. 1.toč.4. Stečajnog zakona (NN 44/96, 161/98, 29/99, 129/00, 123/03, 197/03, 187/04, 82/06; dalje: SZ).</w:t>
      </w:r>
    </w:p>
    <w:p w:rsidRDefault="00766C29" w:rsidP="00766C29" w:rsidR="00766C29">
      <w:pPr>
        <w:ind w:firstLine="708"/>
        <w:jc w:val="both"/>
        <w:rPr>
          <w:color w:val="000000"/>
        </w:rPr>
      </w:pPr>
      <w:r>
        <w:rPr>
          <w:color w:val="000000"/>
        </w:rPr>
        <w:t>U ovoj pravnoj stvari do sada je bilo nekoliko prijedloga stečajnih planova.</w:t>
      </w:r>
    </w:p>
    <w:p w:rsidRDefault="00766C29" w:rsidP="00766C29" w:rsidR="00766C2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Bitna činjenica je ima li RH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na nekretninama stečajnog dužnika i ako ima koji je iznos tog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prava jer se RH protivi zaključenju stečaja stečajnim planom, tražeći da se nekretnine prodaju u stečajnom postupku i prioritetno namiri tražbina RH.</w:t>
      </w:r>
    </w:p>
    <w:p w:rsidRDefault="00766C29" w:rsidP="00766C29" w:rsidR="00766C2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 pitanju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prava RH ovaj Sud je donio nepravomoćno rješenje na koje su uložene žalbe. Rješenje je doneseno 16.12.2016.</w:t>
      </w:r>
    </w:p>
    <w:p w:rsidRDefault="00766C29" w:rsidP="00766C29" w:rsidR="00046F1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Kod zadnjeg stečajnog plana osnovni problem je bio što isti ne predviđa namirenje RH iz nekretnina na kojima u zemljišnim knjigama postoji upis založnog prava u korist RH. Stoga je prethodno pitanje za donošenje odluke o stečajnom planu pitanje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prava RH</w:t>
      </w:r>
      <w:r w:rsidR="00046F1A">
        <w:rPr>
          <w:color w:val="000000"/>
        </w:rPr>
        <w:t>.</w:t>
      </w:r>
    </w:p>
    <w:p w:rsidRDefault="00766C29" w:rsidP="00766C29" w:rsidR="00766C29">
      <w:pPr>
        <w:ind w:firstLine="708"/>
        <w:jc w:val="both"/>
        <w:rPr>
          <w:color w:val="000000"/>
        </w:rPr>
      </w:pPr>
      <w:r>
        <w:rPr>
          <w:color w:val="000000"/>
        </w:rPr>
        <w:t>Stoga je odlučeno kao u izreci rješenje 38.</w:t>
      </w:r>
      <w:r w:rsidR="00046F1A">
        <w:rPr>
          <w:color w:val="000000"/>
        </w:rPr>
        <w:t>b</w:t>
      </w:r>
      <w:r>
        <w:rPr>
          <w:color w:val="000000"/>
        </w:rPr>
        <w:t xml:space="preserve"> </w:t>
      </w:r>
      <w:r w:rsidR="00D1342D">
        <w:rPr>
          <w:color w:val="000000"/>
        </w:rPr>
        <w:t>SZ</w:t>
      </w:r>
      <w:r>
        <w:rPr>
          <w:color w:val="000000"/>
        </w:rPr>
        <w:t xml:space="preserve"> nakon što je prethodno utvrđeno da podnositelju Boško </w:t>
      </w:r>
      <w:proofErr w:type="spellStart"/>
      <w:r>
        <w:rPr>
          <w:color w:val="000000"/>
        </w:rPr>
        <w:t>Jergić</w:t>
      </w:r>
      <w:proofErr w:type="spellEnd"/>
      <w:r>
        <w:rPr>
          <w:color w:val="000000"/>
        </w:rPr>
        <w:t xml:space="preserve"> i Nada Reljić imaju aktivnu legitimaciju za podnošenje prijedloga za podnošenje prijedloga za sazivanje skupštine vjerovnika</w:t>
      </w:r>
      <w:r w:rsidR="00E327CC">
        <w:rPr>
          <w:color w:val="000000"/>
        </w:rPr>
        <w:t>, kao vjerovnici.</w:t>
      </w:r>
    </w:p>
    <w:p w:rsidRDefault="00E327CC" w:rsidP="00766C29" w:rsidR="00E327C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Sud u konkretnom slučaju nije donosio odluku o ukidanje odluke odbora vjerovnika o zakazivanju skupštine koja je prilog prijedlogu za zakazivanje skupštine jer Boško </w:t>
      </w:r>
      <w:proofErr w:type="spellStart"/>
      <w:r>
        <w:rPr>
          <w:color w:val="000000"/>
        </w:rPr>
        <w:t>Jergić</w:t>
      </w:r>
      <w:proofErr w:type="spellEnd"/>
      <w:r>
        <w:rPr>
          <w:color w:val="000000"/>
        </w:rPr>
        <w:t xml:space="preserve"> i Nada Reljić kao vjerovnici imaju aktivnu legitimaciju za podnošenje prijedloga za zakazivanje skupštine. </w:t>
      </w:r>
    </w:p>
    <w:p w:rsidRDefault="00046F1A" w:rsidP="00AD2DEE" w:rsidR="00AD2DEE">
      <w:pPr>
        <w:spacing w:beforeAutospacing="true" w:before="100"/>
        <w:ind w:firstLine="720"/>
      </w:pPr>
      <w:r>
        <w:t>U</w:t>
      </w:r>
      <w:r w:rsidR="00AD2DEE">
        <w:t xml:space="preserve"> Slavonskom Brodu</w:t>
      </w:r>
      <w:r w:rsidR="00C611A5">
        <w:t xml:space="preserve"> </w:t>
      </w:r>
      <w:r w:rsidR="00F14C4C">
        <w:t>31</w:t>
      </w:r>
      <w:r w:rsidR="00C611A5">
        <w:t>. siječnja 2017.</w:t>
      </w:r>
    </w:p>
    <w:p w:rsidRDefault="00AD2DEE" w:rsidP="00AD2DEE" w:rsidR="00AD2DEE">
      <w:pPr>
        <w:ind w:firstLine="720" w:left="3528"/>
      </w:pPr>
      <w:r>
        <w:t> </w:t>
      </w:r>
    </w:p>
    <w:p w:rsidRDefault="00AD2DEE" w:rsidP="00AD2DEE" w:rsidR="00AD2DEE">
      <w:pPr>
        <w:ind w:firstLine="720" w:left="3528"/>
      </w:pPr>
      <w:r>
        <w:t> </w:t>
      </w:r>
    </w:p>
    <w:p w:rsidRDefault="00C611A5" w:rsidP="00C611A5" w:rsidR="00C611A5">
      <w:pPr>
        <w:ind w:firstLine="720" w:left="5652"/>
      </w:pPr>
      <w:r>
        <w:t>S</w:t>
      </w:r>
      <w:r w:rsidR="00AD2DEE">
        <w:t>utkinja</w:t>
      </w:r>
      <w:r>
        <w:t>:</w:t>
      </w:r>
    </w:p>
    <w:p w:rsidRDefault="00AD2DEE" w:rsidP="00C611A5" w:rsidR="00AD2DEE">
      <w:pPr>
        <w:ind w:firstLine="720" w:left="4944"/>
      </w:pPr>
      <w:r>
        <w:t xml:space="preserve"> Daniela Martini Maoduš</w:t>
      </w:r>
    </w:p>
    <w:p w:rsidRDefault="00AD2DEE" w:rsidP="00AD2DEE" w:rsidR="00AD2DEE">
      <w:pPr>
        <w:spacing w:beforeAutospacing="true" w:before="100"/>
        <w:ind w:firstLine="720"/>
      </w:pPr>
      <w:r>
        <w:rPr>
          <w:sz w:val="15"/>
          <w:szCs w:val="15"/>
        </w:rPr>
        <w:t> </w:t>
      </w:r>
    </w:p>
    <w:p w:rsidRDefault="00947211" w:rsidR="00947211" w:rsidRPr="00947211">
      <w:pPr>
        <w:rPr>
          <w:sz w:val="16"/>
          <w:szCs w:val="16"/>
        </w:rPr>
      </w:pPr>
      <w:r w:rsidRPr="00947211">
        <w:rPr>
          <w:sz w:val="16"/>
          <w:szCs w:val="16"/>
        </w:rPr>
        <w:t>NAPUTAK O PRAVNOM LIJEKU:</w:t>
      </w:r>
    </w:p>
    <w:p w:rsidRDefault="00947211" w:rsidR="004E6938" w:rsidRPr="00947211">
      <w:pPr>
        <w:rPr>
          <w:sz w:val="16"/>
          <w:szCs w:val="16"/>
        </w:rPr>
      </w:pPr>
      <w:r w:rsidRPr="00947211">
        <w:rPr>
          <w:sz w:val="16"/>
          <w:szCs w:val="16"/>
        </w:rPr>
        <w:t>Protiv ovog rješenja svaki od predlagatelja ima pravo na posebnu žalbu.</w:t>
      </w:r>
    </w:p>
    <w:p w:rsidRDefault="00947211" w:rsidR="00947211" w:rsidRPr="00947211">
      <w:pPr>
        <w:rPr>
          <w:sz w:val="16"/>
          <w:szCs w:val="16"/>
        </w:rPr>
      </w:pPr>
      <w:r w:rsidRPr="00947211">
        <w:rPr>
          <w:sz w:val="16"/>
          <w:szCs w:val="16"/>
        </w:rPr>
        <w:t xml:space="preserve">Žalba se podnosi u roku od osam dana od dana objave ovog rješenja na </w:t>
      </w:r>
      <w:proofErr w:type="spellStart"/>
      <w:r w:rsidRPr="00947211">
        <w:rPr>
          <w:sz w:val="16"/>
          <w:szCs w:val="16"/>
        </w:rPr>
        <w:t>eOglasnoj</w:t>
      </w:r>
      <w:proofErr w:type="spellEnd"/>
      <w:r w:rsidRPr="00947211">
        <w:rPr>
          <w:sz w:val="16"/>
          <w:szCs w:val="16"/>
        </w:rPr>
        <w:t xml:space="preserve"> ploči suda.</w:t>
      </w:r>
    </w:p>
    <w:p w:rsidRDefault="00947211" w:rsidR="00947211">
      <w:pPr>
        <w:rPr>
          <w:sz w:val="16"/>
          <w:szCs w:val="16"/>
        </w:rPr>
      </w:pPr>
      <w:r w:rsidRPr="00947211">
        <w:rPr>
          <w:sz w:val="16"/>
          <w:szCs w:val="16"/>
        </w:rPr>
        <w:t>O žalbi odlučuje VTS. Žalbu treba podnijeti u četiri primjerka.</w:t>
      </w:r>
    </w:p>
    <w:p w:rsidRDefault="00947211" w:rsidP="00947211" w:rsidR="00947211" w:rsidRPr="00947211">
      <w:pPr>
        <w:rPr>
          <w:sz w:val="16"/>
          <w:szCs w:val="16"/>
        </w:rPr>
      </w:pPr>
    </w:p>
    <w:p w:rsidRDefault="00947211" w:rsidP="00947211" w:rsidR="00947211" w:rsidRPr="00947211">
      <w:pPr>
        <w:rPr>
          <w:sz w:val="16"/>
          <w:szCs w:val="16"/>
        </w:rPr>
      </w:pPr>
    </w:p>
    <w:p w:rsidRDefault="00947211" w:rsidP="00947211" w:rsidR="00947211" w:rsidRPr="00947211">
      <w:pPr>
        <w:rPr>
          <w:sz w:val="16"/>
          <w:szCs w:val="16"/>
        </w:rPr>
      </w:pPr>
    </w:p>
    <w:p w:rsidRDefault="00947211" w:rsidP="00947211" w:rsidR="00947211" w:rsidRPr="00947211">
      <w:pPr>
        <w:rPr>
          <w:sz w:val="16"/>
          <w:szCs w:val="16"/>
        </w:rPr>
      </w:pPr>
    </w:p>
    <w:p w:rsidRDefault="00947211" w:rsidP="00947211" w:rsidR="00947211" w:rsidRPr="00947211">
      <w:pPr>
        <w:rPr>
          <w:sz w:val="16"/>
          <w:szCs w:val="16"/>
        </w:rPr>
      </w:pPr>
    </w:p>
    <w:p w:rsidRDefault="00947211" w:rsidP="00947211" w:rsidR="00947211" w:rsidRPr="00947211">
      <w:pPr>
        <w:rPr>
          <w:sz w:val="16"/>
          <w:szCs w:val="16"/>
        </w:rPr>
      </w:pPr>
    </w:p>
    <w:p w:rsidRDefault="00947211" w:rsidP="00947211" w:rsidR="00947211" w:rsidRPr="00947211">
      <w:pPr>
        <w:rPr>
          <w:sz w:val="16"/>
          <w:szCs w:val="16"/>
        </w:rPr>
      </w:pPr>
    </w:p>
    <w:p w:rsidRDefault="00947211" w:rsidP="00947211" w:rsidR="00947211" w:rsidRPr="00947211">
      <w:pPr>
        <w:rPr>
          <w:sz w:val="16"/>
          <w:szCs w:val="16"/>
        </w:rPr>
      </w:pPr>
    </w:p>
    <w:p w:rsidRDefault="00947211" w:rsidP="00947211" w:rsidR="00947211">
      <w:pPr>
        <w:rPr>
          <w:sz w:val="16"/>
          <w:szCs w:val="16"/>
        </w:rPr>
      </w:pPr>
    </w:p>
    <w:p w:rsidRDefault="00947211" w:rsidP="00947211" w:rsidR="00947211">
      <w:pPr>
        <w:rPr>
          <w:sz w:val="16"/>
          <w:szCs w:val="16"/>
        </w:rPr>
      </w:pPr>
    </w:p>
    <w:p w:rsidRDefault="00947211" w:rsidP="00947211" w:rsidR="00947211" w:rsidRPr="00947211">
      <w:pPr>
        <w:rPr>
          <w:sz w:val="16"/>
          <w:szCs w:val="16"/>
        </w:rPr>
      </w:pPr>
      <w:r>
        <w:rPr>
          <w:sz w:val="16"/>
          <w:szCs w:val="16"/>
        </w:rPr>
        <w:t xml:space="preserve">DOSTAVITI: PUTEM EOGLASNE PLOČE SUDA za predlagatelje, </w:t>
      </w:r>
      <w:proofErr w:type="spellStart"/>
      <w:r>
        <w:rPr>
          <w:sz w:val="16"/>
          <w:szCs w:val="16"/>
        </w:rPr>
        <w:t>steč.upravitelja</w:t>
      </w:r>
      <w:proofErr w:type="spellEnd"/>
      <w:r>
        <w:rPr>
          <w:sz w:val="16"/>
          <w:szCs w:val="16"/>
        </w:rPr>
        <w:t xml:space="preserve"> i ostale zainteresirane</w:t>
      </w:r>
    </w:p>
    <w:sectPr w:rsidR="00947211" w:rsidRPr="009472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DEE"/>
    <w:rsid w:val="00046F1A"/>
    <w:rsid w:val="004E6938"/>
    <w:rsid w:val="0051618E"/>
    <w:rsid w:val="00766C29"/>
    <w:rsid w:val="00947211"/>
    <w:rsid w:val="00AD2DEE"/>
    <w:rsid w:val="00C611A5"/>
    <w:rsid w:val="00D1342D"/>
    <w:rsid w:val="00D350C3"/>
    <w:rsid w:val="00E327CC"/>
    <w:rsid w:val="00F14C4C"/>
    <w:rsid w:val="00F76ABD"/>
    <w:rsid w:val="00FD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DEE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D2DEE"/>
    <w:rPr>
      <w:color w:val="0000FF"/>
      <w:u w:val="single"/>
    </w:rPr>
  </w:style>
  <w:style w:customStyle="true" w:styleId="gmail-t-98-2" w:type="paragraph">
    <w:name w:val="gmail-t-98-2"/>
    <w:basedOn w:val="Normal"/>
    <w:rsid w:val="00AD2DEE"/>
    <w:pPr>
      <w:spacing w:afterAutospacing="true" w:after="100" w:beforeAutospacing="true" w:before="100"/>
    </w:pPr>
  </w:style>
  <w:style w:customStyle="true" w:styleId="gmail-msolistparagraph" w:type="paragraph">
    <w:name w:val="gmail-msolistparagraph"/>
    <w:basedOn w:val="Normal"/>
    <w:rsid w:val="00AD2DEE"/>
    <w:pPr>
      <w:spacing w:afterAutospacing="true" w:after="100" w:beforeAutospacing="true" w:before="100"/>
    </w:pPr>
  </w:style>
  <w:style w:customStyle="true" w:styleId="gmail-clanak" w:type="paragraph">
    <w:name w:val="gmail-clanak"/>
    <w:basedOn w:val="Normal"/>
    <w:rsid w:val="00AD2DEE"/>
    <w:pPr>
      <w:spacing w:afterAutospacing="true" w:after="100" w:beforeAutospacing="true" w:before="100"/>
    </w:pPr>
  </w:style>
  <w:style w:customStyle="true" w:styleId="gmail-apple-converted-space" w:type="character">
    <w:name w:val="gmail-apple-converted-space"/>
    <w:basedOn w:val="Zadanifontodlomka"/>
    <w:rsid w:val="00AD2DEE"/>
  </w:style>
  <w:style w:styleId="Tekstbalonia" w:type="paragraph">
    <w:name w:val="Balloon Text"/>
    <w:basedOn w:val="Normal"/>
    <w:link w:val="TekstbaloniaChar"/>
    <w:uiPriority w:val="99"/>
    <w:semiHidden/>
    <w:unhideWhenUsed/>
    <w:rsid w:val="00AD2D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DEE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5A0"/>
    <w:rPr>
      <w:rFonts w:cs="Times New Roman" w:hAnsi="Times New Roman" w:ascii="Times New Roman"/>
      <w:color w:val="990000"/>
      <w:sz w:val="24"/>
      <w:szCs w:val="3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5A0"/>
    <w:rPr>
      <w:rFonts w:hAnsi="Garamond" w:ascii="Garamond"/>
      <w:color w:val="990000"/>
      <w:sz w:val="36"/>
      <w:szCs w:val="3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5A0"/>
    <w:rPr>
      <w:rFonts w:cs="Times New Roman" w:hAnsi="Garamond" w:ascii="Garamond"/>
      <w:color w:val="990000"/>
      <w:sz w:val="36"/>
      <w:szCs w:val="3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5A0"/>
    <w:rPr>
      <w:rFonts w:cs="Times New Roman" w:hAnsi="Garamond" w:ascii="Garamond"/>
      <w:color w:val="990000"/>
      <w:sz w:val="36"/>
      <w:szCs w:val="3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DEE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D2DEE"/>
    <w:rPr>
      <w:color w:val="0000FF"/>
      <w:u w:val="single"/>
    </w:rPr>
  </w:style>
  <w:style w:customStyle="1" w:styleId="gmail-t-98-2" w:type="paragraph">
    <w:name w:val="gmail-t-98-2"/>
    <w:basedOn w:val="Normal"/>
    <w:rsid w:val="00AD2DEE"/>
    <w:pPr>
      <w:spacing w:after="100" w:afterAutospacing="1" w:before="100" w:beforeAutospacing="1"/>
    </w:pPr>
  </w:style>
  <w:style w:customStyle="1" w:styleId="gmail-msolistparagraph" w:type="paragraph">
    <w:name w:val="gmail-msolistparagraph"/>
    <w:basedOn w:val="Normal"/>
    <w:rsid w:val="00AD2DEE"/>
    <w:pPr>
      <w:spacing w:after="100" w:afterAutospacing="1" w:before="100" w:beforeAutospacing="1"/>
    </w:pPr>
  </w:style>
  <w:style w:customStyle="1" w:styleId="gmail-clanak" w:type="paragraph">
    <w:name w:val="gmail-clanak"/>
    <w:basedOn w:val="Normal"/>
    <w:rsid w:val="00AD2DEE"/>
    <w:pPr>
      <w:spacing w:after="100" w:afterAutospacing="1" w:before="100" w:beforeAutospacing="1"/>
    </w:pPr>
  </w:style>
  <w:style w:customStyle="1" w:styleId="gmail-apple-converted-space" w:type="character">
    <w:name w:val="gmail-apple-converted-space"/>
    <w:basedOn w:val="Zadanifontodlomka"/>
    <w:rsid w:val="00AD2DEE"/>
  </w:style>
  <w:style w:styleId="Tekstbalonia" w:type="paragraph">
    <w:name w:val="Balloon Text"/>
    <w:basedOn w:val="Normal"/>
    <w:link w:val="TekstbaloniaChar"/>
    <w:uiPriority w:val="99"/>
    <w:semiHidden/>
    <w:unhideWhenUsed/>
    <w:rsid w:val="00AD2D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DEE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5A0"/>
    <w:rPr>
      <w:rFonts w:ascii="Times New Roman" w:cs="Times New Roman" w:hAnsi="Times New Roman"/>
      <w:color w:val="990000"/>
      <w:sz w:val="24"/>
      <w:szCs w:val="3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5A0"/>
    <w:rPr>
      <w:rFonts w:ascii="Garamond" w:hAnsi="Garamond"/>
      <w:color w:val="990000"/>
      <w:sz w:val="36"/>
      <w:szCs w:val="3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5A0"/>
    <w:rPr>
      <w:rFonts w:ascii="Garamond" w:cs="Times New Roman" w:hAnsi="Garamond"/>
      <w:color w:val="990000"/>
      <w:sz w:val="36"/>
      <w:szCs w:val="3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5A0"/>
    <w:rPr>
      <w:rFonts w:ascii="Garamond" w:cs="Times New Roman" w:hAnsi="Garamond"/>
      <w:color w:val="990000"/>
      <w:sz w:val="36"/>
      <w:szCs w:val="3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065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62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031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</izvorni_sadrzaj>
    <derivirana_varijabla naziv="DomainObject.Predmet.Opis_1">ST. OTVOREN 17.02.2006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22,23, 24 KOD SUCA - originali poslani na VTS , bjelica kod suca</izvorni_sadrzaj>
    <derivirana_varijabla naziv="DomainObject.Predmet.PrimjedbaSuca_1">22,23, 24 KOD SUCA - originali poslani na VTS , bjelica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izvorni_sadrzaj>
    <derivirana_varijabla naziv="DomainObject.Predmet.SudioniciListNazivOIB_1"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552</properties:Words>
  <properties:Characters>3041</properties:Characters>
  <properties:Lines>82</properties:Lines>
  <properties:Paragraphs>27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2017-01-16T12:22:00Z</dcterms:created>
  <dc:creator>wsadmin</dc:creator>
  <cp:lastModifiedBy>wsadmin</cp:lastModifiedBy>
  <cp:lastPrinted>2017-01-16T12:34:00Z</cp:lastPrinted>
  <dcterms:modified xmlns:xsi="http://www.w3.org/2001/XMLSchema-instance" xsi:type="dcterms:W3CDTF">2017-01-31T12:54:00Z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