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6474ED" w:rsidRPr="00C61EDF">
        <w:trPr>
          <w:trHeight w:val="2231"/>
        </w:trPr>
        <w:tc>
          <w:tcPr>
            <w:tcW w:type="dxa" w:w="3369"/>
            <w:vAlign w:val="center"/>
          </w:tcPr>
          <w:p w:rsidRDefault="006474ED" w:rsidP="00A66C00" w:rsidR="006474ED"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6474ED" w:rsidP="00A66C00" w:rsidR="006474ED" w:rsidRPr="00F24FD8">
            <w:pPr>
              <w:spacing w:before="100"/>
            </w:pPr>
            <w:r w:rsidRPr="00F24FD8">
              <w:t>REPUBLIKA HRVATSKA</w:t>
            </w:r>
          </w:p>
          <w:p w:rsidRDefault="006474ED" w:rsidP="00A66C00" w:rsidR="006474ED" w:rsidRPr="00F24FD8">
            <w:r w:rsidRPr="00F24FD8">
              <w:t>TRGOVAČKI SUD U SPLITU</w:t>
            </w:r>
          </w:p>
          <w:p w:rsidRDefault="006474ED" w:rsidP="00DA5B9D" w:rsidR="006474ED" w:rsidRPr="00C61EDF">
            <w:r w:rsidRPr="00F24FD8">
              <w:t>Split, Sukoišanska 6</w:t>
            </w:r>
          </w:p>
        </w:tc>
        <w:tc>
          <w:tcPr>
            <w:tcW w:type="dxa" w:w="5811"/>
          </w:tcPr>
          <w:p w:rsidRDefault="006474ED" w:rsidP="00DA5B9D" w:rsidR="006474ED">
            <w:pPr>
              <w:jc w:val="both"/>
            </w:pPr>
          </w:p>
          <w:p w:rsidRDefault="006474ED" w:rsidP="00DA5B9D" w:rsidR="006474ED">
            <w:pPr>
              <w:jc w:val="both"/>
            </w:pPr>
          </w:p>
          <w:p w:rsidRDefault="006474ED" w:rsidP="00DA5B9D" w:rsidR="006474ED">
            <w:pPr>
              <w:jc w:val="both"/>
            </w:pPr>
          </w:p>
          <w:p w:rsidRDefault="006474ED" w:rsidP="00DA5B9D" w:rsidR="006474ED">
            <w:pPr>
              <w:jc w:val="right"/>
            </w:pPr>
          </w:p>
          <w:p w:rsidRDefault="006474ED" w:rsidP="00DA5B9D" w:rsidR="006474ED">
            <w:pPr>
              <w:jc w:val="right"/>
            </w:pPr>
          </w:p>
          <w:p w:rsidRDefault="006474ED" w:rsidP="00DA5B9D" w:rsidR="006474ED">
            <w:pPr>
              <w:jc w:val="right"/>
            </w:pPr>
          </w:p>
          <w:p w:rsidRDefault="006474ED" w:rsidP="00DA5B9D" w:rsidR="006474ED">
            <w:pPr>
              <w:jc w:val="right"/>
            </w:pPr>
          </w:p>
          <w:p w:rsidRDefault="006474ED" w:rsidP="00DA5B9D" w:rsidR="006474ED">
            <w:pPr>
              <w:jc w:val="right"/>
            </w:pPr>
          </w:p>
          <w:p w:rsidRDefault="00B22782" w:rsidP="00544AAE" w:rsidR="006474ED" w:rsidRPr="00E003B6">
            <w:pPr>
              <w:jc w:val="right"/>
            </w:pPr>
            <w:r>
              <w:t>Poslovni broj: 11.St-</w:t>
            </w:r>
            <w:r w:rsidR="00544AAE">
              <w:t>336/2018</w:t>
            </w:r>
          </w:p>
        </w:tc>
      </w:tr>
    </w:tbl>
    <w:p w14:textId="0fd5976" w14:paraId="0fd5976" w:rsidRDefault="00BD0385" w:rsidP="00667786" w:rsidR="00BD0385" w:rsidRPr="009B5817">
      <w:pPr>
        <w15:collapsed w:val="false"/>
      </w:pPr>
    </w:p>
    <w:p w:rsidRDefault="00BD0385" w:rsidP="00BD0385" w:rsidR="00C1399A" w:rsidRPr="009B5817">
      <w:pPr>
        <w:pStyle w:val="Naslov1"/>
        <w:spacing w:after="200" w:before="200"/>
        <w:rPr>
          <w:b w:val="false"/>
          <w:spacing w:val="60"/>
        </w:rPr>
      </w:pPr>
      <w:r w:rsidRPr="009B5817">
        <w:rPr>
          <w:b w:val="false"/>
          <w:spacing w:val="60"/>
        </w:rPr>
        <w:t>REPUBLIKA HRVATSKA</w:t>
      </w:r>
    </w:p>
    <w:p w:rsidRDefault="00B20346" w:rsidP="00BD0385" w:rsidR="00BD0385" w:rsidRPr="009B5817">
      <w:pPr>
        <w:spacing w:after="200" w:before="200"/>
        <w:jc w:val="center"/>
        <w:rPr>
          <w:spacing w:val="60"/>
        </w:rPr>
      </w:pPr>
      <w:r>
        <w:rPr>
          <w:spacing w:val="60"/>
        </w:rPr>
        <w:t>RJEŠENJE</w:t>
      </w:r>
    </w:p>
    <w:p w:rsidRDefault="00C1399A" w:rsidP="00293CF7" w:rsidR="00293CF7" w:rsidRPr="009B5817">
      <w:pPr>
        <w:jc w:val="both"/>
        <w:rPr>
          <w:bCs/>
        </w:rPr>
      </w:pPr>
      <w:r w:rsidRPr="009B5817">
        <w:tab/>
        <w:t>Trgovački sud u Splitu,</w:t>
      </w:r>
      <w:r w:rsidR="00BD0385" w:rsidRPr="009B5817">
        <w:t xml:space="preserve"> po </w:t>
      </w:r>
      <w:r w:rsidR="002A395D" w:rsidRPr="009B5817">
        <w:t>sutkinji</w:t>
      </w:r>
      <w:r w:rsidR="006D639C">
        <w:t xml:space="preserve"> </w:t>
      </w:r>
      <w:r w:rsidR="00BD0385" w:rsidRPr="009B5817">
        <w:t>Ani Golub Gruić,</w:t>
      </w:r>
      <w:r w:rsidR="00AA7C47">
        <w:t xml:space="preserve"> </w:t>
      </w:r>
      <w:r w:rsidR="00544AAE" w:rsidRPr="00544AAE">
        <w:t xml:space="preserve">u postupku </w:t>
      </w:r>
      <w:r w:rsidR="00544AAE">
        <w:t xml:space="preserve">radi naknade diobe </w:t>
      </w:r>
      <w:r w:rsidR="00A24EFC">
        <w:t>stečajne mase</w:t>
      </w:r>
      <w:r w:rsidR="00544AAE" w:rsidRPr="00544AAE">
        <w:t>nad dužnikom Stečajna masa iza DEKORATIVNI PODOVI d.o.o., OIB: 92168982570, Spl</w:t>
      </w:r>
      <w:r w:rsidR="00842C61">
        <w:t>it, Mažuranićevo šetalište 35,</w:t>
      </w:r>
      <w:r w:rsidR="00AF4861">
        <w:t xml:space="preserve"> </w:t>
      </w:r>
      <w:r w:rsidR="005F4ED4">
        <w:t>23</w:t>
      </w:r>
      <w:r w:rsidR="00544AAE">
        <w:t>. srpnja</w:t>
      </w:r>
      <w:r w:rsidR="00B22782">
        <w:t xml:space="preserve"> 2018</w:t>
      </w:r>
      <w:r w:rsidR="00B20346">
        <w:t>.</w:t>
      </w:r>
    </w:p>
    <w:p w:rsidRDefault="00B20346" w:rsidP="009C255B" w:rsidR="00293CF7" w:rsidRPr="009B5817">
      <w:pPr>
        <w:spacing w:after="200" w:before="200"/>
        <w:jc w:val="center"/>
      </w:pPr>
      <w:r>
        <w:t xml:space="preserve">r i j e š </w:t>
      </w:r>
      <w:r w:rsidR="00B551FD">
        <w:t>i</w:t>
      </w:r>
      <w:r w:rsidR="00293CF7" w:rsidRPr="009B5817">
        <w:t xml:space="preserve"> o   j e </w:t>
      </w:r>
    </w:p>
    <w:p w:rsidRDefault="001D5D43" w:rsidP="00B551FD" w:rsidR="00B37FED">
      <w:pPr>
        <w:ind w:firstLine="708"/>
        <w:jc w:val="both"/>
      </w:pPr>
      <w:r>
        <w:t xml:space="preserve">I. </w:t>
      </w:r>
      <w:r w:rsidR="004870B3">
        <w:t>Daje</w:t>
      </w:r>
      <w:r w:rsidR="00A52C51" w:rsidRPr="00A52C51">
        <w:t xml:space="preserve"> se suglasnost</w:t>
      </w:r>
      <w:r w:rsidR="004870B3">
        <w:t xml:space="preserve"> stečajno</w:t>
      </w:r>
      <w:r w:rsidR="00544AAE">
        <w:t>j</w:t>
      </w:r>
      <w:r w:rsidR="004870B3">
        <w:t xml:space="preserve"> upravitelj</w:t>
      </w:r>
      <w:r w:rsidR="00544AAE">
        <w:t>ici</w:t>
      </w:r>
      <w:r w:rsidR="00A52C51" w:rsidRPr="00A52C51">
        <w:t xml:space="preserve"> </w:t>
      </w:r>
      <w:r w:rsidR="004870B3">
        <w:t xml:space="preserve">na </w:t>
      </w:r>
      <w:r w:rsidR="00544AAE">
        <w:t>naknadnu</w:t>
      </w:r>
      <w:r w:rsidR="00A52C51" w:rsidRPr="00A52C51">
        <w:t xml:space="preserve"> diob</w:t>
      </w:r>
      <w:r w:rsidR="004870B3">
        <w:t>u</w:t>
      </w:r>
      <w:r w:rsidR="00A52C51" w:rsidRPr="00A52C51">
        <w:t xml:space="preserve"> </w:t>
      </w:r>
      <w:r w:rsidR="006558C2">
        <w:t xml:space="preserve">raspoložive stečajne mase </w:t>
      </w:r>
      <w:r w:rsidR="00A52C51" w:rsidRPr="00A52C51">
        <w:t>u skladu s</w:t>
      </w:r>
      <w:r w:rsidR="00544AAE">
        <w:t>a</w:t>
      </w:r>
      <w:r w:rsidR="00A52C51" w:rsidRPr="00A52C51">
        <w:t xml:space="preserve"> diob</w:t>
      </w:r>
      <w:r w:rsidR="00A52C51">
        <w:t>e</w:t>
      </w:r>
      <w:r w:rsidR="00A52C51" w:rsidRPr="00A52C51">
        <w:t xml:space="preserve">nim popisom zaprimljenim kod ovog suda </w:t>
      </w:r>
      <w:r w:rsidR="00544AAE">
        <w:t>4. svibnja</w:t>
      </w:r>
      <w:r w:rsidR="00B22782">
        <w:t xml:space="preserve"> 2018</w:t>
      </w:r>
      <w:r w:rsidR="00B20346">
        <w:t>. i javno objavljenim</w:t>
      </w:r>
      <w:r w:rsidR="00B37FED">
        <w:t xml:space="preserve"> na mrežnoj str</w:t>
      </w:r>
      <w:r w:rsidR="005169FD">
        <w:t>ani</w:t>
      </w:r>
      <w:r w:rsidR="000F4764">
        <w:t xml:space="preserve">ci e-Oglasna ploča sudova </w:t>
      </w:r>
      <w:r w:rsidR="00544AAE">
        <w:t>istoga dana</w:t>
      </w:r>
      <w:r w:rsidR="00B37FED">
        <w:t xml:space="preserve">, a prema kojem </w:t>
      </w:r>
      <w:r w:rsidR="00B37FED" w:rsidRPr="00A52C51">
        <w:t xml:space="preserve">će </w:t>
      </w:r>
      <w:r w:rsidR="0017237B">
        <w:t>stečajni vjerovnici</w:t>
      </w:r>
      <w:r w:rsidR="00544AAE">
        <w:t xml:space="preserve"> </w:t>
      </w:r>
      <w:r w:rsidR="00B22782">
        <w:t>I. višeg isplatnog</w:t>
      </w:r>
      <w:r w:rsidR="00B20346">
        <w:t xml:space="preserve"> reda</w:t>
      </w:r>
      <w:r w:rsidR="00B37FED">
        <w:t xml:space="preserve"> </w:t>
      </w:r>
      <w:r w:rsidR="00544AAE">
        <w:t xml:space="preserve">namiriti za ukupan iznos od 151.582,48, </w:t>
      </w:r>
      <w:r w:rsidR="00544AAE" w:rsidRPr="00544AAE">
        <w:t xml:space="preserve">odnosno za </w:t>
      </w:r>
      <w:r w:rsidR="00544AAE">
        <w:t>47</w:t>
      </w:r>
      <w:r w:rsidR="00544AAE" w:rsidRPr="00544AAE">
        <w:t>% od utvrđene tražbine</w:t>
      </w:r>
      <w:r w:rsidR="00544AAE">
        <w:t>.</w:t>
      </w:r>
    </w:p>
    <w:p w:rsidRDefault="001D5D43" w:rsidP="001D5D43" w:rsidR="001D5D43">
      <w:pPr>
        <w:spacing w:before="160"/>
        <w:ind w:firstLine="709"/>
        <w:jc w:val="both"/>
      </w:pPr>
      <w:r>
        <w:t>II. Vjerovnici mogu sudu podnijeti prigovor na diobni popis u roku od 8 dana nakon isteka roka od 15 dana od objave popisa tražbina koje se uzimaju u obzir pri diobi.</w:t>
      </w:r>
    </w:p>
    <w:p w:rsidRDefault="009B5032" w:rsidP="001D5D43" w:rsidR="009B5032">
      <w:pPr>
        <w:spacing w:before="160"/>
        <w:ind w:firstLine="709"/>
        <w:jc w:val="both"/>
      </w:pPr>
      <w:r>
        <w:t>III. Diobi se može pristupiti nakon isteka roka za prigovore na diobni popis te nakon pravomoćnosti ovoga rješenja.</w:t>
      </w:r>
    </w:p>
    <w:p w:rsidRDefault="00293CF7" w:rsidP="001D5D43" w:rsidR="006B0B13" w:rsidRPr="00716CB0">
      <w:pPr>
        <w:spacing w:after="160" w:before="240"/>
        <w:jc w:val="center"/>
      </w:pPr>
      <w:r w:rsidRPr="00716CB0">
        <w:t>Obrazloženje</w:t>
      </w:r>
    </w:p>
    <w:p w:rsidRDefault="0017237B" w:rsidP="0017237B" w:rsidR="00842C61">
      <w:pPr>
        <w:spacing w:before="200"/>
        <w:ind w:firstLine="709"/>
        <w:jc w:val="both"/>
        <w:rPr>
          <w:rFonts w:eastAsiaTheme="minorHAnsi"/>
          <w:lang w:eastAsia="en-US"/>
        </w:rPr>
      </w:pPr>
      <w:r w:rsidRPr="001A36B6">
        <w:rPr>
          <w:rFonts w:eastAsiaTheme="minorHAnsi"/>
          <w:lang w:eastAsia="en-US"/>
        </w:rPr>
        <w:t xml:space="preserve">Rješenjem ovog suda </w:t>
      </w:r>
      <w:r w:rsidR="00842C61">
        <w:rPr>
          <w:rFonts w:eastAsiaTheme="minorHAnsi"/>
          <w:lang w:eastAsia="en-US"/>
        </w:rPr>
        <w:t>11.</w:t>
      </w:r>
      <w:r>
        <w:rPr>
          <w:rFonts w:eastAsiaTheme="minorHAnsi"/>
          <w:lang w:eastAsia="en-US"/>
        </w:rPr>
        <w:t>St-</w:t>
      </w:r>
      <w:r w:rsidR="00842C61">
        <w:rPr>
          <w:rFonts w:eastAsiaTheme="minorHAnsi"/>
          <w:lang w:eastAsia="en-US"/>
        </w:rPr>
        <w:t>336/2018</w:t>
      </w:r>
      <w:r w:rsidRPr="0085115A">
        <w:rPr>
          <w:rFonts w:eastAsiaTheme="minorHAnsi"/>
          <w:lang w:eastAsia="en-US"/>
        </w:rPr>
        <w:t xml:space="preserve"> od </w:t>
      </w:r>
      <w:r w:rsidR="00842C61">
        <w:rPr>
          <w:rFonts w:eastAsiaTheme="minorHAnsi"/>
          <w:lang w:eastAsia="en-US"/>
        </w:rPr>
        <w:t xml:space="preserve">9. svibnja 2018. određen je nastavak postupka radi naknade diobe stečajne mase iza DEKORATIVNI PODOVI d.o.o., </w:t>
      </w:r>
      <w:r w:rsidR="00842C61" w:rsidRPr="00842C61">
        <w:t xml:space="preserve"> </w:t>
      </w:r>
      <w:r w:rsidR="00842C61" w:rsidRPr="00842C61">
        <w:rPr>
          <w:rFonts w:eastAsiaTheme="minorHAnsi"/>
          <w:lang w:eastAsia="en-US"/>
        </w:rPr>
        <w:t>OIB: 92168982570, Spli</w:t>
      </w:r>
      <w:r w:rsidR="00842C61">
        <w:rPr>
          <w:rFonts w:eastAsiaTheme="minorHAnsi"/>
          <w:lang w:eastAsia="en-US"/>
        </w:rPr>
        <w:t>t, Mažuranićevo šetalište 35.</w:t>
      </w:r>
    </w:p>
    <w:p w:rsidRDefault="001D5D43" w:rsidP="001D5D43" w:rsidR="001D5D43">
      <w:pPr>
        <w:spacing w:before="200"/>
        <w:ind w:firstLine="709"/>
        <w:jc w:val="both"/>
        <w:rPr>
          <w:rFonts w:eastAsia="Calibri"/>
          <w:lang w:eastAsia="en-US"/>
        </w:rPr>
      </w:pPr>
      <w:r>
        <w:rPr>
          <w:rFonts w:eastAsia="Calibri"/>
          <w:lang w:eastAsia="en-US"/>
        </w:rPr>
        <w:t xml:space="preserve">Dana </w:t>
      </w:r>
      <w:r w:rsidR="00842C61">
        <w:rPr>
          <w:rFonts w:eastAsia="Calibri"/>
          <w:lang w:eastAsia="en-US"/>
        </w:rPr>
        <w:t xml:space="preserve">4. svibnja </w:t>
      </w:r>
      <w:r w:rsidR="00B22782">
        <w:rPr>
          <w:rFonts w:eastAsia="Calibri"/>
          <w:lang w:eastAsia="en-US"/>
        </w:rPr>
        <w:t>2018</w:t>
      </w:r>
      <w:r w:rsidR="0017237B">
        <w:rPr>
          <w:rFonts w:eastAsia="Calibri"/>
          <w:lang w:eastAsia="en-US"/>
        </w:rPr>
        <w:t>. stečajn</w:t>
      </w:r>
      <w:r w:rsidR="00842C61">
        <w:rPr>
          <w:rFonts w:eastAsia="Calibri"/>
          <w:lang w:eastAsia="en-US"/>
        </w:rPr>
        <w:t>a</w:t>
      </w:r>
      <w:r>
        <w:rPr>
          <w:rFonts w:eastAsia="Calibri"/>
          <w:lang w:eastAsia="en-US"/>
        </w:rPr>
        <w:t xml:space="preserve"> upravitelj</w:t>
      </w:r>
      <w:r w:rsidR="00842C61">
        <w:rPr>
          <w:rFonts w:eastAsia="Calibri"/>
          <w:lang w:eastAsia="en-US"/>
        </w:rPr>
        <w:t>ica</w:t>
      </w:r>
      <w:r>
        <w:rPr>
          <w:rFonts w:eastAsia="Calibri"/>
          <w:lang w:eastAsia="en-US"/>
        </w:rPr>
        <w:t xml:space="preserve"> dostavi</w:t>
      </w:r>
      <w:r w:rsidR="00842C61">
        <w:rPr>
          <w:rFonts w:eastAsia="Calibri"/>
          <w:lang w:eastAsia="en-US"/>
        </w:rPr>
        <w:t>la je sudu prijedlog</w:t>
      </w:r>
      <w:r>
        <w:rPr>
          <w:rFonts w:eastAsia="Calibri"/>
          <w:lang w:eastAsia="en-US"/>
        </w:rPr>
        <w:t xml:space="preserve"> djelomične diobe </w:t>
      </w:r>
      <w:r w:rsidR="009B5032">
        <w:rPr>
          <w:rFonts w:eastAsia="Calibri"/>
          <w:lang w:eastAsia="en-US"/>
        </w:rPr>
        <w:t xml:space="preserve">kojom bi se iz stečajne mase u iznosu od </w:t>
      </w:r>
      <w:r w:rsidR="00842C61">
        <w:rPr>
          <w:rFonts w:eastAsia="Calibri"/>
          <w:lang w:eastAsia="en-US"/>
        </w:rPr>
        <w:t>151.582,48 kn (47</w:t>
      </w:r>
      <w:r w:rsidR="009B5032">
        <w:rPr>
          <w:rFonts w:eastAsia="Calibri"/>
          <w:lang w:eastAsia="en-US"/>
        </w:rPr>
        <w:t xml:space="preserve">% utvrđene </w:t>
      </w:r>
      <w:r w:rsidR="0017237B">
        <w:rPr>
          <w:rFonts w:eastAsia="Calibri"/>
          <w:lang w:eastAsia="en-US"/>
        </w:rPr>
        <w:t>tražbine) namirili</w:t>
      </w:r>
      <w:r w:rsidR="009B5032">
        <w:rPr>
          <w:rFonts w:eastAsia="Calibri"/>
          <w:lang w:eastAsia="en-US"/>
        </w:rPr>
        <w:t xml:space="preserve"> stečajni vjerovni</w:t>
      </w:r>
      <w:r w:rsidR="0017237B">
        <w:rPr>
          <w:rFonts w:eastAsia="Calibri"/>
          <w:lang w:eastAsia="en-US"/>
        </w:rPr>
        <w:t xml:space="preserve">ci </w:t>
      </w:r>
      <w:r w:rsidR="009B5032">
        <w:rPr>
          <w:rFonts w:eastAsia="Calibri"/>
          <w:lang w:eastAsia="en-US"/>
        </w:rPr>
        <w:t xml:space="preserve">I. višeg isplatnog reda </w:t>
      </w:r>
      <w:r w:rsidR="0017237B">
        <w:rPr>
          <w:rFonts w:eastAsia="Calibri"/>
          <w:lang w:eastAsia="en-US"/>
        </w:rPr>
        <w:t xml:space="preserve">s ukupno utvrđenim tražbinama u iznosu od </w:t>
      </w:r>
      <w:r w:rsidR="00842C61">
        <w:rPr>
          <w:rFonts w:eastAsia="Calibri"/>
          <w:lang w:eastAsia="en-US"/>
        </w:rPr>
        <w:t>322.515,91</w:t>
      </w:r>
      <w:r w:rsidR="0017237B">
        <w:rPr>
          <w:rFonts w:eastAsia="Calibri"/>
          <w:lang w:eastAsia="en-US"/>
        </w:rPr>
        <w:t xml:space="preserve"> kn</w:t>
      </w:r>
      <w:r w:rsidR="00A24EFC">
        <w:rPr>
          <w:rFonts w:eastAsia="Calibri"/>
          <w:lang w:eastAsia="en-US"/>
        </w:rPr>
        <w:t xml:space="preserve"> (list 357-360 spisa)</w:t>
      </w:r>
      <w:r w:rsidR="009B5032">
        <w:rPr>
          <w:rFonts w:eastAsia="Calibri"/>
          <w:lang w:eastAsia="en-US"/>
        </w:rPr>
        <w:t>.</w:t>
      </w:r>
      <w:r w:rsidR="0017237B">
        <w:rPr>
          <w:rFonts w:eastAsia="Calibri"/>
          <w:lang w:eastAsia="en-US"/>
        </w:rPr>
        <w:t xml:space="preserve"> </w:t>
      </w:r>
    </w:p>
    <w:p w:rsidRDefault="001D5D43" w:rsidP="001D5D43" w:rsidR="001D5D43">
      <w:pPr>
        <w:spacing w:before="200"/>
        <w:ind w:firstLine="709"/>
        <w:jc w:val="both"/>
        <w:rPr>
          <w:rFonts w:eastAsia="Calibri"/>
          <w:lang w:eastAsia="en-US"/>
        </w:rPr>
      </w:pPr>
      <w:r>
        <w:rPr>
          <w:rFonts w:eastAsia="Calibri"/>
          <w:lang w:eastAsia="en-US"/>
        </w:rPr>
        <w:t xml:space="preserve">Odredbom čl. 273. st. 3. </w:t>
      </w:r>
      <w:r w:rsidRPr="001D5D43">
        <w:rPr>
          <w:rFonts w:eastAsia="Calibri"/>
          <w:lang w:eastAsia="en-US"/>
        </w:rPr>
        <w:t>Stečajnog zakona („Narodne novine“ 71/15 i 104/17; dalje SZ)</w:t>
      </w:r>
      <w:r>
        <w:rPr>
          <w:rFonts w:eastAsia="Calibri"/>
          <w:lang w:eastAsia="en-US"/>
        </w:rPr>
        <w:t xml:space="preserve"> propisano je da diobe obavlja stečajni upravitelj. Prije svake diobe stečajni upravitelj je dužan dobiti suglasnost odbora vjerovnika, odnosno suda, ako odbor vjerovnika nije osnovan. </w:t>
      </w:r>
    </w:p>
    <w:p w:rsidRDefault="001D5D43" w:rsidP="001D5D43" w:rsidR="001D5D43">
      <w:pPr>
        <w:spacing w:before="200"/>
        <w:ind w:firstLine="709"/>
        <w:jc w:val="both"/>
        <w:rPr>
          <w:rFonts w:eastAsia="Calibri"/>
          <w:lang w:eastAsia="en-US"/>
        </w:rPr>
      </w:pPr>
      <w:r>
        <w:rPr>
          <w:rFonts w:eastAsia="Calibri"/>
          <w:lang w:eastAsia="en-US"/>
        </w:rPr>
        <w:t xml:space="preserve">Odredbom čl. 274. SZ-a propisano je da će prije diobe stečajni upravitelj sastaviti popis tražbina koje se uzimaju u obzir pri diobi. Tražbine radnika i prijašnjih dužnikovih radnika nastale do dana otvaranja stečajnog postupka iz radnoga odnosa uzimaju se u obzir u bruto iznosu. Popis mora sadržavati zbroj tražbina i raspoloživi iznos iz stečajne mase koji će se raspodijeliti vjerovnicima. Popis će se objaviti na </w:t>
      </w:r>
      <w:r w:rsidRPr="001D5D43">
        <w:rPr>
          <w:rFonts w:eastAsia="Calibri"/>
          <w:lang w:eastAsia="en-US"/>
        </w:rPr>
        <w:t>mrežnoj stranici e-Oglasna ploča sudova.</w:t>
      </w:r>
      <w:r>
        <w:rPr>
          <w:rFonts w:eastAsia="Calibri"/>
          <w:lang w:eastAsia="en-US"/>
        </w:rPr>
        <w:t xml:space="preserve"> </w:t>
      </w:r>
    </w:p>
    <w:p w:rsidRDefault="00D3436A" w:rsidP="001D5D43" w:rsidR="00BB2C34" w:rsidRPr="00BB2C34">
      <w:pPr>
        <w:spacing w:before="200"/>
        <w:ind w:firstLine="709"/>
        <w:jc w:val="both"/>
        <w:rPr>
          <w:rFonts w:eastAsia="Calibri"/>
          <w:lang w:eastAsia="en-US"/>
        </w:rPr>
      </w:pPr>
      <w:r>
        <w:rPr>
          <w:rFonts w:eastAsia="Calibri"/>
          <w:lang w:eastAsia="en-US"/>
        </w:rPr>
        <w:lastRenderedPageBreak/>
        <w:t xml:space="preserve">Nakon </w:t>
      </w:r>
      <w:r w:rsidRPr="00A24EFC">
        <w:rPr>
          <w:rFonts w:eastAsia="Calibri"/>
          <w:lang w:eastAsia="en-US"/>
        </w:rPr>
        <w:t>što je izvršio pregled tablic</w:t>
      </w:r>
      <w:r w:rsidR="001D5D43" w:rsidRPr="00A24EFC">
        <w:rPr>
          <w:rFonts w:eastAsia="Calibri"/>
          <w:lang w:eastAsia="en-US"/>
        </w:rPr>
        <w:t>e ispitanih tražbina i rješenje</w:t>
      </w:r>
      <w:r w:rsidR="00B217A0" w:rsidRPr="00A24EFC">
        <w:rPr>
          <w:rFonts w:eastAsia="Calibri"/>
          <w:lang w:eastAsia="en-US"/>
        </w:rPr>
        <w:t xml:space="preserve"> ovoga suda</w:t>
      </w:r>
      <w:r w:rsidRPr="00A24EFC">
        <w:rPr>
          <w:rFonts w:eastAsia="Calibri"/>
          <w:lang w:eastAsia="en-US"/>
        </w:rPr>
        <w:t xml:space="preserve"> o utvrđenim tražbinama broj St-</w:t>
      </w:r>
      <w:r w:rsidR="00842C61" w:rsidRPr="00A24EFC">
        <w:rPr>
          <w:rFonts w:eastAsia="Calibri"/>
          <w:lang w:eastAsia="en-US"/>
        </w:rPr>
        <w:t>485/2013</w:t>
      </w:r>
      <w:r w:rsidRPr="00A24EFC">
        <w:rPr>
          <w:rFonts w:eastAsia="Calibri"/>
          <w:lang w:eastAsia="en-US"/>
        </w:rPr>
        <w:t xml:space="preserve"> od </w:t>
      </w:r>
      <w:r w:rsidR="00A24EFC" w:rsidRPr="00A24EFC">
        <w:rPr>
          <w:rFonts w:eastAsia="Calibri"/>
          <w:lang w:eastAsia="en-US"/>
        </w:rPr>
        <w:t>20</w:t>
      </w:r>
      <w:r w:rsidR="00A24EFC">
        <w:rPr>
          <w:rFonts w:eastAsia="Calibri"/>
          <w:lang w:eastAsia="en-US"/>
        </w:rPr>
        <w:t>. siječnja 2016</w:t>
      </w:r>
      <w:r w:rsidR="001D5D43">
        <w:rPr>
          <w:rFonts w:eastAsia="Calibri"/>
          <w:lang w:eastAsia="en-US"/>
        </w:rPr>
        <w:t>.,</w:t>
      </w:r>
      <w:r w:rsidR="00B217A0">
        <w:rPr>
          <w:rFonts w:eastAsia="Calibri"/>
          <w:lang w:eastAsia="en-US"/>
        </w:rPr>
        <w:t xml:space="preserve"> </w:t>
      </w:r>
      <w:r w:rsidR="00BB2C34" w:rsidRPr="00BB2C34">
        <w:rPr>
          <w:rFonts w:eastAsia="Calibri"/>
          <w:lang w:eastAsia="en-US"/>
        </w:rPr>
        <w:t>ovaj sud smatra kako ne p</w:t>
      </w:r>
      <w:r w:rsidR="00752280">
        <w:rPr>
          <w:rFonts w:eastAsia="Calibri"/>
          <w:lang w:eastAsia="en-US"/>
        </w:rPr>
        <w:t>ostoje zapreke da se pristupi d</w:t>
      </w:r>
      <w:r w:rsidR="00BB2C34" w:rsidRPr="00BB2C34">
        <w:rPr>
          <w:rFonts w:eastAsia="Calibri"/>
          <w:lang w:eastAsia="en-US"/>
        </w:rPr>
        <w:t>jelomičnoj diobi novčanih sredstava u ovom stečajnom postupku</w:t>
      </w:r>
      <w:r w:rsidR="001D5D43">
        <w:rPr>
          <w:rFonts w:eastAsia="Calibri"/>
          <w:lang w:eastAsia="en-US"/>
        </w:rPr>
        <w:t xml:space="preserve"> </w:t>
      </w:r>
      <w:r w:rsidR="00752280">
        <w:rPr>
          <w:rFonts w:eastAsia="Calibri"/>
          <w:lang w:eastAsia="en-US"/>
        </w:rPr>
        <w:t xml:space="preserve">pa je </w:t>
      </w:r>
      <w:r w:rsidR="00BB2C34" w:rsidRPr="00BB2C34">
        <w:rPr>
          <w:rFonts w:eastAsia="Calibri"/>
          <w:lang w:eastAsia="en-US"/>
        </w:rPr>
        <w:t>u smislu odredb</w:t>
      </w:r>
      <w:r w:rsidR="00752280">
        <w:rPr>
          <w:rFonts w:eastAsia="Calibri"/>
          <w:lang w:eastAsia="en-US"/>
        </w:rPr>
        <w:t>e</w:t>
      </w:r>
      <w:r w:rsidR="00BB2C34" w:rsidRPr="00BB2C34">
        <w:rPr>
          <w:rFonts w:eastAsia="Calibri"/>
          <w:lang w:eastAsia="en-US"/>
        </w:rPr>
        <w:t xml:space="preserve"> čl.</w:t>
      </w:r>
      <w:r w:rsidR="001D5D43">
        <w:rPr>
          <w:rFonts w:eastAsia="Calibri"/>
          <w:lang w:eastAsia="en-US"/>
        </w:rPr>
        <w:t xml:space="preserve"> 273., 274., 275. i 280. SZ-a</w:t>
      </w:r>
      <w:r w:rsidR="00BB2C34" w:rsidRPr="00BB2C34">
        <w:rPr>
          <w:rFonts w:eastAsia="Calibri"/>
          <w:lang w:eastAsia="en-US"/>
        </w:rPr>
        <w:t xml:space="preserve"> odlučeno kao u izreci ovog</w:t>
      </w:r>
      <w:r w:rsidR="001D5D43">
        <w:rPr>
          <w:rFonts w:eastAsia="Calibri"/>
          <w:lang w:eastAsia="en-US"/>
        </w:rPr>
        <w:t xml:space="preserve"> rješenja</w:t>
      </w:r>
      <w:r w:rsidR="00BB2C34" w:rsidRPr="00BB2C34">
        <w:rPr>
          <w:rFonts w:eastAsia="Calibri"/>
          <w:lang w:eastAsia="en-US"/>
        </w:rPr>
        <w:t>.</w:t>
      </w:r>
    </w:p>
    <w:p w:rsidRDefault="00BB2C34" w:rsidP="001D5D43" w:rsidR="00BB2C34" w:rsidRPr="00BB2C34">
      <w:pPr>
        <w:spacing w:before="200"/>
        <w:ind w:firstLine="709"/>
        <w:jc w:val="both"/>
        <w:rPr>
          <w:rFonts w:eastAsia="Calibri"/>
          <w:lang w:eastAsia="en-US"/>
        </w:rPr>
      </w:pPr>
      <w:r w:rsidRPr="00BB2C34">
        <w:rPr>
          <w:rFonts w:eastAsia="Calibri"/>
          <w:lang w:eastAsia="en-US"/>
        </w:rPr>
        <w:t>Djelomična dioba će se provesti tek po isteku rok</w:t>
      </w:r>
      <w:r w:rsidR="005169FD">
        <w:rPr>
          <w:rFonts w:eastAsia="Calibri"/>
          <w:lang w:eastAsia="en-US"/>
        </w:rPr>
        <w:t>a</w:t>
      </w:r>
      <w:r w:rsidRPr="00BB2C34">
        <w:rPr>
          <w:rFonts w:eastAsia="Calibri"/>
          <w:lang w:eastAsia="en-US"/>
        </w:rPr>
        <w:t xml:space="preserve"> iz čl. </w:t>
      </w:r>
      <w:r w:rsidR="001D5D43">
        <w:rPr>
          <w:rFonts w:eastAsia="Calibri"/>
          <w:lang w:eastAsia="en-US"/>
        </w:rPr>
        <w:t xml:space="preserve">280. u vezi sa čl. 275. </w:t>
      </w:r>
      <w:r w:rsidRPr="00BB2C34">
        <w:rPr>
          <w:rFonts w:eastAsia="Calibri"/>
          <w:lang w:eastAsia="en-US"/>
        </w:rPr>
        <w:t>SZ-a, odnosno nakon što rješenje o eventualnom ispravku diobnog popisa postane pravomoćno.</w:t>
      </w:r>
    </w:p>
    <w:p w:rsidRDefault="00BB2C34" w:rsidP="00B22782" w:rsidR="00BB2C34" w:rsidRPr="00BB2C34">
      <w:pPr>
        <w:spacing w:before="260"/>
        <w:jc w:val="center"/>
        <w:rPr>
          <w:rFonts w:eastAsia="Calibri"/>
          <w:sz w:val="4"/>
          <w:szCs w:val="4"/>
          <w:lang w:eastAsia="en-US"/>
        </w:rPr>
      </w:pPr>
      <w:r w:rsidRPr="00BB2C34">
        <w:rPr>
          <w:rFonts w:eastAsia="Calibri"/>
          <w:lang w:eastAsia="en-US"/>
        </w:rPr>
        <w:t>U Splitu</w:t>
      </w:r>
      <w:r w:rsidR="00013BB4">
        <w:rPr>
          <w:rFonts w:eastAsia="Calibri"/>
          <w:lang w:eastAsia="en-US"/>
        </w:rPr>
        <w:t xml:space="preserve"> </w:t>
      </w:r>
      <w:r w:rsidR="005F4ED4">
        <w:rPr>
          <w:rFonts w:eastAsia="Calibri"/>
          <w:lang w:eastAsia="en-US"/>
        </w:rPr>
        <w:t>23</w:t>
      </w:r>
      <w:r w:rsidR="00842C61">
        <w:rPr>
          <w:rFonts w:eastAsia="Calibri"/>
          <w:lang w:eastAsia="en-US"/>
        </w:rPr>
        <w:t>. srpnja</w:t>
      </w:r>
      <w:r w:rsidR="00B22782">
        <w:rPr>
          <w:rFonts w:eastAsia="Calibri"/>
          <w:lang w:eastAsia="en-US"/>
        </w:rPr>
        <w:t xml:space="preserve"> 2018</w:t>
      </w:r>
      <w:r w:rsidR="00013BB4">
        <w:rPr>
          <w:rFonts w:eastAsia="Calibri"/>
          <w:lang w:eastAsia="en-US"/>
        </w:rPr>
        <w:t>.</w:t>
      </w:r>
    </w:p>
    <w:p w:rsidRDefault="00013BB4" w:rsidP="00B22782" w:rsidR="00BB2C34">
      <w:pPr>
        <w:spacing w:before="260"/>
        <w:ind w:firstLine="720" w:left="5664"/>
        <w:jc w:val="center"/>
        <w:rPr>
          <w:rFonts w:eastAsia="Calibri"/>
          <w:lang w:eastAsia="en-US"/>
        </w:rPr>
      </w:pPr>
      <w:r>
        <w:rPr>
          <w:rFonts w:eastAsia="Calibri"/>
          <w:lang w:eastAsia="en-US"/>
        </w:rPr>
        <w:t>Sutkinja</w:t>
      </w:r>
    </w:p>
    <w:p w:rsidRDefault="00013BB4" w:rsidP="00091AB9" w:rsidR="00752280">
      <w:pPr>
        <w:ind w:firstLine="720" w:left="5664"/>
        <w:jc w:val="center"/>
        <w:rPr>
          <w:rFonts w:eastAsia="Calibri"/>
          <w:lang w:eastAsia="en-US"/>
        </w:rPr>
      </w:pPr>
      <w:r>
        <w:rPr>
          <w:rFonts w:eastAsia="Calibri"/>
          <w:lang w:eastAsia="en-US"/>
        </w:rPr>
        <w:t>Ana Golub Gruić</w:t>
      </w:r>
      <w:r w:rsidR="00091AB9">
        <w:rPr>
          <w:rFonts w:eastAsia="Calibri"/>
          <w:lang w:eastAsia="en-US"/>
        </w:rPr>
        <w:t>,v.r.</w:t>
      </w:r>
    </w:p>
    <w:p w:rsidRDefault="00091AB9" w:rsidP="00091AB9" w:rsidR="00091AB9">
      <w:pPr>
        <w:jc w:val="right"/>
        <w:rPr>
          <w:rFonts w:eastAsia="Calibri"/>
          <w:lang w:eastAsia="en-US"/>
        </w:rPr>
      </w:pPr>
      <w:r>
        <w:rPr>
          <w:rFonts w:eastAsia="Calibri"/>
          <w:lang w:eastAsia="en-US"/>
        </w:rPr>
        <w:t>za točnost otpravka-ovlašteni službenik</w:t>
      </w:r>
    </w:p>
    <w:p w:rsidRDefault="00091AB9" w:rsidP="00091AB9" w:rsidR="00091AB9" w:rsidRPr="00BB2C34">
      <w:pPr>
        <w:ind w:firstLine="720" w:left="5664"/>
        <w:jc w:val="center"/>
        <w:rPr>
          <w:rFonts w:eastAsia="Calibri"/>
          <w:lang w:eastAsia="en-US"/>
        </w:rPr>
      </w:pPr>
      <w:r>
        <w:rPr>
          <w:rFonts w:eastAsia="Calibri"/>
          <w:lang w:eastAsia="en-US"/>
        </w:rPr>
        <w:t xml:space="preserve">Ivana Hajder </w:t>
      </w:r>
    </w:p>
    <w:p w:rsidRDefault="00BB2C34" w:rsidP="00BB2C34" w:rsidR="00BB2C34" w:rsidRPr="00BB2C34">
      <w:pPr>
        <w:tabs>
          <w:tab w:pos="6521" w:val="center"/>
        </w:tabs>
        <w:jc w:val="both"/>
        <w:rPr>
          <w:rFonts w:eastAsia="Calibri"/>
          <w:lang w:eastAsia="en-US"/>
        </w:rPr>
      </w:pPr>
      <w:r w:rsidRPr="00BB2C34">
        <w:rPr>
          <w:rFonts w:eastAsia="Calibri"/>
          <w:lang w:eastAsia="en-US"/>
        </w:rPr>
        <w:tab/>
      </w:r>
    </w:p>
    <w:p w:rsidRDefault="00013BB4" w:rsidP="00013BB4" w:rsidR="005169FD" w:rsidRPr="005169FD">
      <w:pPr>
        <w:tabs>
          <w:tab w:pos="6521" w:val="center"/>
        </w:tabs>
        <w:jc w:val="both"/>
        <w:rPr>
          <w:rFonts w:eastAsia="Calibri"/>
          <w:lang w:eastAsia="en-US"/>
        </w:rPr>
      </w:pPr>
      <w:r w:rsidRPr="005169FD">
        <w:rPr>
          <w:rFonts w:eastAsia="Calibri"/>
          <w:lang w:eastAsia="en-US"/>
        </w:rPr>
        <w:t>Pouka o pravnom lijeku</w:t>
      </w:r>
      <w:r w:rsidR="005169FD" w:rsidRPr="005169FD">
        <w:rPr>
          <w:rFonts w:eastAsia="Calibri"/>
          <w:lang w:eastAsia="en-US"/>
        </w:rPr>
        <w:t xml:space="preserve">: </w:t>
      </w:r>
      <w:r w:rsidRPr="00013BB4">
        <w:rPr>
          <w:rFonts w:eastAsia="Calibri"/>
          <w:lang w:eastAsia="en-US"/>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EF7DFE" w:rsidP="00E52D5A" w:rsidR="00EF7DFE">
      <w:pPr>
        <w:jc w:val="both"/>
      </w:pPr>
    </w:p>
    <w:sectPr w:rsidSect="00943549" w:rsidR="00EF7DFE">
      <w:headerReference w:type="even" r:id="rId11"/>
      <w:headerReference w:type="default" r:id="rId12"/>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BD5" w:rsidR="00C45BD5">
      <w:r>
        <w:separator/>
      </w:r>
    </w:p>
  </w:endnote>
  <w:endnote w:id="0" w:type="continuationSeparator">
    <w:p w:rsidRDefault="00C45BD5" w:rsidR="00C45BD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BD5" w:rsidR="00C45BD5">
      <w:r>
        <w:separator/>
      </w:r>
    </w:p>
  </w:footnote>
  <w:footnote w:id="0" w:type="continuationSeparator">
    <w:p w:rsidRDefault="00C45BD5" w:rsidR="00C45BD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45BD5" w:rsidP="005B7D5C" w:rsidR="00C45BD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C45BD5" w:rsidR="00C45BD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45BD5" w:rsidP="007A49C6" w:rsidR="00C45BD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91AB9">
      <w:rPr>
        <w:rStyle w:val="Brojstranice"/>
        <w:noProof/>
      </w:rPr>
      <w:t>2</w:t>
    </w:r>
    <w:r>
      <w:rPr>
        <w:rStyle w:val="Brojstranice"/>
      </w:rPr>
      <w:fldChar w:fldCharType="end"/>
    </w:r>
  </w:p>
  <w:p w:rsidRDefault="00C45BD5" w:rsidP="00F94CEA" w:rsidR="00C45BD5">
    <w:pPr>
      <w:pStyle w:val="Zaglavlje"/>
      <w:jc w:val="right"/>
    </w:pPr>
    <w:r>
      <w:tab/>
    </w:r>
    <w:r w:rsidR="006474ED">
      <w:t xml:space="preserve">Poslovni broj: </w:t>
    </w:r>
    <w:r w:rsidR="00AA7C47">
      <w:t>11.St-</w:t>
    </w:r>
    <w:r w:rsidR="00544AAE">
      <w:t>336/2018</w:t>
    </w:r>
  </w:p>
  <w:p w:rsidRDefault="00C45BD5" w:rsidR="00C45BD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8F1AA7"/>
    <w:multiLevelType w:val="hybridMultilevel"/>
    <w:tmpl w:val="9F16B7C8"/>
    <w:lvl w:tplc="EABE357E"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1">
    <w:nsid w:val="07AC788E"/>
    <w:multiLevelType w:val="hybridMultilevel"/>
    <w:tmpl w:val="345C0D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81E2A5C"/>
    <w:multiLevelType w:val="hybridMultilevel"/>
    <w:tmpl w:val="877C1B42"/>
    <w:lvl w:tplc="26A6204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0B601D90"/>
    <w:multiLevelType w:val="hybridMultilevel"/>
    <w:tmpl w:val="CF188982"/>
    <w:lvl w:tplc="041A000F" w:ilvl="0">
      <w:start w:val="4"/>
      <w:numFmt w:val="decimal"/>
      <w:lvlText w:val="%1."/>
      <w:lvlJc w:val="left"/>
      <w:pPr>
        <w:tabs>
          <w:tab w:pos="732" w:val="num"/>
        </w:tabs>
        <w:ind w:hanging="360" w:left="732"/>
      </w:pPr>
    </w:lvl>
    <w:lvl w:tplc="041A0019" w:ilvl="1">
      <w:start w:val="1"/>
      <w:numFmt w:val="decimal"/>
      <w:lvlText w:val="%2."/>
      <w:lvlJc w:val="left"/>
      <w:pPr>
        <w:tabs>
          <w:tab w:pos="1452" w:val="num"/>
        </w:tabs>
        <w:ind w:hanging="360" w:left="1452"/>
      </w:pPr>
    </w:lvl>
    <w:lvl w:tplc="041A001B" w:ilvl="2">
      <w:start w:val="1"/>
      <w:numFmt w:val="decimal"/>
      <w:lvlText w:val="%3."/>
      <w:lvlJc w:val="left"/>
      <w:pPr>
        <w:tabs>
          <w:tab w:pos="2172" w:val="num"/>
        </w:tabs>
        <w:ind w:hanging="360" w:left="2172"/>
      </w:pPr>
    </w:lvl>
    <w:lvl w:tplc="041A000F" w:ilvl="3">
      <w:start w:val="1"/>
      <w:numFmt w:val="decimal"/>
      <w:lvlText w:val="%4."/>
      <w:lvlJc w:val="left"/>
      <w:pPr>
        <w:tabs>
          <w:tab w:pos="2892" w:val="num"/>
        </w:tabs>
        <w:ind w:hanging="360" w:left="2892"/>
      </w:pPr>
    </w:lvl>
    <w:lvl w:tplc="041A0019" w:ilvl="4">
      <w:start w:val="1"/>
      <w:numFmt w:val="decimal"/>
      <w:lvlText w:val="%5."/>
      <w:lvlJc w:val="left"/>
      <w:pPr>
        <w:tabs>
          <w:tab w:pos="3612" w:val="num"/>
        </w:tabs>
        <w:ind w:hanging="360" w:left="3612"/>
      </w:pPr>
    </w:lvl>
    <w:lvl w:tplc="041A001B" w:ilvl="5">
      <w:start w:val="1"/>
      <w:numFmt w:val="decimal"/>
      <w:lvlText w:val="%6."/>
      <w:lvlJc w:val="left"/>
      <w:pPr>
        <w:tabs>
          <w:tab w:pos="4332" w:val="num"/>
        </w:tabs>
        <w:ind w:hanging="360" w:left="4332"/>
      </w:pPr>
    </w:lvl>
    <w:lvl w:tplc="041A000F" w:ilvl="6">
      <w:start w:val="1"/>
      <w:numFmt w:val="decimal"/>
      <w:lvlText w:val="%7."/>
      <w:lvlJc w:val="left"/>
      <w:pPr>
        <w:tabs>
          <w:tab w:pos="5052" w:val="num"/>
        </w:tabs>
        <w:ind w:hanging="360" w:left="5052"/>
      </w:pPr>
    </w:lvl>
    <w:lvl w:tplc="041A0019" w:ilvl="7">
      <w:start w:val="1"/>
      <w:numFmt w:val="decimal"/>
      <w:lvlText w:val="%8."/>
      <w:lvlJc w:val="left"/>
      <w:pPr>
        <w:tabs>
          <w:tab w:pos="5772" w:val="num"/>
        </w:tabs>
        <w:ind w:hanging="360" w:left="5772"/>
      </w:pPr>
    </w:lvl>
    <w:lvl w:tplc="041A001B" w:ilvl="8">
      <w:start w:val="1"/>
      <w:numFmt w:val="decimal"/>
      <w:lvlText w:val="%9."/>
      <w:lvlJc w:val="left"/>
      <w:pPr>
        <w:tabs>
          <w:tab w:pos="6492" w:val="num"/>
        </w:tabs>
        <w:ind w:hanging="360" w:left="6492"/>
      </w:pPr>
    </w:lvl>
  </w:abstractNum>
  <w:abstractNum w:abstractNumId="4">
    <w:nsid w:val="0DCC7C31"/>
    <w:multiLevelType w:val="hybridMultilevel"/>
    <w:tmpl w:val="AD9CB37C"/>
    <w:lvl w:tplc="6C902E0A" w:ilvl="0">
      <w:numFmt w:val="bullet"/>
      <w:lvlText w:val="-"/>
      <w:lvlJc w:val="left"/>
      <w:pPr>
        <w:ind w:hanging="360" w:left="1069"/>
      </w:pPr>
      <w:rPr>
        <w:rFonts w:cs="Times New Roman" w:eastAsia="Calibri"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5">
    <w:nsid w:val="104C714E"/>
    <w:multiLevelType w:val="hybridMultilevel"/>
    <w:tmpl w:val="0BD40318"/>
    <w:lvl w:tplc="7B8C3418" w:ilvl="0">
      <w:start w:val="1"/>
      <w:numFmt w:val="upperRoman"/>
      <w:lvlText w:val="%1."/>
      <w:lvlJc w:val="left"/>
      <w:pPr>
        <w:ind w:hanging="930" w:left="163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19A91A74"/>
    <w:multiLevelType w:val="hybridMultilevel"/>
    <w:tmpl w:val="4CEA3EF2"/>
    <w:lvl w:tplc="229C188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1C535ADE"/>
    <w:multiLevelType w:val="hybridMultilevel"/>
    <w:tmpl w:val="45880138"/>
    <w:lvl w:tplc="5C6646FA" w:ilvl="0">
      <w:start w:val="1"/>
      <w:numFmt w:val="upperRoman"/>
      <w:lvlText w:val="%1."/>
      <w:lvlJc w:val="left"/>
      <w:pPr>
        <w:tabs>
          <w:tab w:pos="1425" w:val="num"/>
        </w:tabs>
        <w:ind w:hanging="720" w:left="1425"/>
      </w:pPr>
      <w:rPr>
        <w:rFonts w:hint="default"/>
        <w:b/>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8">
    <w:nsid w:val="2254248E"/>
    <w:multiLevelType w:val="hybridMultilevel"/>
    <w:tmpl w:val="E9223F50"/>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D1A5AB0"/>
    <w:multiLevelType w:val="hybridMultilevel"/>
    <w:tmpl w:val="1F6AA1B2"/>
    <w:lvl w:tplc="57107B42"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3DEA7DFE"/>
    <w:multiLevelType w:val="hybridMultilevel"/>
    <w:tmpl w:val="67989906"/>
    <w:lvl w:tplc="CBFAEB9C"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11">
    <w:nsid w:val="3F712212"/>
    <w:multiLevelType w:val="hybridMultilevel"/>
    <w:tmpl w:val="5810BCD2"/>
    <w:lvl w:tplc="0B843EBE" w:ilvl="0">
      <w:start w:val="1"/>
      <w:numFmt w:val="decimal"/>
      <w:lvlText w:val="%1."/>
      <w:lvlJc w:val="left"/>
      <w:pPr>
        <w:tabs>
          <w:tab w:pos="1068" w:val="num"/>
        </w:tabs>
        <w:ind w:hanging="360" w:left="106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2">
    <w:nsid w:val="47D73577"/>
    <w:multiLevelType w:val="hybridMultilevel"/>
    <w:tmpl w:val="46466484"/>
    <w:lvl w:tplc="0809000F" w:ilvl="0">
      <w:start w:val="1"/>
      <w:numFmt w:val="decimal"/>
      <w:lvlText w:val="%1."/>
      <w:lvlJc w:val="left"/>
      <w:pPr>
        <w:tabs>
          <w:tab w:pos="720" w:val="num"/>
        </w:tabs>
        <w:ind w:hanging="360" w:left="720"/>
      </w:pPr>
    </w:lvl>
    <w:lvl w:tplc="08090019" w:ilvl="1">
      <w:start w:val="1"/>
      <w:numFmt w:val="decimal"/>
      <w:lvlText w:val="%2."/>
      <w:lvlJc w:val="left"/>
      <w:pPr>
        <w:tabs>
          <w:tab w:pos="1440" w:val="num"/>
        </w:tabs>
        <w:ind w:hanging="360" w:left="1440"/>
      </w:pPr>
    </w:lvl>
    <w:lvl w:tplc="0809001B" w:ilvl="2">
      <w:start w:val="1"/>
      <w:numFmt w:val="decimal"/>
      <w:lvlText w:val="%3."/>
      <w:lvlJc w:val="left"/>
      <w:pPr>
        <w:tabs>
          <w:tab w:pos="2160" w:val="num"/>
        </w:tabs>
        <w:ind w:hanging="360" w:left="2160"/>
      </w:pPr>
    </w:lvl>
    <w:lvl w:tplc="0809000F" w:ilvl="3">
      <w:start w:val="1"/>
      <w:numFmt w:val="decimal"/>
      <w:lvlText w:val="%4."/>
      <w:lvlJc w:val="left"/>
      <w:pPr>
        <w:tabs>
          <w:tab w:pos="2880" w:val="num"/>
        </w:tabs>
        <w:ind w:hanging="360" w:left="2880"/>
      </w:pPr>
    </w:lvl>
    <w:lvl w:tplc="08090019" w:ilvl="4">
      <w:start w:val="1"/>
      <w:numFmt w:val="decimal"/>
      <w:lvlText w:val="%5."/>
      <w:lvlJc w:val="left"/>
      <w:pPr>
        <w:tabs>
          <w:tab w:pos="3600" w:val="num"/>
        </w:tabs>
        <w:ind w:hanging="360" w:left="3600"/>
      </w:pPr>
    </w:lvl>
    <w:lvl w:tplc="0809001B" w:ilvl="5">
      <w:start w:val="1"/>
      <w:numFmt w:val="decimal"/>
      <w:lvlText w:val="%6."/>
      <w:lvlJc w:val="left"/>
      <w:pPr>
        <w:tabs>
          <w:tab w:pos="4320" w:val="num"/>
        </w:tabs>
        <w:ind w:hanging="360" w:left="4320"/>
      </w:pPr>
    </w:lvl>
    <w:lvl w:tplc="0809000F" w:ilvl="6">
      <w:start w:val="1"/>
      <w:numFmt w:val="decimal"/>
      <w:lvlText w:val="%7."/>
      <w:lvlJc w:val="left"/>
      <w:pPr>
        <w:tabs>
          <w:tab w:pos="5040" w:val="num"/>
        </w:tabs>
        <w:ind w:hanging="360" w:left="5040"/>
      </w:pPr>
    </w:lvl>
    <w:lvl w:tplc="08090019" w:ilvl="7">
      <w:start w:val="1"/>
      <w:numFmt w:val="decimal"/>
      <w:lvlText w:val="%8."/>
      <w:lvlJc w:val="left"/>
      <w:pPr>
        <w:tabs>
          <w:tab w:pos="5760" w:val="num"/>
        </w:tabs>
        <w:ind w:hanging="360" w:left="5760"/>
      </w:pPr>
    </w:lvl>
    <w:lvl w:tplc="0809001B" w:ilvl="8">
      <w:start w:val="1"/>
      <w:numFmt w:val="decimal"/>
      <w:lvlText w:val="%9."/>
      <w:lvlJc w:val="left"/>
      <w:pPr>
        <w:tabs>
          <w:tab w:pos="6480" w:val="num"/>
        </w:tabs>
        <w:ind w:hanging="360" w:left="6480"/>
      </w:pPr>
    </w:lvl>
  </w:abstractNum>
  <w:abstractNum w:abstractNumId="13">
    <w:nsid w:val="4857027A"/>
    <w:multiLevelType w:val="hybridMultilevel"/>
    <w:tmpl w:val="E7E00DE0"/>
    <w:lvl w:tplc="4CB664D6" w:ilvl="0">
      <w:start w:val="4"/>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4">
    <w:nsid w:val="5CE74F76"/>
    <w:multiLevelType w:val="hybridMultilevel"/>
    <w:tmpl w:val="7F78A184"/>
    <w:lvl w:tplc="EF74C3EA" w:ilvl="0">
      <w:start w:val="1"/>
      <w:numFmt w:val="upperRoman"/>
      <w:lvlText w:val="%1."/>
      <w:lvlJc w:val="left"/>
      <w:pPr>
        <w:ind w:hanging="720" w:left="1488"/>
      </w:pPr>
      <w:rPr>
        <w:rFonts w:hint="default"/>
      </w:rPr>
    </w:lvl>
    <w:lvl w:tentative="true" w:tplc="041A0019" w:ilvl="1">
      <w:start w:val="1"/>
      <w:numFmt w:val="lowerLetter"/>
      <w:lvlText w:val="%2."/>
      <w:lvlJc w:val="left"/>
      <w:pPr>
        <w:ind w:hanging="360" w:left="1848"/>
      </w:pPr>
    </w:lvl>
    <w:lvl w:tentative="true" w:tplc="041A001B" w:ilvl="2">
      <w:start w:val="1"/>
      <w:numFmt w:val="lowerRoman"/>
      <w:lvlText w:val="%3."/>
      <w:lvlJc w:val="right"/>
      <w:pPr>
        <w:ind w:hanging="180" w:left="2568"/>
      </w:pPr>
    </w:lvl>
    <w:lvl w:tentative="true" w:tplc="041A000F" w:ilvl="3">
      <w:start w:val="1"/>
      <w:numFmt w:val="decimal"/>
      <w:lvlText w:val="%4."/>
      <w:lvlJc w:val="left"/>
      <w:pPr>
        <w:ind w:hanging="360" w:left="3288"/>
      </w:pPr>
    </w:lvl>
    <w:lvl w:tentative="true" w:tplc="041A0019" w:ilvl="4">
      <w:start w:val="1"/>
      <w:numFmt w:val="lowerLetter"/>
      <w:lvlText w:val="%5."/>
      <w:lvlJc w:val="left"/>
      <w:pPr>
        <w:ind w:hanging="360" w:left="4008"/>
      </w:pPr>
    </w:lvl>
    <w:lvl w:tentative="true" w:tplc="041A001B" w:ilvl="5">
      <w:start w:val="1"/>
      <w:numFmt w:val="lowerRoman"/>
      <w:lvlText w:val="%6."/>
      <w:lvlJc w:val="right"/>
      <w:pPr>
        <w:ind w:hanging="180" w:left="4728"/>
      </w:pPr>
    </w:lvl>
    <w:lvl w:tentative="true" w:tplc="041A000F" w:ilvl="6">
      <w:start w:val="1"/>
      <w:numFmt w:val="decimal"/>
      <w:lvlText w:val="%7."/>
      <w:lvlJc w:val="left"/>
      <w:pPr>
        <w:ind w:hanging="360" w:left="5448"/>
      </w:pPr>
    </w:lvl>
    <w:lvl w:tentative="true" w:tplc="041A0019" w:ilvl="7">
      <w:start w:val="1"/>
      <w:numFmt w:val="lowerLetter"/>
      <w:lvlText w:val="%8."/>
      <w:lvlJc w:val="left"/>
      <w:pPr>
        <w:ind w:hanging="360" w:left="6168"/>
      </w:pPr>
    </w:lvl>
    <w:lvl w:tentative="true" w:tplc="041A001B" w:ilvl="8">
      <w:start w:val="1"/>
      <w:numFmt w:val="lowerRoman"/>
      <w:lvlText w:val="%9."/>
      <w:lvlJc w:val="right"/>
      <w:pPr>
        <w:ind w:hanging="180" w:left="6888"/>
      </w:pPr>
    </w:lvl>
  </w:abstractNum>
  <w:abstractNum w:abstractNumId="15">
    <w:nsid w:val="68F713AC"/>
    <w:multiLevelType w:val="hybridMultilevel"/>
    <w:tmpl w:val="4BCE9B10"/>
    <w:lvl w:tplc="8294CB1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6">
    <w:nsid w:val="694E12ED"/>
    <w:multiLevelType w:val="hybridMultilevel"/>
    <w:tmpl w:val="345C0D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6C4C7AA8"/>
    <w:multiLevelType w:val="hybridMultilevel"/>
    <w:tmpl w:val="9D5C7752"/>
    <w:lvl w:tplc="5FCA4D8E" w:ilvl="0">
      <w:start w:val="1"/>
      <w:numFmt w:val="upperLetter"/>
      <w:lvlText w:val="%1)"/>
      <w:lvlJc w:val="left"/>
      <w:pPr>
        <w:ind w:hanging="360" w:left="1440"/>
      </w:pPr>
      <w:rPr>
        <w:rFonts w:hint="default"/>
        <w:b/>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8">
    <w:nsid w:val="72324122"/>
    <w:multiLevelType w:val="hybridMultilevel"/>
    <w:tmpl w:val="A6049A7A"/>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9">
    <w:nsid w:val="7708511D"/>
    <w:multiLevelType w:val="hybridMultilevel"/>
    <w:tmpl w:val="FD042CD2"/>
    <w:lvl w:tplc="6A9E9B7A" w:ilvl="0">
      <w:start w:val="1"/>
      <w:numFmt w:val="upperLetter"/>
      <w:lvlText w:val="%1)"/>
      <w:lvlJc w:val="left"/>
      <w:pPr>
        <w:ind w:hanging="360" w:left="1440"/>
      </w:pPr>
      <w:rPr>
        <w:rFonts w:hint="default"/>
        <w:b/>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0">
    <w:nsid w:val="7BF526D4"/>
    <w:multiLevelType w:val="hybridMultilevel"/>
    <w:tmpl w:val="36E41C9E"/>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0"/>
  </w:num>
  <w:num w:numId="2">
    <w:abstractNumId w:val="0"/>
  </w:num>
  <w:num w:numId="3">
    <w:abstractNumId w:val="7"/>
  </w:num>
  <w:num w:numId="4">
    <w:abstractNumId w:val="11"/>
  </w:num>
  <w:num w:numId="5">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1"/>
  </w:num>
  <w:num w:numId="10">
    <w:abstractNumId w:val="16"/>
  </w:num>
  <w:num w:numId="11">
    <w:abstractNumId w:val="9"/>
  </w:num>
  <w:num w:numId="12">
    <w:abstractNumId w:val="17"/>
  </w:num>
  <w:num w:numId="13">
    <w:abstractNumId w:val="8"/>
  </w:num>
  <w:num w:numId="14">
    <w:abstractNumId w:val="19"/>
  </w:num>
  <w:num w:numId="15">
    <w:abstractNumId w:val="2"/>
  </w:num>
  <w:num w:numId="16">
    <w:abstractNumId w:val="6"/>
  </w:num>
  <w:num w:numId="17">
    <w:abstractNumId w:val="18"/>
  </w:num>
  <w:num w:numId="18">
    <w:abstractNumId w:val="14"/>
  </w:num>
  <w:num w:numId="19">
    <w:abstractNumId w:val="20"/>
  </w:num>
  <w:num w:numId="20">
    <w:abstractNumId w:val="4"/>
  </w:num>
  <w:num w:numId="21">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hideGrammaticalErrors/>
  <w:attachedTemplate r:id="rId1"/>
  <w:stylePaneFormatFilter w:val="3F01"/>
  <w:defaultTabStop w:val="708"/>
  <w:hyphenationZone w:val="425"/>
  <w:noPunctuationKerning/>
  <w:characterSpacingControl w:val="doNotCompress"/>
  <w:savePreviewPicture/>
  <w:hdrShapeDefaults>
    <o:shapedefaults v:ext="edit" spidmax="1239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A5482"/>
    <w:rsid w:val="00013BB4"/>
    <w:rsid w:val="000155AA"/>
    <w:rsid w:val="0001681A"/>
    <w:rsid w:val="000248D4"/>
    <w:rsid w:val="00026271"/>
    <w:rsid w:val="00032188"/>
    <w:rsid w:val="00032887"/>
    <w:rsid w:val="00037558"/>
    <w:rsid w:val="00053AEF"/>
    <w:rsid w:val="0006069A"/>
    <w:rsid w:val="00091AB9"/>
    <w:rsid w:val="00093BAC"/>
    <w:rsid w:val="000B5BBE"/>
    <w:rsid w:val="000E313D"/>
    <w:rsid w:val="000F4764"/>
    <w:rsid w:val="000F7797"/>
    <w:rsid w:val="00111287"/>
    <w:rsid w:val="001467DF"/>
    <w:rsid w:val="00154C58"/>
    <w:rsid w:val="0016307D"/>
    <w:rsid w:val="0017237B"/>
    <w:rsid w:val="00173061"/>
    <w:rsid w:val="0018446E"/>
    <w:rsid w:val="001B0F56"/>
    <w:rsid w:val="001C3BAE"/>
    <w:rsid w:val="001D5D43"/>
    <w:rsid w:val="001E4B12"/>
    <w:rsid w:val="001F2DBC"/>
    <w:rsid w:val="001F6555"/>
    <w:rsid w:val="00200B12"/>
    <w:rsid w:val="00201C9F"/>
    <w:rsid w:val="00214308"/>
    <w:rsid w:val="00243E58"/>
    <w:rsid w:val="00263AAC"/>
    <w:rsid w:val="0027321F"/>
    <w:rsid w:val="00277099"/>
    <w:rsid w:val="00292B0C"/>
    <w:rsid w:val="00293CF7"/>
    <w:rsid w:val="002A395D"/>
    <w:rsid w:val="002B41C5"/>
    <w:rsid w:val="002C4EDB"/>
    <w:rsid w:val="002D4BD9"/>
    <w:rsid w:val="002E17B6"/>
    <w:rsid w:val="002F2F6F"/>
    <w:rsid w:val="00301643"/>
    <w:rsid w:val="00321482"/>
    <w:rsid w:val="00325B7A"/>
    <w:rsid w:val="00326A97"/>
    <w:rsid w:val="00341369"/>
    <w:rsid w:val="00341C74"/>
    <w:rsid w:val="00350596"/>
    <w:rsid w:val="00366AE0"/>
    <w:rsid w:val="003728AD"/>
    <w:rsid w:val="00384E91"/>
    <w:rsid w:val="003B26A3"/>
    <w:rsid w:val="003B382C"/>
    <w:rsid w:val="003C126E"/>
    <w:rsid w:val="003C2B5A"/>
    <w:rsid w:val="003C2ED7"/>
    <w:rsid w:val="003D3A97"/>
    <w:rsid w:val="003E4F45"/>
    <w:rsid w:val="003E5D2D"/>
    <w:rsid w:val="003F1935"/>
    <w:rsid w:val="003F2C11"/>
    <w:rsid w:val="003F79EC"/>
    <w:rsid w:val="0041370E"/>
    <w:rsid w:val="00414677"/>
    <w:rsid w:val="00426124"/>
    <w:rsid w:val="00441386"/>
    <w:rsid w:val="00446890"/>
    <w:rsid w:val="004537BD"/>
    <w:rsid w:val="00456907"/>
    <w:rsid w:val="004615D4"/>
    <w:rsid w:val="00461873"/>
    <w:rsid w:val="0048352D"/>
    <w:rsid w:val="004870B3"/>
    <w:rsid w:val="004912EA"/>
    <w:rsid w:val="004927EE"/>
    <w:rsid w:val="004A6B8F"/>
    <w:rsid w:val="004A7CB0"/>
    <w:rsid w:val="004C526D"/>
    <w:rsid w:val="004E15AE"/>
    <w:rsid w:val="004E2DDB"/>
    <w:rsid w:val="004E386C"/>
    <w:rsid w:val="004E73FE"/>
    <w:rsid w:val="00506206"/>
    <w:rsid w:val="00506AE0"/>
    <w:rsid w:val="005109FD"/>
    <w:rsid w:val="005169FD"/>
    <w:rsid w:val="005216D3"/>
    <w:rsid w:val="0053192B"/>
    <w:rsid w:val="00543AD4"/>
    <w:rsid w:val="00544AAE"/>
    <w:rsid w:val="0054739B"/>
    <w:rsid w:val="00551F2A"/>
    <w:rsid w:val="005557CB"/>
    <w:rsid w:val="00556141"/>
    <w:rsid w:val="00585E80"/>
    <w:rsid w:val="005A5482"/>
    <w:rsid w:val="005A6C05"/>
    <w:rsid w:val="005B0887"/>
    <w:rsid w:val="005B3FB3"/>
    <w:rsid w:val="005B7D5C"/>
    <w:rsid w:val="005C6B67"/>
    <w:rsid w:val="005D34FB"/>
    <w:rsid w:val="005D6FE8"/>
    <w:rsid w:val="005D791C"/>
    <w:rsid w:val="005E11CF"/>
    <w:rsid w:val="005E3370"/>
    <w:rsid w:val="005F4ED4"/>
    <w:rsid w:val="006070F8"/>
    <w:rsid w:val="0061451A"/>
    <w:rsid w:val="00620DC8"/>
    <w:rsid w:val="00630E8A"/>
    <w:rsid w:val="006400B0"/>
    <w:rsid w:val="00640616"/>
    <w:rsid w:val="0064573B"/>
    <w:rsid w:val="006474ED"/>
    <w:rsid w:val="00647FC9"/>
    <w:rsid w:val="00650F66"/>
    <w:rsid w:val="006558C2"/>
    <w:rsid w:val="00661560"/>
    <w:rsid w:val="006645D9"/>
    <w:rsid w:val="00667786"/>
    <w:rsid w:val="006716F6"/>
    <w:rsid w:val="00671D11"/>
    <w:rsid w:val="006B0B13"/>
    <w:rsid w:val="006B66EE"/>
    <w:rsid w:val="006B7778"/>
    <w:rsid w:val="006C2544"/>
    <w:rsid w:val="006D4D69"/>
    <w:rsid w:val="006D639C"/>
    <w:rsid w:val="006E02D6"/>
    <w:rsid w:val="006E098B"/>
    <w:rsid w:val="006F26EC"/>
    <w:rsid w:val="006F4DEE"/>
    <w:rsid w:val="00705392"/>
    <w:rsid w:val="00705DFE"/>
    <w:rsid w:val="00710FA7"/>
    <w:rsid w:val="00716CB0"/>
    <w:rsid w:val="007304D7"/>
    <w:rsid w:val="00736EFC"/>
    <w:rsid w:val="00740C30"/>
    <w:rsid w:val="007419A5"/>
    <w:rsid w:val="007473F6"/>
    <w:rsid w:val="00752280"/>
    <w:rsid w:val="00762530"/>
    <w:rsid w:val="00765575"/>
    <w:rsid w:val="007777EF"/>
    <w:rsid w:val="00782224"/>
    <w:rsid w:val="00786860"/>
    <w:rsid w:val="007A1C17"/>
    <w:rsid w:val="007A2049"/>
    <w:rsid w:val="007A49C6"/>
    <w:rsid w:val="00802065"/>
    <w:rsid w:val="0080601A"/>
    <w:rsid w:val="00811084"/>
    <w:rsid w:val="00812DDE"/>
    <w:rsid w:val="008145A6"/>
    <w:rsid w:val="00842C61"/>
    <w:rsid w:val="0084440B"/>
    <w:rsid w:val="00845BBA"/>
    <w:rsid w:val="00845DEA"/>
    <w:rsid w:val="008471B1"/>
    <w:rsid w:val="00847858"/>
    <w:rsid w:val="008573E7"/>
    <w:rsid w:val="008976DB"/>
    <w:rsid w:val="008A0FB6"/>
    <w:rsid w:val="008A15AB"/>
    <w:rsid w:val="008A1766"/>
    <w:rsid w:val="008C0423"/>
    <w:rsid w:val="008C122C"/>
    <w:rsid w:val="008C2829"/>
    <w:rsid w:val="008D6D9F"/>
    <w:rsid w:val="008E6402"/>
    <w:rsid w:val="008F0E72"/>
    <w:rsid w:val="008F7FE8"/>
    <w:rsid w:val="00906479"/>
    <w:rsid w:val="009073BF"/>
    <w:rsid w:val="009100E1"/>
    <w:rsid w:val="00920D76"/>
    <w:rsid w:val="00941AC9"/>
    <w:rsid w:val="00943549"/>
    <w:rsid w:val="00981942"/>
    <w:rsid w:val="00982C77"/>
    <w:rsid w:val="00990862"/>
    <w:rsid w:val="009917A3"/>
    <w:rsid w:val="009B2FB9"/>
    <w:rsid w:val="009B5032"/>
    <w:rsid w:val="009B5817"/>
    <w:rsid w:val="009C255B"/>
    <w:rsid w:val="009C390C"/>
    <w:rsid w:val="009C4EB0"/>
    <w:rsid w:val="009D4AA1"/>
    <w:rsid w:val="009E0111"/>
    <w:rsid w:val="009E0CCA"/>
    <w:rsid w:val="009F04F5"/>
    <w:rsid w:val="009F1708"/>
    <w:rsid w:val="009F49AD"/>
    <w:rsid w:val="00A00499"/>
    <w:rsid w:val="00A048D4"/>
    <w:rsid w:val="00A0743A"/>
    <w:rsid w:val="00A1178C"/>
    <w:rsid w:val="00A24EFC"/>
    <w:rsid w:val="00A364EE"/>
    <w:rsid w:val="00A37B6F"/>
    <w:rsid w:val="00A41613"/>
    <w:rsid w:val="00A52C51"/>
    <w:rsid w:val="00A541EC"/>
    <w:rsid w:val="00A74A10"/>
    <w:rsid w:val="00A8543C"/>
    <w:rsid w:val="00A977D4"/>
    <w:rsid w:val="00AA33FE"/>
    <w:rsid w:val="00AA7C47"/>
    <w:rsid w:val="00AD542B"/>
    <w:rsid w:val="00AF4861"/>
    <w:rsid w:val="00AF5F22"/>
    <w:rsid w:val="00B0602E"/>
    <w:rsid w:val="00B20346"/>
    <w:rsid w:val="00B217A0"/>
    <w:rsid w:val="00B22782"/>
    <w:rsid w:val="00B251E1"/>
    <w:rsid w:val="00B375A4"/>
    <w:rsid w:val="00B37FED"/>
    <w:rsid w:val="00B4111F"/>
    <w:rsid w:val="00B551FD"/>
    <w:rsid w:val="00B924C2"/>
    <w:rsid w:val="00B95FB0"/>
    <w:rsid w:val="00B9709E"/>
    <w:rsid w:val="00BB04DD"/>
    <w:rsid w:val="00BB2C34"/>
    <w:rsid w:val="00BC474F"/>
    <w:rsid w:val="00BD0385"/>
    <w:rsid w:val="00BD3602"/>
    <w:rsid w:val="00BE2CD6"/>
    <w:rsid w:val="00BF2E9A"/>
    <w:rsid w:val="00BF46AA"/>
    <w:rsid w:val="00C02F84"/>
    <w:rsid w:val="00C1399A"/>
    <w:rsid w:val="00C1418F"/>
    <w:rsid w:val="00C15BC5"/>
    <w:rsid w:val="00C17937"/>
    <w:rsid w:val="00C33208"/>
    <w:rsid w:val="00C421E4"/>
    <w:rsid w:val="00C43605"/>
    <w:rsid w:val="00C44295"/>
    <w:rsid w:val="00C45BD5"/>
    <w:rsid w:val="00C61C3A"/>
    <w:rsid w:val="00C628D7"/>
    <w:rsid w:val="00C67F32"/>
    <w:rsid w:val="00C70A81"/>
    <w:rsid w:val="00C711A8"/>
    <w:rsid w:val="00C7238A"/>
    <w:rsid w:val="00C7791D"/>
    <w:rsid w:val="00C85BB9"/>
    <w:rsid w:val="00C87BD4"/>
    <w:rsid w:val="00CA3B04"/>
    <w:rsid w:val="00CA48BB"/>
    <w:rsid w:val="00CB6988"/>
    <w:rsid w:val="00CC59AB"/>
    <w:rsid w:val="00CD39DA"/>
    <w:rsid w:val="00CE65C0"/>
    <w:rsid w:val="00CF6B1C"/>
    <w:rsid w:val="00D07565"/>
    <w:rsid w:val="00D16C9A"/>
    <w:rsid w:val="00D22731"/>
    <w:rsid w:val="00D3436A"/>
    <w:rsid w:val="00D67C43"/>
    <w:rsid w:val="00D70E10"/>
    <w:rsid w:val="00D92CF0"/>
    <w:rsid w:val="00DA1B4B"/>
    <w:rsid w:val="00DA2BC7"/>
    <w:rsid w:val="00DA4BD2"/>
    <w:rsid w:val="00DB2798"/>
    <w:rsid w:val="00DC3791"/>
    <w:rsid w:val="00DD493C"/>
    <w:rsid w:val="00DE09EC"/>
    <w:rsid w:val="00DE200B"/>
    <w:rsid w:val="00DF4B7F"/>
    <w:rsid w:val="00DF7A33"/>
    <w:rsid w:val="00E12FD9"/>
    <w:rsid w:val="00E1777E"/>
    <w:rsid w:val="00E26812"/>
    <w:rsid w:val="00E3057B"/>
    <w:rsid w:val="00E30B4C"/>
    <w:rsid w:val="00E52D5A"/>
    <w:rsid w:val="00E5722A"/>
    <w:rsid w:val="00E678C8"/>
    <w:rsid w:val="00E80347"/>
    <w:rsid w:val="00E85A92"/>
    <w:rsid w:val="00E94EB0"/>
    <w:rsid w:val="00EA332A"/>
    <w:rsid w:val="00EA3B07"/>
    <w:rsid w:val="00EC7E7F"/>
    <w:rsid w:val="00ED3B0E"/>
    <w:rsid w:val="00ED686A"/>
    <w:rsid w:val="00EE7126"/>
    <w:rsid w:val="00EF34CF"/>
    <w:rsid w:val="00EF4B78"/>
    <w:rsid w:val="00EF6AB0"/>
    <w:rsid w:val="00EF7DFE"/>
    <w:rsid w:val="00F10BB6"/>
    <w:rsid w:val="00F34EB4"/>
    <w:rsid w:val="00F45FB0"/>
    <w:rsid w:val="00F511B3"/>
    <w:rsid w:val="00F57F61"/>
    <w:rsid w:val="00F666B6"/>
    <w:rsid w:val="00F74FF6"/>
    <w:rsid w:val="00F82711"/>
    <w:rsid w:val="00F82B52"/>
    <w:rsid w:val="00F86993"/>
    <w:rsid w:val="00F87D94"/>
    <w:rsid w:val="00F91D50"/>
    <w:rsid w:val="00F94CEA"/>
    <w:rsid w:val="00FA13E6"/>
    <w:rsid w:val="00FA40A5"/>
    <w:rsid w:val="00FA4F41"/>
    <w:rsid w:val="00FA7125"/>
    <w:rsid w:val="00FB6DA2"/>
    <w:rsid w:val="00FC1E70"/>
    <w:rsid w:val="00FE31AF"/>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39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E2DDB"/>
    <w:rPr>
      <w:sz w:val="24"/>
      <w:szCs w:val="24"/>
    </w:rPr>
  </w:style>
  <w:style w:styleId="Naslov1" w:type="paragraph">
    <w:name w:val="heading 1"/>
    <w:basedOn w:val="Normal"/>
    <w:next w:val="Normal"/>
    <w:qFormat/>
    <w:rsid w:val="004E2DDB"/>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Adresaomotnice" w:type="paragraph">
    <w:name w:val="envelope address"/>
    <w:basedOn w:val="Normal"/>
    <w:rsid w:val="004E2DDB"/>
    <w:pPr>
      <w:framePr w:hRule="exact" w:yAlign="bottom" w:xAlign="center" w:hAnchor="page" w:wrap="auto" w:hSpace="180" w:h="1980" w:w="7920"/>
      <w:ind w:left="2880"/>
    </w:pPr>
    <w:rPr>
      <w:rFonts w:cs="Arial"/>
      <w:b/>
      <w:i/>
    </w:rPr>
  </w:style>
  <w:style w:styleId="Tijeloteksta" w:type="paragraph">
    <w:name w:val="Body Text"/>
    <w:basedOn w:val="Normal"/>
    <w:rsid w:val="004E2DDB"/>
    <w:pPr>
      <w:jc w:val="both"/>
    </w:pPr>
  </w:style>
  <w:style w:styleId="Zaglavlje" w:type="paragraph">
    <w:name w:val="header"/>
    <w:basedOn w:val="Normal"/>
    <w:rsid w:val="00384E91"/>
    <w:pPr>
      <w:tabs>
        <w:tab w:pos="4320" w:val="center"/>
        <w:tab w:pos="8640" w:val="right"/>
      </w:tabs>
    </w:pPr>
  </w:style>
  <w:style w:styleId="Brojstranice" w:type="character">
    <w:name w:val="page number"/>
    <w:basedOn w:val="Zadanifontodlomka"/>
    <w:rsid w:val="00384E91"/>
  </w:style>
  <w:style w:styleId="Podnoje" w:type="paragraph">
    <w:name w:val="footer"/>
    <w:basedOn w:val="Normal"/>
    <w:rsid w:val="00384E91"/>
    <w:pPr>
      <w:tabs>
        <w:tab w:pos="4320" w:val="center"/>
        <w:tab w:pos="8640" w:val="right"/>
      </w:tabs>
    </w:pPr>
  </w:style>
  <w:style w:styleId="Tijeloteksta-uvlaka3" w:type="paragraph">
    <w:name w:val="Body Text Indent 3"/>
    <w:basedOn w:val="Normal"/>
    <w:rsid w:val="001F6555"/>
    <w:pPr>
      <w:spacing w:after="120"/>
      <w:ind w:left="283"/>
    </w:pPr>
    <w:rPr>
      <w:sz w:val="16"/>
      <w:szCs w:val="16"/>
    </w:rPr>
  </w:style>
  <w:style w:styleId="Tekstbalonia" w:type="paragraph">
    <w:name w:val="Balloon Text"/>
    <w:basedOn w:val="Normal"/>
    <w:link w:val="TekstbaloniaChar"/>
    <w:semiHidden/>
    <w:rsid w:val="009E0CCA"/>
    <w:rPr>
      <w:rFonts w:cs="Tahoma" w:hAnsi="Tahoma" w:ascii="Tahoma"/>
      <w:sz w:val="16"/>
      <w:szCs w:val="16"/>
    </w:rPr>
  </w:style>
  <w:style w:customStyle="true" w:styleId="TekstbaloniaChar" w:type="character">
    <w:name w:val="Tekst balončića Char"/>
    <w:basedOn w:val="Zadanifontodlomka"/>
    <w:link w:val="Tekstbalonia"/>
    <w:semiHidden/>
    <w:rsid w:val="00943549"/>
    <w:rPr>
      <w:rFonts w:cs="Tahoma" w:hAnsi="Tahoma" w:ascii="Tahoma"/>
      <w:sz w:val="16"/>
      <w:szCs w:val="16"/>
    </w:rPr>
  </w:style>
  <w:style w:styleId="Uvuenotijeloteksta" w:type="paragraph">
    <w:name w:val="Body Text Indent"/>
    <w:basedOn w:val="Normal"/>
    <w:link w:val="UvuenotijelotekstaChar"/>
    <w:rsid w:val="009C390C"/>
    <w:pPr>
      <w:spacing w:after="120"/>
      <w:ind w:left="283"/>
    </w:pPr>
  </w:style>
  <w:style w:customStyle="true" w:styleId="UvuenotijelotekstaChar" w:type="character">
    <w:name w:val="Uvučeno tijelo teksta Char"/>
    <w:basedOn w:val="Zadanifontodlomka"/>
    <w:link w:val="Uvuenotijeloteksta"/>
    <w:rsid w:val="009C390C"/>
    <w:rPr>
      <w:sz w:val="24"/>
      <w:szCs w:val="24"/>
    </w:rPr>
  </w:style>
  <w:style w:styleId="Tijeloteksta-uvlaka2" w:type="paragraph">
    <w:name w:val="Body Text Indent 2"/>
    <w:basedOn w:val="Normal"/>
    <w:link w:val="Tijeloteksta-uvlaka2Char"/>
    <w:rsid w:val="009C390C"/>
    <w:pPr>
      <w:spacing w:lineRule="auto" w:line="480" w:after="120"/>
      <w:ind w:left="283"/>
    </w:pPr>
  </w:style>
  <w:style w:customStyle="true" w:styleId="Tijeloteksta-uvlaka2Char" w:type="character">
    <w:name w:val="Tijelo teksta - uvlaka 2 Char"/>
    <w:basedOn w:val="Zadanifontodlomka"/>
    <w:link w:val="Tijeloteksta-uvlaka2"/>
    <w:rsid w:val="009C390C"/>
    <w:rPr>
      <w:sz w:val="24"/>
      <w:szCs w:val="24"/>
    </w:rPr>
  </w:style>
  <w:style w:styleId="StandardWeb" w:type="paragraph">
    <w:name w:val="Normal (Web)"/>
    <w:basedOn w:val="Normal"/>
    <w:rsid w:val="009C390C"/>
    <w:pPr>
      <w:spacing w:afterAutospacing="true" w:after="100" w:beforeAutospacing="true" w:before="100"/>
    </w:pPr>
  </w:style>
  <w:style w:styleId="Odlomakpopisa" w:type="paragraph">
    <w:name w:val="List Paragraph"/>
    <w:basedOn w:val="Normal"/>
    <w:uiPriority w:val="34"/>
    <w:qFormat/>
    <w:rsid w:val="00C70A81"/>
    <w:pPr>
      <w:ind w:left="720"/>
      <w:contextualSpacing/>
    </w:pPr>
  </w:style>
  <w:style w:styleId="Bezproreda" w:type="paragraph">
    <w:name w:val="No Spacing"/>
    <w:uiPriority w:val="1"/>
    <w:qFormat/>
    <w:rsid w:val="00943549"/>
    <w:rPr>
      <w:rFonts w:eastAsia="Calibri" w:hAnsi="Calibri" w:ascii="Calibri"/>
      <w:sz w:val="22"/>
      <w:szCs w:val="22"/>
      <w:lang w:eastAsia="en-US"/>
    </w:rPr>
  </w:style>
  <w:style w:styleId="Hiperveza" w:type="character">
    <w:name w:val="Hyperlink"/>
    <w:basedOn w:val="Zadanifontodlomka"/>
    <w:uiPriority w:val="99"/>
    <w:unhideWhenUsed/>
    <w:rsid w:val="00FB6DA2"/>
    <w:rPr>
      <w:color w:val="0000FF"/>
      <w:u w:val="single"/>
    </w:rPr>
  </w:style>
  <w:style w:styleId="SlijeenaHiperveza" w:type="character">
    <w:name w:val="FollowedHyperlink"/>
    <w:basedOn w:val="Zadanifontodlomka"/>
    <w:uiPriority w:val="99"/>
    <w:unhideWhenUsed/>
    <w:rsid w:val="00FB6DA2"/>
    <w:rPr>
      <w:color w:val="800080"/>
      <w:u w:val="single"/>
    </w:rPr>
  </w:style>
  <w:style w:customStyle="true" w:styleId="xl65" w:type="paragraph">
    <w:name w:val="xl65"/>
    <w:basedOn w:val="Normal"/>
    <w:rsid w:val="00FB6DA2"/>
    <w:pPr>
      <w:spacing w:afterAutospacing="true" w:after="100" w:beforeAutospacing="true" w:before="100"/>
    </w:pPr>
  </w:style>
  <w:style w:customStyle="true" w:styleId="xl66" w:type="paragraph">
    <w:name w:val="xl66"/>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67" w:type="paragraph">
    <w:name w:val="xl67"/>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68" w:type="paragraph">
    <w:name w:val="xl68"/>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69" w:type="paragraph">
    <w:name w:val="xl69"/>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70" w:type="paragraph">
    <w:name w:val="xl70"/>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71" w:type="paragraph">
    <w:name w:val="xl71"/>
    <w:basedOn w:val="Normal"/>
    <w:rsid w:val="00FB6DA2"/>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style>
  <w:style w:customStyle="true" w:styleId="xl72" w:type="paragraph">
    <w:name w:val="xl72"/>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rPr>
      <w:b/>
      <w:bCs/>
    </w:rPr>
  </w:style>
  <w:style w:customStyle="true" w:styleId="xl73" w:type="paragraph">
    <w:name w:val="xl73"/>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rPr>
      <w:b/>
      <w:bCs/>
    </w:rPr>
  </w:style>
  <w:style w:customStyle="true" w:styleId="xl74" w:type="paragraph">
    <w:name w:val="xl74"/>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rPr>
      <w:b/>
      <w:bCs/>
    </w:rPr>
  </w:style>
  <w:style w:styleId="Reetkatablice" w:type="table">
    <w:name w:val="Table Grid"/>
    <w:basedOn w:val="Obinatablica"/>
    <w:rsid w:val="006474E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091AB9"/>
    <w:rPr>
      <w:color w:val="808080"/>
      <w:bdr w:space="0" w:sz="0" w:color="auto" w:val="none"/>
      <w:shd w:fill="auto" w:color="auto" w:val="clear"/>
    </w:rPr>
  </w:style>
  <w:style w:customStyle="true" w:styleId="eSPISCCParagraphDefaultFont" w:type="character">
    <w:name w:val="eSPIS_CC_Paragraph Default Font"/>
    <w:basedOn w:val="Zadanifontodlomka"/>
    <w:rsid w:val="00091AB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91AB9"/>
    <w:rPr>
      <w:bdr w:space="0" w:sz="0" w:color="auto" w:val="none"/>
      <w:shd w:fill="FFFFCC" w:color="auto" w:val="clear"/>
      <w:lang w:val="hr-HR"/>
    </w:rPr>
  </w:style>
  <w:style w:customStyle="true" w:styleId="PozadinaSvijetloCrvena" w:type="character">
    <w:name w:val="Pozadina_SvijetloCrvena"/>
    <w:basedOn w:val="eSPISCCParagraphDefaultFont"/>
    <w:rsid w:val="00091AB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91AB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E2DDB"/>
    <w:rPr>
      <w:sz w:val="24"/>
      <w:szCs w:val="24"/>
    </w:rPr>
  </w:style>
  <w:style w:styleId="Naslov1" w:type="paragraph">
    <w:name w:val="heading 1"/>
    <w:basedOn w:val="Normal"/>
    <w:next w:val="Normal"/>
    <w:qFormat/>
    <w:rsid w:val="004E2DDB"/>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Adresaomotnice" w:type="paragraph">
    <w:name w:val="envelope address"/>
    <w:basedOn w:val="Normal"/>
    <w:rsid w:val="004E2DDB"/>
    <w:pPr>
      <w:framePr w:h="1980" w:hAnchor="page" w:hRule="exact" w:hSpace="180" w:w="7920" w:wrap="auto" w:xAlign="center" w:yAlign="bottom"/>
      <w:ind w:left="2880"/>
    </w:pPr>
    <w:rPr>
      <w:rFonts w:cs="Arial"/>
      <w:b/>
      <w:i/>
    </w:rPr>
  </w:style>
  <w:style w:styleId="Tijeloteksta" w:type="paragraph">
    <w:name w:val="Body Text"/>
    <w:basedOn w:val="Normal"/>
    <w:rsid w:val="004E2DDB"/>
    <w:pPr>
      <w:jc w:val="both"/>
    </w:pPr>
  </w:style>
  <w:style w:styleId="Zaglavlje" w:type="paragraph">
    <w:name w:val="header"/>
    <w:basedOn w:val="Normal"/>
    <w:rsid w:val="00384E91"/>
    <w:pPr>
      <w:tabs>
        <w:tab w:pos="4320" w:val="center"/>
        <w:tab w:pos="8640" w:val="right"/>
      </w:tabs>
    </w:pPr>
  </w:style>
  <w:style w:styleId="Brojstranice" w:type="character">
    <w:name w:val="page number"/>
    <w:basedOn w:val="Zadanifontodlomka"/>
    <w:rsid w:val="00384E91"/>
  </w:style>
  <w:style w:styleId="Podnoje" w:type="paragraph">
    <w:name w:val="footer"/>
    <w:basedOn w:val="Normal"/>
    <w:rsid w:val="00384E91"/>
    <w:pPr>
      <w:tabs>
        <w:tab w:pos="4320" w:val="center"/>
        <w:tab w:pos="8640" w:val="right"/>
      </w:tabs>
    </w:pPr>
  </w:style>
  <w:style w:styleId="Tijeloteksta-uvlaka3" w:type="paragraph">
    <w:name w:val="Body Text Indent 3"/>
    <w:basedOn w:val="Normal"/>
    <w:rsid w:val="001F6555"/>
    <w:pPr>
      <w:spacing w:after="120"/>
      <w:ind w:left="283"/>
    </w:pPr>
    <w:rPr>
      <w:sz w:val="16"/>
      <w:szCs w:val="16"/>
    </w:rPr>
  </w:style>
  <w:style w:styleId="Tekstbalonia" w:type="paragraph">
    <w:name w:val="Balloon Text"/>
    <w:basedOn w:val="Normal"/>
    <w:link w:val="TekstbaloniaChar"/>
    <w:semiHidden/>
    <w:rsid w:val="009E0CCA"/>
    <w:rPr>
      <w:rFonts w:ascii="Tahoma" w:cs="Tahoma" w:hAnsi="Tahoma"/>
      <w:sz w:val="16"/>
      <w:szCs w:val="16"/>
    </w:rPr>
  </w:style>
  <w:style w:customStyle="1" w:styleId="TekstbaloniaChar" w:type="character">
    <w:name w:val="Tekst balončića Char"/>
    <w:basedOn w:val="Zadanifontodlomka"/>
    <w:link w:val="Tekstbalonia"/>
    <w:semiHidden/>
    <w:rsid w:val="00943549"/>
    <w:rPr>
      <w:rFonts w:ascii="Tahoma" w:cs="Tahoma" w:hAnsi="Tahoma"/>
      <w:sz w:val="16"/>
      <w:szCs w:val="16"/>
    </w:rPr>
  </w:style>
  <w:style w:styleId="Uvuenotijeloteksta" w:type="paragraph">
    <w:name w:val="Body Text Indent"/>
    <w:basedOn w:val="Normal"/>
    <w:link w:val="UvuenotijelotekstaChar"/>
    <w:rsid w:val="009C390C"/>
    <w:pPr>
      <w:spacing w:after="120"/>
      <w:ind w:left="283"/>
    </w:pPr>
  </w:style>
  <w:style w:customStyle="1" w:styleId="UvuenotijelotekstaChar" w:type="character">
    <w:name w:val="Uvučeno tijelo teksta Char"/>
    <w:basedOn w:val="Zadanifontodlomka"/>
    <w:link w:val="Uvuenotijeloteksta"/>
    <w:rsid w:val="009C390C"/>
    <w:rPr>
      <w:sz w:val="24"/>
      <w:szCs w:val="24"/>
    </w:rPr>
  </w:style>
  <w:style w:styleId="Tijeloteksta-uvlaka2" w:type="paragraph">
    <w:name w:val="Body Text Indent 2"/>
    <w:basedOn w:val="Normal"/>
    <w:link w:val="Tijeloteksta-uvlaka2Char"/>
    <w:rsid w:val="009C390C"/>
    <w:pPr>
      <w:spacing w:after="120" w:line="480" w:lineRule="auto"/>
      <w:ind w:left="283"/>
    </w:pPr>
  </w:style>
  <w:style w:customStyle="1" w:styleId="Tijeloteksta-uvlaka2Char" w:type="character">
    <w:name w:val="Tijelo teksta - uvlaka 2 Char"/>
    <w:basedOn w:val="Zadanifontodlomka"/>
    <w:link w:val="Tijeloteksta-uvlaka2"/>
    <w:rsid w:val="009C390C"/>
    <w:rPr>
      <w:sz w:val="24"/>
      <w:szCs w:val="24"/>
    </w:rPr>
  </w:style>
  <w:style w:styleId="StandardWeb" w:type="paragraph">
    <w:name w:val="Normal (Web)"/>
    <w:basedOn w:val="Normal"/>
    <w:rsid w:val="009C390C"/>
    <w:pPr>
      <w:spacing w:after="100" w:afterAutospacing="1" w:before="100" w:beforeAutospacing="1"/>
    </w:pPr>
  </w:style>
  <w:style w:styleId="Odlomakpopisa" w:type="paragraph">
    <w:name w:val="List Paragraph"/>
    <w:basedOn w:val="Normal"/>
    <w:uiPriority w:val="34"/>
    <w:qFormat/>
    <w:rsid w:val="00C70A81"/>
    <w:pPr>
      <w:ind w:left="720"/>
      <w:contextualSpacing/>
    </w:pPr>
  </w:style>
  <w:style w:styleId="Bezproreda" w:type="paragraph">
    <w:name w:val="No Spacing"/>
    <w:uiPriority w:val="1"/>
    <w:qFormat/>
    <w:rsid w:val="00943549"/>
    <w:rPr>
      <w:rFonts w:ascii="Calibri" w:eastAsia="Calibri" w:hAnsi="Calibri"/>
      <w:sz w:val="22"/>
      <w:szCs w:val="22"/>
      <w:lang w:eastAsia="en-US"/>
    </w:rPr>
  </w:style>
  <w:style w:styleId="Hiperveza" w:type="character">
    <w:name w:val="Hyperlink"/>
    <w:basedOn w:val="Zadanifontodlomka"/>
    <w:uiPriority w:val="99"/>
    <w:unhideWhenUsed/>
    <w:rsid w:val="00FB6DA2"/>
    <w:rPr>
      <w:color w:val="0000FF"/>
      <w:u w:val="single"/>
    </w:rPr>
  </w:style>
  <w:style w:styleId="SlijeenaHiperveza" w:type="character">
    <w:name w:val="FollowedHyperlink"/>
    <w:basedOn w:val="Zadanifontodlomka"/>
    <w:uiPriority w:val="99"/>
    <w:unhideWhenUsed/>
    <w:rsid w:val="00FB6DA2"/>
    <w:rPr>
      <w:color w:val="800080"/>
      <w:u w:val="single"/>
    </w:rPr>
  </w:style>
  <w:style w:customStyle="1" w:styleId="xl65" w:type="paragraph">
    <w:name w:val="xl65"/>
    <w:basedOn w:val="Normal"/>
    <w:rsid w:val="00FB6DA2"/>
    <w:pPr>
      <w:spacing w:after="100" w:afterAutospacing="1" w:before="100" w:beforeAutospacing="1"/>
    </w:pPr>
  </w:style>
  <w:style w:customStyle="1" w:styleId="xl66" w:type="paragraph">
    <w:name w:val="xl66"/>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67" w:type="paragraph">
    <w:name w:val="xl67"/>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68" w:type="paragraph">
    <w:name w:val="xl68"/>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69" w:type="paragraph">
    <w:name w:val="xl69"/>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70" w:type="paragraph">
    <w:name w:val="xl70"/>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71" w:type="paragraph">
    <w:name w:val="xl71"/>
    <w:basedOn w:val="Normal"/>
    <w:rsid w:val="00FB6DA2"/>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style>
  <w:style w:customStyle="1" w:styleId="xl72" w:type="paragraph">
    <w:name w:val="xl72"/>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rPr>
      <w:b/>
      <w:bCs/>
    </w:rPr>
  </w:style>
  <w:style w:customStyle="1" w:styleId="xl73" w:type="paragraph">
    <w:name w:val="xl73"/>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rPr>
      <w:b/>
      <w:bCs/>
    </w:rPr>
  </w:style>
  <w:style w:customStyle="1" w:styleId="xl74" w:type="paragraph">
    <w:name w:val="xl74"/>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rPr>
      <w:b/>
      <w:bCs/>
    </w:rPr>
  </w:style>
  <w:style w:styleId="Reetkatablice" w:type="table">
    <w:name w:val="Table Grid"/>
    <w:basedOn w:val="Obinatablica"/>
    <w:rsid w:val="006474E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091AB9"/>
    <w:rPr>
      <w:color w:val="808080"/>
      <w:bdr w:color="auto" w:space="0" w:sz="0" w:val="none"/>
      <w:shd w:color="auto" w:fill="auto" w:val="clear"/>
    </w:rPr>
  </w:style>
  <w:style w:customStyle="1" w:styleId="eSPISCCParagraphDefaultFont" w:type="character">
    <w:name w:val="eSPIS_CC_Paragraph Default Font"/>
    <w:basedOn w:val="Zadanifontodlomka"/>
    <w:rsid w:val="00091AB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91AB9"/>
    <w:rPr>
      <w:bdr w:color="auto" w:space="0" w:sz="0" w:val="none"/>
      <w:shd w:color="auto" w:fill="FFFFCC" w:val="clear"/>
      <w:lang w:val="hr-HR"/>
    </w:rPr>
  </w:style>
  <w:style w:customStyle="1" w:styleId="PozadinaSvijetloCrvena" w:type="character">
    <w:name w:val="Pozadina_SvijetloCrvena"/>
    <w:basedOn w:val="eSPISCCParagraphDefaultFont"/>
    <w:rsid w:val="00091AB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91AB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536300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srpnja 2018.</izvorni_sadrzaj>
    <derivirana_varijabla naziv="DomainObject.DatumDonosenjaOdluke_1">23.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336</izvorni_sadrzaj>
    <derivirana_varijabla naziv="DomainObject.Predmet.Broj_1">336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svibnja 2018.</izvorni_sadrzaj>
    <derivirana_varijabla naziv="DomainObject.Predmet.DatumOsnivanja_1">7.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St-336/2018</izvorni_sadrzaj>
    <derivirana_varijabla naziv="DomainObject.Predmet.OznakaBroj_1">St-336/2018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DEKORATIVNI PODOVI d.o.o. za građenje u stečaju</izvorni_sadrzaj>
    <derivirana_varijabla naziv="DomainObject.Predmet.ProtustrankaFormated_1">  Stečajna masa iza DEKORATIVNI PODOVI d.o.o. za građenje u stečaju</derivirana_varijabla>
  </DomainObject.Predmet.ProtustrankaFormated>
  <DomainObject.Predmet.ProtustrankaFormatedOIB>
    <izvorni_sadrzaj>  Stečajna masa iza DEKORATIVNI PODOVI d.o.o. za građenje u stečaju, OIB 92168982570</izvorni_sadrzaj>
    <derivirana_varijabla naziv="DomainObject.Predmet.ProtustrankaFormatedOIB_1">  Stečajna masa iza DEKORATIVNI PODOVI d.o.o. za građenje u stečaju, OIB 92168982570</derivirana_varijabla>
  </DomainObject.Predmet.ProtustrankaFormatedOIB>
  <DomainObject.Predmet.ProtustrankaFormatedWithAdress>
    <izvorni_sadrzaj> Stečajna masa iza DEKORATIVNI PODOVI d.o.o. za građenje u stečaju, Mažuranićevo šetalište 35, 21000 Split</izvorni_sadrzaj>
    <derivirana_varijabla naziv="DomainObject.Predmet.ProtustrankaFormatedWithAdress_1"> Stečajna masa iza DEKORATIVNI PODOVI d.o.o. za građenje u stečaju, Mažuranićevo šetalište 35, 21000 Split</derivirana_varijabla>
  </DomainObject.Predmet.ProtustrankaFormatedWithAdress>
  <DomainObject.Predmet.ProtustrankaFormatedWithAdressOIB>
    <izvorni_sadrzaj> Stečajna masa iza DEKORATIVNI PODOVI d.o.o. za građenje u stečaju, OIB 92168982570, Mažuranićevo šetalište 35, 21000 Split</izvorni_sadrzaj>
    <derivirana_varijabla naziv="DomainObject.Predmet.ProtustrankaFormatedWithAdressOIB_1"> Stečajna masa iza DEKORATIVNI PODOVI d.o.o. za građenje u stečaju, OIB 92168982570, Mažuranićevo šetalište 35, 21000 Split</derivirana_varijabla>
  </DomainObject.Predmet.ProtustrankaFormatedWithAdressOIB>
  <DomainObject.Predmet.ProtustrankaWithAdress>
    <izvorni_sadrzaj>Stečajna masa iza DEKORATIVNI PODOVI d.o.o. za građenje u stečaju Mažuranićevo šetalište 35, 21000 Split</izvorni_sadrzaj>
    <derivirana_varijabla naziv="DomainObject.Predmet.ProtustrankaWithAdress_1">Stečajna masa iza DEKORATIVNI PODOVI d.o.o. za građenje u stečaju Mažuranićevo šetalište 35, 21000 Split</derivirana_varijabla>
  </DomainObject.Predmet.ProtustrankaWithAdress>
  <DomainObject.Predmet.ProtustrankaWithAdressOIB>
    <izvorni_sadrzaj>Stečajna masa iza DEKORATIVNI PODOVI d.o.o. za građenje u stečaju, OIB 92168982570, Mažuranićevo šetalište 35, 21000 Split</izvorni_sadrzaj>
    <derivirana_varijabla naziv="DomainObject.Predmet.ProtustrankaWithAdressOIB_1">Stečajna masa iza DEKORATIVNI PODOVI d.o.o. za građenje u stečaju, OIB 92168982570, Mažuranićevo šetalište 35, 21000 Split</derivirana_varijabla>
  </DomainObject.Predmet.ProtustrankaWithAdressOIB>
  <DomainObject.Predmet.ProtustrankaNazivFormated>
    <izvorni_sadrzaj>Stečajna masa iza DEKORATIVNI PODOVI d.o.o. za građenje u stečaju</izvorni_sadrzaj>
    <derivirana_varijabla naziv="DomainObject.Predmet.ProtustrankaNazivFormated_1">Stečajna masa iza DEKORATIVNI PODOVI d.o.o. za građenje u stečaju</derivirana_varijabla>
  </DomainObject.Predmet.ProtustrankaNazivFormated>
  <DomainObject.Predmet.ProtustrankaNazivFormatedOIB>
    <izvorni_sadrzaj>Stečajna masa iza DEKORATIVNI PODOVI d.o.o. za građenje u stečaju, OIB 92168982570</izvorni_sadrzaj>
    <derivirana_varijabla naziv="DomainObject.Predmet.ProtustrankaNazivFormatedOIB_1">Stečajna masa iza DEKORATIVNI PODOVI d.o.o. za građenje u stečaju, OIB 92168982570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HRVATSKE ŠUME društvo s ograničenom odgovornošću; FINA Split; EUROHERC osiguranje - dioničko društvo za osiguranje imovine i osoba i druge poslove osiguranja; JUKIĆ - DAM d.o.o. za građenje i usluge; GRAD SPLIT; TREND PODOVI j.d.o.o. za građenje; Z.I.G. KNJIGOVODSTVO društvo s ograničenom odgovornošću za računovodstvo i knjigovodstvo; FINANCIJSKA AGENCIJA; OSIJEK-KOTEKS dioničko društvo za graditeljstvo, proizvodnju i trgovinu; PODOVI OPAČAK d.o.o. za proizvodnju i usluge; Ministarstvo financija RH; KONZUM, trgovina na veliko i malo d.d.; Božana Pahor; Sandra Opačak; Marko Bazina; Marina Opačak; Denis Bilić; Davor Terze</izvorni_sadrzaj>
    <derivirana_varijabla naziv="DomainObject.Predmet.StrankaFormated_1">  HRVATSKE ŠUME društvo s ograničenom odgovornošću; FINA Split; EUROHERC osiguranje - dioničko društvo za osiguranje imovine i osoba i druge poslove osiguranja; JUKIĆ - DAM d.o.o. za građenje i usluge; GRAD SPLIT; TREND PODOVI j.d.o.o. za građenje; Z.I.G. KNJIGOVODSTVO društvo s ograničenom odgovornošću za računovodstvo i knjigovodstvo; FINANCIJSKA AGENCIJA; OSIJEK-KOTEKS dioničko društvo za graditeljstvo, proizvodnju i trgovinu; PODOVI OPAČAK d.o.o. za proizvodnju i usluge; Ministarstvo financija RH; KONZUM, trgovina na veliko i malo d.d.; Božana Pahor; Sandra Opačak; Marko Bazina; Marina Opačak; Denis Bilić; Davor Terze</derivirana_varijabla>
  </DomainObject.Predmet.StrankaFormated>
  <DomainObject.Predmet.StrankaFormatedOIB>
    <izvorni_sadrzaj>  HRVATSKE ŠUME društvo s ograničenom odgovornošću, OIB 69693144506; FINA Split, OIB 85821130368; EUROHERC osiguranje - dioničko društvo za osiguranje imovine i osoba i druge poslove osiguranja, OIB 22694857747; JUKIĆ - DAM d.o.o. za građenje i usluge, OIB 78913530404; GRAD SPLIT, OIB 78755598868; TREND PODOVI j.d.o.o. za građenje, OIB 63409131404; Z.I.G. KNJIGOVODSTVO društvo s ograničenom odgovornošću za računovodstvo i knjigovodstvo, OIB 66254917519; FINANCIJSKA AGENCIJA, OIB 85821130368; OSIJEK-KOTEKS dioničko društvo za graditeljstvo, proizvodnju i trgovinu, OIB 44610694500; PODOVI OPAČAK d.o.o. za proizvodnju i usluge, OIB 72656809791; Ministarstvo financija RH, OIB 18683136487; KONZUM, trgovina na veliko i malo d.d., OIB 29955634590; Božana Pahor, OIB 35047710584; Sandra Opačak, OIB 60468552497; Marko Bazina, OIB 35456057128; Marina Opačak, OIB 96896561145; Denis Bilić, OIB 11387513420; Davor Terze, OIB 17458606576</izvorni_sadrzaj>
    <derivirana_varijabla naziv="DomainObject.Predmet.StrankaFormatedOIB_1">  HRVATSKE ŠUME društvo s ograničenom odgovornošću, OIB 69693144506; FINA Split, OIB 85821130368; EUROHERC osiguranje - dioničko društvo za osiguranje imovine i osoba i druge poslove osiguranja, OIB 22694857747; JUKIĆ - DAM d.o.o. za građenje i usluge, OIB 78913530404; GRAD SPLIT, OIB 78755598868; TREND PODOVI j.d.o.o. za građenje, OIB 63409131404; Z.I.G. KNJIGOVODSTVO društvo s ograničenom odgovornošću za računovodstvo i knjigovodstvo, OIB 66254917519; FINANCIJSKA AGENCIJA, OIB 85821130368; OSIJEK-KOTEKS dioničko društvo za graditeljstvo, proizvodnju i trgovinu, OIB 44610694500; PODOVI OPAČAK d.o.o. za proizvodnju i usluge, OIB 72656809791; Ministarstvo financija RH, OIB 18683136487; KONZUM, trgovina na veliko i malo d.d., OIB 29955634590; Božana Pahor, OIB 35047710584; Sandra Opačak, OIB 60468552497; Marko Bazina, OIB 35456057128; Marina Opačak, OIB 96896561145; Denis Bilić, OIB 11387513420; Davor Terze, OIB 17458606576</derivirana_varijabla>
  </DomainObject.Predmet.StrankaFormatedOIB>
  <DomainObject.Predmet.StrankaFormatedWithAdress>
    <izvorni_sadrzaj> HRVATSKE ŠUME društvo s ograničenom odgovornošću, Ul.Ljudevita Farkaša Vukotinovića 2, Zagreb; FINA Split, Mažuranićevo šetalište 24 b, 21000 Split; EUROHERC osiguranje - dioničko društvo za osiguranje imovine i osoba i druge poslove osiguranja, Ulica grada Vukovara 282, Zagreb; JUKIĆ - DAM d.o.o. za građenje i usluge, Živinić 26, 21238 Otok; GRAD SPLIT, Branimirova obala 17, 21000 Split; TREND PODOVI j.d.o.o. za građenje, Pazdigradska 48, 21000 Split; Z.I.G. KNJIGOVODSTVO društvo s ograničenom odgovornošću za računovodstvo i knjigovodstvo, Držićeva 13, 21210 Solin; FINANCIJSKA AGENCIJA, Vrtni put 3, 10000 Zagreb; OSIJEK-KOTEKS dioničko društvo za graditeljstvo, proizvodnju i trgovinu, Šamačka 11, 31000 Osijek; PODOVI OPAČAK d.o.o. za proizvodnju i usluge, Trondheimska 4/D, 21000 Split; Ministarstvo financija RH, Katančićeva 5, 10000 Zagreb; KONZUM, trgovina na veliko i malo d.d., Marijana Čavića 1/a, Zagreb; Božana Pahor, Pazdigradska 48, 21000 Split; Sandra Opačak, Trondheimska 4d, 21000 Split; Marko Bazina, Podgradina 5, 21203 Neorić; Marina Opačak, Kralja Tomislava 38, 21220 Okrug Gornji; Denis Bilić, Poljane 1, 10000 Zagreb; Davor Terze, Hrvatskih Vitezova 50, 21000 Kamen</izvorni_sadrzaj>
    <derivirana_varijabla naziv="DomainObject.Predmet.StrankaFormatedWithAdress_1"> HRVATSKE ŠUME društvo s ograničenom odgovornošću, Ul.Ljudevita Farkaša Vukotinovića 2, Zagreb; FINA Split, Mažuranićevo šetalište 24 b, 21000 Split; EUROHERC osiguranje - dioničko društvo za osiguranje imovine i osoba i druge poslove osiguranja, Ulica grada Vukovara 282, Zagreb; JUKIĆ - DAM d.o.o. za građenje i usluge, Živinić 26, 21238 Otok; GRAD SPLIT, Branimirova obala 17, 21000 Split; TREND PODOVI j.d.o.o. za građenje, Pazdigradska 48, 21000 Split; Z.I.G. KNJIGOVODSTVO društvo s ograničenom odgovornošću za računovodstvo i knjigovodstvo, Držićeva 13, 21210 Solin; FINANCIJSKA AGENCIJA, Vrtni put 3, 10000 Zagreb; OSIJEK-KOTEKS dioničko društvo za graditeljstvo, proizvodnju i trgovinu, Šamačka 11, 31000 Osijek; PODOVI OPAČAK d.o.o. za proizvodnju i usluge, Trondheimska 4/D, 21000 Split; Ministarstvo financija RH, Katančićeva 5, 10000 Zagreb; KONZUM, trgovina na veliko i malo d.d., Marijana Čavića 1/a, Zagreb; Božana Pahor, Pazdigradska 48, 21000 Split; Sandra Opačak, Trondheimska 4d, 21000 Split; Marko Bazina, Podgradina 5, 21203 Neorić; Marina Opačak, Kralja Tomislava 38, 21220 Okrug Gornji; Denis Bilić, Poljane 1, 10000 Zagreb; Davor Terze, Hrvatskih Vitezova 50, 21000 Kamen</derivirana_varijabla>
  </DomainObject.Predmet.StrankaFormatedWithAdress>
  <DomainObject.Predmet.StrankaFormatedWithAdressOIB>
    <izvorni_sadrzaj> HRVATSKE ŠUME društvo s ograničenom odgovornošću, OIB 69693144506, Ul.Ljudevita Farkaša Vukotinovića 2, Zagreb; FINA Split, OIB 85821130368, Mažuranićevo šetalište 24 b, 21000 Split; EUROHERC osiguranje - dioničko društvo za osiguranje imovine i osoba i druge poslove osiguranja, OIB 22694857747, Ulica grada Vukovara 282, Zagreb; JUKIĆ - DAM d.o.o. za građenje i usluge, OIB 78913530404, Živinić 26, 21238 Otok; GRAD SPLIT, OIB 78755598868, Branimirova obala 17, 21000 Split; TREND PODOVI j.d.o.o. za građenje, OIB 63409131404, Pazdigradska 48, 21000 Split; Z.I.G. KNJIGOVODSTVO društvo s ograničenom odgovornošću za računovodstvo i knjigovodstvo, OIB 66254917519, Držićeva 13, 21210 Solin; FINANCIJSKA AGENCIJA, OIB 85821130368, Vrtni put 3, 10000 Zagreb; OSIJEK-KOTEKS dioničko društvo za graditeljstvo, proizvodnju i trgovinu, OIB 44610694500, Šamačka 11, 31000 Osijek; PODOVI OPAČAK d.o.o. za proizvodnju i usluge, OIB 72656809791, Trondheimska 4/D, 21000 Split; Ministarstvo financija RH, OIB 18683136487, Katančićeva 5, 10000 Zagreb; KONZUM, trgovina na veliko i malo d.d., OIB 29955634590, Marijana Čavića 1/a, Zagreb; Božana Pahor, OIB 35047710584, Pazdigradska 48, 21000 Split; Sandra Opačak, OIB 60468552497, Trondheimska 4d, 21000 Split; Marko Bazina, OIB 35456057128, Podgradina 5, 21203 Neorić; Marina Opačak, OIB 96896561145, Kralja Tomislava 38, 21220 Okrug Gornji; Denis Bilić, OIB 11387513420, Poljane 1, 10000 Zagreb; Davor Terze, OIB 17458606576, Hrvatskih Vitezova 50, 21000 Kamen</izvorni_sadrzaj>
    <derivirana_varijabla naziv="DomainObject.Predmet.StrankaFormatedWithAdressOIB_1"> HRVATSKE ŠUME društvo s ograničenom odgovornošću, OIB 69693144506, Ul.Ljudevita Farkaša Vukotinovića 2, Zagreb; FINA Split, OIB 85821130368, Mažuranićevo šetalište 24 b, 21000 Split; EUROHERC osiguranje - dioničko društvo za osiguranje imovine i osoba i druge poslove osiguranja, OIB 22694857747, Ulica grada Vukovara 282, Zagreb; JUKIĆ - DAM d.o.o. za građenje i usluge, OIB 78913530404, Živinić 26, 21238 Otok; GRAD SPLIT, OIB 78755598868, Branimirova obala 17, 21000 Split; TREND PODOVI j.d.o.o. za građenje, OIB 63409131404, Pazdigradska 48, 21000 Split; Z.I.G. KNJIGOVODSTVO društvo s ograničenom odgovornošću za računovodstvo i knjigovodstvo, OIB 66254917519, Držićeva 13, 21210 Solin; FINANCIJSKA AGENCIJA, OIB 85821130368, Vrtni put 3, 10000 Zagreb; OSIJEK-KOTEKS dioničko društvo za graditeljstvo, proizvodnju i trgovinu, OIB 44610694500, Šamačka 11, 31000 Osijek; PODOVI OPAČAK d.o.o. za proizvodnju i usluge, OIB 72656809791, Trondheimska 4/D, 21000 Split; Ministarstvo financija RH, OIB 18683136487, Katančićeva 5, 10000 Zagreb; KONZUM, trgovina na veliko i malo d.d., OIB 29955634590, Marijana Čavića 1/a, Zagreb; Božana Pahor, OIB 35047710584, Pazdigradska 48, 21000 Split; Sandra Opačak, OIB 60468552497, Trondheimska 4d, 21000 Split; Marko Bazina, OIB 35456057128, Podgradina 5, 21203 Neorić; Marina Opačak, OIB 96896561145, Kralja Tomislava 38, 21220 Okrug Gornji; Denis Bilić, OIB 11387513420, Poljane 1, 10000 Zagreb; Davor Terze, OIB 17458606576, Hrvatskih Vitezova 50, 21000 Kamen</derivirana_varijabla>
  </DomainObject.Predmet.StrankaFormatedWithAdressOIB>
  <DomainObject.Predmet.StrankaWithAdress>
    <izvorni_sadrzaj>HRVATSKE ŠUME društvo s ograničenom odgovornošću Ul.Ljudevita Farkaša Vukotinovića 2,Zagreb,FINA Split Mažuranićevo šetalište 24 b,21000 Split,EUROHERC osiguranje - dioničko društvo za osiguranje imovine i osoba i druge poslove osiguranja Ulica grada Vukovara 282,Zagreb,JUKIĆ - DAM d.o.o. za građenje i usluge Živinić 26,21238 Otok,GRAD SPLIT Branimirova obala 17,21000 Split,TREND PODOVI j.d.o.o. za građenje Pazdigradska 48,21000 Split,Z.I.G. KNJIGOVODSTVO društvo s ograničenom odgovornošću za računovodstvo i knjigovodstvo Držićeva 13,21210 Solin,FINANCIJSKA AGENCIJA Vrtni put 3,10000 Zagreb,OSIJEK-KOTEKS dioničko društvo za graditeljstvo, proizvodnju i trgovinu Šamačka 11,31000 Osijek,PODOVI OPAČAK d.o.o. za proizvodnju i usluge Trondheimska 4/D,21000 Split,Ministarstvo financija RH Katančićeva 5,10000 Zagreb,KONZUM, trgovina na veliko i malo d.d. Marijana Čavića 1/a,Zagreb,Božana Pahor Pazdigradska 48,21000 Split,Sandra Opačak Trondheimska 4d,21000 Split,Marko Bazina Podgradina 5,21203 Neorić,Marina Opačak Kralja Tomislava 38,21220 Okrug Gornji,Denis Bilić Poljane 1,10000 Zagreb,Davor Terze Hrvatskih Vitezova 50,21000 Kamen</izvorni_sadrzaj>
    <derivirana_varijabla naziv="DomainObject.Predmet.StrankaWithAdress_1">HRVATSKE ŠUME društvo s ograničenom odgovornošću Ul.Ljudevita Farkaša Vukotinovića 2,Zagreb,FINA Split Mažuranićevo šetalište 24 b,21000 Split,EUROHERC osiguranje - dioničko društvo za osiguranje imovine i osoba i druge poslove osiguranja Ulica grada Vukovara 282,Zagreb,JUKIĆ - DAM d.o.o. za građenje i usluge Živinić 26,21238 Otok,GRAD SPLIT Branimirova obala 17,21000 Split,TREND PODOVI j.d.o.o. za građenje Pazdigradska 48,21000 Split,Z.I.G. KNJIGOVODSTVO društvo s ograničenom odgovornošću za računovodstvo i knjigovodstvo Držićeva 13,21210 Solin,FINANCIJSKA AGENCIJA Vrtni put 3,10000 Zagreb,OSIJEK-KOTEKS dioničko društvo za graditeljstvo, proizvodnju i trgovinu Šamačka 11,31000 Osijek,PODOVI OPAČAK d.o.o. za proizvodnju i usluge Trondheimska 4/D,21000 Split,Ministarstvo financija RH Katančićeva 5,10000 Zagreb,KONZUM, trgovina na veliko i malo d.d. Marijana Čavića 1/a,Zagreb,Božana Pahor Pazdigradska 48,21000 Split,Sandra Opačak Trondheimska 4d,21000 Split,Marko Bazina Podgradina 5,21203 Neorić,Marina Opačak Kralja Tomislava 38,21220 Okrug Gornji,Denis Bilić Poljane 1,10000 Zagreb,Davor Terze Hrvatskih Vitezova 50,21000 Kamen</derivirana_varijabla>
  </DomainObject.Predmet.StrankaWithAdress>
  <DomainObject.Predmet.StrankaWithAdressOIB>
    <izvorni_sadrzaj>HRVATSKE ŠUME društvo s ograničenom odgovornošću, OIB 69693144506, Ul.Ljudevita Farkaša Vukotinovića 2,Zagreb,FINA Split, OIB 85821130368, Mažuranićevo šetalište 24 b,21000 Split,EUROHERC osiguranje - dioničko društvo za osiguranje imovine i osoba i druge poslove osiguranja, OIB 22694857747, Ulica grada Vukovara 282,Zagreb,JUKIĆ - DAM d.o.o. za građenje i usluge, OIB 78913530404, Živinić 26,21238 Otok,GRAD SPLIT, OIB 78755598868, Branimirova obala 17,21000 Split,TREND PODOVI j.d.o.o. za građenje, OIB 63409131404, Pazdigradska 48,21000 Split,Z.I.G. KNJIGOVODSTVO društvo s ograničenom odgovornošću za računovodstvo i knjigovodstvo, OIB 66254917519, Držićeva 13,21210 Solin,FINANCIJSKA AGENCIJA, OIB 85821130368, Vrtni put 3,10000 Zagreb,OSIJEK-KOTEKS dioničko društvo za graditeljstvo, proizvodnju i trgovinu, OIB 44610694500, Šamačka 11,31000 Osijek,PODOVI OPAČAK d.o.o. za proizvodnju i usluge, OIB 72656809791, Trondheimska 4/D,21000 Split,Ministarstvo financija RH, OIB 18683136487, Katančićeva 5,10000 Zagreb,KONZUM, trgovina na veliko i malo d.d., OIB 29955634590, Marijana Čavića 1/a,Zagreb,Božana Pahor, OIB 35047710584, Pazdigradska 48,21000 Split,Sandra Opačak, OIB 60468552497, Trondheimska 4d,21000 Split,Marko Bazina, OIB 35456057128, Podgradina 5,21203 Neorić,Marina Opačak, OIB 96896561145, Kralja Tomislava 38,21220 Okrug Gornji,Denis Bilić, OIB 11387513420, Poljane 1,10000 Zagreb,Davor Terze, OIB 17458606576, Hrvatskih Vitezova 50,21000 Kamen</izvorni_sadrzaj>
    <derivirana_varijabla naziv="DomainObject.Predmet.StrankaWithAdressOIB_1">HRVATSKE ŠUME društvo s ograničenom odgovornošću, OIB 69693144506, Ul.Ljudevita Farkaša Vukotinovića 2,Zagreb,FINA Split, OIB 85821130368, Mažuranićevo šetalište 24 b,21000 Split,EUROHERC osiguranje - dioničko društvo za osiguranje imovine i osoba i druge poslove osiguranja, OIB 22694857747, Ulica grada Vukovara 282,Zagreb,JUKIĆ - DAM d.o.o. za građenje i usluge, OIB 78913530404, Živinić 26,21238 Otok,GRAD SPLIT, OIB 78755598868, Branimirova obala 17,21000 Split,TREND PODOVI j.d.o.o. za građenje, OIB 63409131404, Pazdigradska 48,21000 Split,Z.I.G. KNJIGOVODSTVO društvo s ograničenom odgovornošću za računovodstvo i knjigovodstvo, OIB 66254917519, Držićeva 13,21210 Solin,FINANCIJSKA AGENCIJA, OIB 85821130368, Vrtni put 3,10000 Zagreb,OSIJEK-KOTEKS dioničko društvo za graditeljstvo, proizvodnju i trgovinu, OIB 44610694500, Šamačka 11,31000 Osijek,PODOVI OPAČAK d.o.o. za proizvodnju i usluge, OIB 72656809791, Trondheimska 4/D,21000 Split,Ministarstvo financija RH, OIB 18683136487, Katančićeva 5,10000 Zagreb,KONZUM, trgovina na veliko i malo d.d., OIB 29955634590, Marijana Čavića 1/a,Zagreb,Božana Pahor, OIB 35047710584, Pazdigradska 48,21000 Split,Sandra Opačak, OIB 60468552497, Trondheimska 4d,21000 Split,Marko Bazina, OIB 35456057128, Podgradina 5,21203 Neorić,Marina Opačak, OIB 96896561145, Kralja Tomislava 38,21220 Okrug Gornji,Denis Bilić, OIB 11387513420, Poljane 1,10000 Zagreb,Davor Terze, OIB 17458606576, Hrvatskih Vitezova 50,21000 Kamen</derivirana_varijabla>
  </DomainObject.Predmet.StrankaWithAdressOIB>
  <DomainObject.Predmet.StrankaNazivFormated>
    <izvorni_sadrzaj>HRVATSKE ŠUME društvo s ograničenom odgovornošću,FINA Split,EUROHERC osiguranje - dioničko društvo za osiguranje imovine i osoba i druge poslove osiguranja,JUKIĆ - DAM d.o.o. za građenje i usluge,GRAD SPLIT,TREND PODOVI j.d.o.o. za građenje,Z.I.G. KNJIGOVODSTVO društvo s ograničenom odgovornošću za računovodstvo i knjigovodstvo,FINANCIJSKA AGENCIJA,OSIJEK-KOTEKS dioničko društvo za graditeljstvo, proizvodnju i trgovinu,PODOVI OPAČAK d.o.o. za proizvodnju i usluge,Ministarstvo financija RH,KONZUM, trgovina na veliko i malo d.d.,Božana Pahor,Sandra Opačak,Marko Bazina,Marina Opačak,Denis Bilić,Davor Terze</izvorni_sadrzaj>
    <derivirana_varijabla naziv="DomainObject.Predmet.StrankaNazivFormated_1">HRVATSKE ŠUME društvo s ograničenom odgovornošću,FINA Split,EUROHERC osiguranje - dioničko društvo za osiguranje imovine i osoba i druge poslove osiguranja,JUKIĆ - DAM d.o.o. za građenje i usluge,GRAD SPLIT,TREND PODOVI j.d.o.o. za građenje,Z.I.G. KNJIGOVODSTVO društvo s ograničenom odgovornošću za računovodstvo i knjigovodstvo,FINANCIJSKA AGENCIJA,OSIJEK-KOTEKS dioničko društvo za graditeljstvo, proizvodnju i trgovinu,PODOVI OPAČAK d.o.o. za proizvodnju i usluge,Ministarstvo financija RH,KONZUM, trgovina na veliko i malo d.d.,Božana Pahor,Sandra Opačak,Marko Bazina,Marina Opačak,Denis Bilić,Davor Terze</derivirana_varijabla>
  </DomainObject.Predmet.StrankaNazivFormated>
  <DomainObject.Predmet.StrankaNazivFormatedOIB>
    <izvorni_sadrzaj>HRVATSKE ŠUME društvo s ograničenom odgovornošću, OIB 69693144506,FINA Split, OIB 85821130368,EUROHERC osiguranje - dioničko društvo za osiguranje imovine i osoba i druge poslove osiguranja, OIB 22694857747,JUKIĆ - DAM d.o.o. za građenje i usluge, OIB 78913530404,GRAD SPLIT, OIB 78755598868,TREND PODOVI j.d.o.o. za građenje, OIB 63409131404,Z.I.G. KNJIGOVODSTVO društvo s ograničenom odgovornošću za računovodstvo i knjigovodstvo, OIB 66254917519,FINANCIJSKA AGENCIJA, OIB 85821130368,OSIJEK-KOTEKS dioničko društvo za graditeljstvo, proizvodnju i trgovinu, OIB 44610694500,PODOVI OPAČAK d.o.o. za proizvodnju i usluge, OIB 72656809791,Ministarstvo financija RH, OIB 18683136487,KONZUM, trgovina na veliko i malo d.d., OIB 29955634590,Božana Pahor, OIB 35047710584,Sandra Opačak, OIB 60468552497,Marko Bazina, OIB 35456057128,Marina Opačak, OIB 96896561145,Denis Bilić, OIB 11387513420,Davor Terze, OIB 17458606576</izvorni_sadrzaj>
    <derivirana_varijabla naziv="DomainObject.Predmet.StrankaNazivFormatedOIB_1">HRVATSKE ŠUME društvo s ograničenom odgovornošću, OIB 69693144506,FINA Split, OIB 85821130368,EUROHERC osiguranje - dioničko društvo za osiguranje imovine i osoba i druge poslove osiguranja, OIB 22694857747,JUKIĆ - DAM d.o.o. za građenje i usluge, OIB 78913530404,GRAD SPLIT, OIB 78755598868,TREND PODOVI j.d.o.o. za građenje, OIB 63409131404,Z.I.G. KNJIGOVODSTVO društvo s ograničenom odgovornošću za računovodstvo i knjigovodstvo, OIB 66254917519,FINANCIJSKA AGENCIJA, OIB 85821130368,OSIJEK-KOTEKS dioničko društvo za graditeljstvo, proizvodnju i trgovinu, OIB 44610694500,PODOVI OPAČAK d.o.o. za proizvodnju i usluge, OIB 72656809791,Ministarstvo financija RH, OIB 18683136487,KONZUM, trgovina na veliko i malo d.d., OIB 29955634590,Božana Pahor, OIB 35047710584,Sandra Opačak, OIB 60468552497,Marko Bazina, OIB 35456057128,Marina Opačak, OIB 96896561145,Denis Bilić, OIB 11387513420,Davor Terze, OIB 17458606576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HRVATSKE ŠUME društvo s ograničenom odgovornošću</item>
      <item>FINA Split</item>
      <item>EUROHERC osiguranje - dioničko društvo za osiguranje imovine i osoba i druge poslove osiguranja</item>
      <item>JUKIĆ - DAM d.o.o. za građenje i usluge</item>
      <item>GRAD SPLIT</item>
      <item>TREND PODOVI j.d.o.o. za građenje</item>
      <item>Z.I.G. KNJIGOVODSTVO društvo s ograničenom odgovornošću za računovodstvo i knjigovodstvo</item>
      <item>FINANCIJSKA AGENCIJA</item>
      <item>OSIJEK-KOTEKS dioničko društvo za graditeljstvo, proizvodnju i trgovinu</item>
      <item>PODOVI OPAČAK d.o.o. za proizvodnju i usluge</item>
      <item>Ministarstvo financija RH</item>
      <item>KONZUM, trgovina na veliko i malo d.d.</item>
      <item>Božana Pahor</item>
      <item>Sandra Opačak</item>
      <item>Marko Bazina</item>
      <item>Marina Opačak</item>
      <item>Denis Bilić</item>
      <item>Davor Terze</item>
    </izvorni_sadrzaj>
    <derivirana_varijabla naziv="DomainObject.Predmet.StrankaListFormated_1">
      <item>HRVATSKE ŠUME društvo s ograničenom odgovornošću</item>
      <item>FINA Split</item>
      <item>EUROHERC osiguranje - dioničko društvo za osiguranje imovine i osoba i druge poslove osiguranja</item>
      <item>JUKIĆ - DAM d.o.o. za građenje i usluge</item>
      <item>GRAD SPLIT</item>
      <item>TREND PODOVI j.d.o.o. za građenje</item>
      <item>Z.I.G. KNJIGOVODSTVO društvo s ograničenom odgovornošću za računovodstvo i knjigovodstvo</item>
      <item>FINANCIJSKA AGENCIJA</item>
      <item>OSIJEK-KOTEKS dioničko društvo za graditeljstvo, proizvodnju i trgovinu</item>
      <item>PODOVI OPAČAK d.o.o. za proizvodnju i usluge</item>
      <item>Ministarstvo financija RH</item>
      <item>KONZUM, trgovina na veliko i malo d.d.</item>
      <item>Božana Pahor</item>
      <item>Sandra Opačak</item>
      <item>Marko Bazina</item>
      <item>Marina Opačak</item>
      <item>Denis Bilić</item>
      <item>Davor Terze</item>
    </derivirana_varijabla>
  </DomainObject.Predmet.StrankaListFormated>
  <DomainObject.Predmet.StrankaListFormatedOIB>
    <izvorni_sadrzaj>
      <item>HRVATSKE ŠUME društvo s ograničenom odgovornošću, OIB 69693144506</item>
      <item>FINA Split, OIB 85821130368</item>
      <item>EUROHERC osiguranje - dioničko društvo za osiguranje imovine i osoba i druge poslove osiguranja, OIB 22694857747</item>
      <item>JUKIĆ - DAM d.o.o. za građenje i usluge, OIB 78913530404</item>
      <item>GRAD SPLIT, OIB 78755598868</item>
      <item>TREND PODOVI j.d.o.o. za građenje, OIB 63409131404</item>
      <item>Z.I.G. KNJIGOVODSTVO društvo s ograničenom odgovornošću za računovodstvo i knjigovodstvo, OIB 66254917519</item>
      <item>FINANCIJSKA AGENCIJA, OIB 85821130368</item>
      <item>OSIJEK-KOTEKS dioničko društvo za graditeljstvo, proizvodnju i trgovinu, OIB 44610694500</item>
      <item>PODOVI OPAČAK d.o.o. za proizvodnju i usluge, OIB 72656809791</item>
      <item>Ministarstvo financija RH, OIB 18683136487</item>
      <item>KONZUM, trgovina na veliko i malo d.d., OIB 29955634590</item>
      <item>Božana Pahor, OIB 35047710584</item>
      <item>Sandra Opačak, OIB 60468552497</item>
      <item>Marko Bazina, OIB 35456057128</item>
      <item>Marina Opačak, OIB 96896561145</item>
      <item>Denis Bilić, OIB 11387513420</item>
      <item>Davor Terze, OIB 17458606576</item>
    </izvorni_sadrzaj>
    <derivirana_varijabla naziv="DomainObject.Predmet.StrankaListFormatedOIB_1">
      <item>HRVATSKE ŠUME društvo s ograničenom odgovornošću, OIB 69693144506</item>
      <item>FINA Split, OIB 85821130368</item>
      <item>EUROHERC osiguranje - dioničko društvo za osiguranje imovine i osoba i druge poslove osiguranja, OIB 22694857747</item>
      <item>JUKIĆ - DAM d.o.o. za građenje i usluge, OIB 78913530404</item>
      <item>GRAD SPLIT, OIB 78755598868</item>
      <item>TREND PODOVI j.d.o.o. za građenje, OIB 63409131404</item>
      <item>Z.I.G. KNJIGOVODSTVO društvo s ograničenom odgovornošću za računovodstvo i knjigovodstvo, OIB 66254917519</item>
      <item>FINANCIJSKA AGENCIJA, OIB 85821130368</item>
      <item>OSIJEK-KOTEKS dioničko društvo za graditeljstvo, proizvodnju i trgovinu, OIB 44610694500</item>
      <item>PODOVI OPAČAK d.o.o. za proizvodnju i usluge, OIB 72656809791</item>
      <item>Ministarstvo financija RH, OIB 18683136487</item>
      <item>KONZUM, trgovina na veliko i malo d.d., OIB 29955634590</item>
      <item>Božana Pahor, OIB 35047710584</item>
      <item>Sandra Opačak, OIB 60468552497</item>
      <item>Marko Bazina, OIB 35456057128</item>
      <item>Marina Opačak, OIB 96896561145</item>
      <item>Denis Bilić, OIB 11387513420</item>
      <item>Davor Terze, OIB 17458606576</item>
    </derivirana_varijabla>
  </DomainObject.Predmet.StrankaListFormatedOIB>
  <DomainObject.Predmet.StrankaListFormatedWithAdress>
    <izvorni_sadrzaj>
      <item>HRVATSKE ŠUME društvo s ograničenom odgovornošću, Ul.Ljudevita Farkaša Vukotinovića 2, Zagreb</item>
      <item>FINA Split, Mažuranićevo šetalište 24 b, 21000 Split</item>
      <item>EUROHERC osiguranje - dioničko društvo za osiguranje imovine i osoba i druge poslove osiguranja, Ulica grada Vukovara 282, Zagreb</item>
      <item>JUKIĆ - DAM d.o.o. za građenje i usluge, Živinić 26, 21238 Otok</item>
      <item>GRAD SPLIT, Branimirova obala 17, 21000 Split</item>
      <item>TREND PODOVI j.d.o.o. za građenje, Pazdigradska 48, 21000 Split</item>
      <item>Z.I.G. KNJIGOVODSTVO društvo s ograničenom odgovornošću za računovodstvo i knjigovodstvo, Držićeva 13, 21210 Solin</item>
      <item>FINANCIJSKA AGENCIJA, Vrtni put 3, 10000 Zagreb</item>
      <item>OSIJEK-KOTEKS dioničko društvo za graditeljstvo, proizvodnju i trgovinu, Šamačka 11, 31000 Osijek</item>
      <item>PODOVI OPAČAK d.o.o. za proizvodnju i usluge, Trondheimska 4/D, 21000 Split</item>
      <item>Ministarstvo financija RH, Katančićeva 5, 10000 Zagreb</item>
      <item>KONZUM, trgovina na veliko i malo d.d., Marijana Čavića 1/a, Zagreb</item>
      <item>Božana Pahor, Pazdigradska 48, 21000 Split</item>
      <item>Sandra Opačak, Trondheimska 4d, 21000 Split</item>
      <item>Marko Bazina, Podgradina 5, 21203 Neorić</item>
      <item>Marina Opačak, Kralja Tomislava 38, 21220 Okrug Gornji</item>
      <item>Denis Bilić, Poljane 1, 10000 Zagreb</item>
      <item>Davor Terze, Hrvatskih Vitezova 50, 21000 Kamen</item>
    </izvorni_sadrzaj>
    <derivirana_varijabla naziv="DomainObject.Predmet.StrankaListFormatedWithAdress_1">
      <item>HRVATSKE ŠUME društvo s ograničenom odgovornošću, Ul.Ljudevita Farkaša Vukotinovića 2, Zagreb</item>
      <item>FINA Split, Mažuranićevo šetalište 24 b, 21000 Split</item>
      <item>EUROHERC osiguranje - dioničko društvo za osiguranje imovine i osoba i druge poslove osiguranja, Ulica grada Vukovara 282, Zagreb</item>
      <item>JUKIĆ - DAM d.o.o. za građenje i usluge, Živinić 26, 21238 Otok</item>
      <item>GRAD SPLIT, Branimirova obala 17, 21000 Split</item>
      <item>TREND PODOVI j.d.o.o. za građenje, Pazdigradska 48, 21000 Split</item>
      <item>Z.I.G. KNJIGOVODSTVO društvo s ograničenom odgovornošću za računovodstvo i knjigovodstvo, Držićeva 13, 21210 Solin</item>
      <item>FINANCIJSKA AGENCIJA, Vrtni put 3, 10000 Zagreb</item>
      <item>OSIJEK-KOTEKS dioničko društvo za graditeljstvo, proizvodnju i trgovinu, Šamačka 11, 31000 Osijek</item>
      <item>PODOVI OPAČAK d.o.o. za proizvodnju i usluge, Trondheimska 4/D, 21000 Split</item>
      <item>Ministarstvo financija RH, Katančićeva 5, 10000 Zagreb</item>
      <item>KONZUM, trgovina na veliko i malo d.d., Marijana Čavića 1/a, Zagreb</item>
      <item>Božana Pahor, Pazdigradska 48, 21000 Split</item>
      <item>Sandra Opačak, Trondheimska 4d, 21000 Split</item>
      <item>Marko Bazina, Podgradina 5, 21203 Neorić</item>
      <item>Marina Opačak, Kralja Tomislava 38, 21220 Okrug Gornji</item>
      <item>Denis Bilić, Poljane 1, 10000 Zagreb</item>
      <item>Davor Terze, Hrvatskih Vitezova 50, 21000 Kamen</item>
    </derivirana_varijabla>
  </DomainObject.Predmet.StrankaListFormatedWithAdress>
  <DomainObject.Predmet.StrankaListFormatedWithAdressOIB>
    <izvorni_sadrzaj>
      <item>HRVATSKE ŠUME društvo s ograničenom odgovornošću, OIB 69693144506, Ul.Ljudevita Farkaša Vukotinovića 2, Zagreb</item>
      <item>FINA Split, OIB 85821130368, Mažuranićevo šetalište 24 b, 21000 Split</item>
      <item>EUROHERC osiguranje - dioničko društvo za osiguranje imovine i osoba i druge poslove osiguranja, OIB 22694857747, Ulica grada Vukovara 282, Zagreb</item>
      <item>JUKIĆ - DAM d.o.o. za građenje i usluge, OIB 78913530404, Živinić 26, 21238 Otok</item>
      <item>GRAD SPLIT, OIB 78755598868, Branimirova obala 17, 21000 Split</item>
      <item>TREND PODOVI j.d.o.o. za građenje, OIB 63409131404, Pazdigradska 48, 21000 Split</item>
      <item>Z.I.G. KNJIGOVODSTVO društvo s ograničenom odgovornošću za računovodstvo i knjigovodstvo, OIB 66254917519, Držićeva 13, 21210 Solin</item>
      <item>FINANCIJSKA AGENCIJA, OIB 85821130368, Vrtni put 3, 10000 Zagreb</item>
      <item>OSIJEK-KOTEKS dioničko društvo za graditeljstvo, proizvodnju i trgovinu, OIB 44610694500, Šamačka 11, 31000 Osijek</item>
      <item>PODOVI OPAČAK d.o.o. za proizvodnju i usluge, OIB 72656809791, Trondheimska 4/D, 21000 Split</item>
      <item>Ministarstvo financija RH, OIB 18683136487, Katančićeva 5, 10000 Zagreb</item>
      <item>KONZUM, trgovina na veliko i malo d.d., OIB 29955634590, Marijana Čavića 1/a, Zagreb</item>
      <item>Božana Pahor, OIB 35047710584, Pazdigradska 48, 21000 Split</item>
      <item>Sandra Opačak, OIB 60468552497, Trondheimska 4d, 21000 Split</item>
      <item>Marko Bazina, OIB 35456057128, Podgradina 5, 21203 Neorić</item>
      <item>Marina Opačak, OIB 96896561145, Kralja Tomislava 38, 21220 Okrug Gornji</item>
      <item>Denis Bilić, OIB 11387513420, Poljane 1, 10000 Zagreb</item>
      <item>Davor Terze, OIB 17458606576, Hrvatskih Vitezova 50, 21000 Kamen</item>
    </izvorni_sadrzaj>
    <derivirana_varijabla naziv="DomainObject.Predmet.StrankaListFormatedWithAdressOIB_1">
      <item>HRVATSKE ŠUME društvo s ograničenom odgovornošću, OIB 69693144506, Ul.Ljudevita Farkaša Vukotinovića 2, Zagreb</item>
      <item>FINA Split, OIB 85821130368, Mažuranićevo šetalište 24 b, 21000 Split</item>
      <item>EUROHERC osiguranje - dioničko društvo za osiguranje imovine i osoba i druge poslove osiguranja, OIB 22694857747, Ulica grada Vukovara 282, Zagreb</item>
      <item>JUKIĆ - DAM d.o.o. za građenje i usluge, OIB 78913530404, Živinić 26, 21238 Otok</item>
      <item>GRAD SPLIT, OIB 78755598868, Branimirova obala 17, 21000 Split</item>
      <item>TREND PODOVI j.d.o.o. za građenje, OIB 63409131404, Pazdigradska 48, 21000 Split</item>
      <item>Z.I.G. KNJIGOVODSTVO društvo s ograničenom odgovornošću za računovodstvo i knjigovodstvo, OIB 66254917519, Držićeva 13, 21210 Solin</item>
      <item>FINANCIJSKA AGENCIJA, OIB 85821130368, Vrtni put 3, 10000 Zagreb</item>
      <item>OSIJEK-KOTEKS dioničko društvo za graditeljstvo, proizvodnju i trgovinu, OIB 44610694500, Šamačka 11, 31000 Osijek</item>
      <item>PODOVI OPAČAK d.o.o. za proizvodnju i usluge, OIB 72656809791, Trondheimska 4/D, 21000 Split</item>
      <item>Ministarstvo financija RH, OIB 18683136487, Katančićeva 5, 10000 Zagreb</item>
      <item>KONZUM, trgovina na veliko i malo d.d., OIB 29955634590, Marijana Čavića 1/a, Zagreb</item>
      <item>Božana Pahor, OIB 35047710584, Pazdigradska 48, 21000 Split</item>
      <item>Sandra Opačak, OIB 60468552497, Trondheimska 4d, 21000 Split</item>
      <item>Marko Bazina, OIB 35456057128, Podgradina 5, 21203 Neorić</item>
      <item>Marina Opačak, OIB 96896561145, Kralja Tomislava 38, 21220 Okrug Gornji</item>
      <item>Denis Bilić, OIB 11387513420, Poljane 1, 10000 Zagreb</item>
      <item>Davor Terze, OIB 17458606576, Hrvatskih Vitezova 50, 21000 Kamen</item>
    </derivirana_varijabla>
  </DomainObject.Predmet.StrankaListFormatedWithAdressOIB>
  <DomainObject.Predmet.StrankaListNazivFormated>
    <izvorni_sadrzaj>
      <item>HRVATSKE ŠUME društvo s ograničenom odgovornošću</item>
      <item>FINA Split</item>
      <item>EUROHERC osiguranje - dioničko društvo za osiguranje imovine i osoba i druge poslove osiguranja</item>
      <item>JUKIĆ - DAM d.o.o. za građenje i usluge</item>
      <item>GRAD SPLIT</item>
      <item>TREND PODOVI j.d.o.o. za građenje</item>
      <item>Z.I.G. KNJIGOVODSTVO društvo s ograničenom odgovornošću za računovodstvo i knjigovodstvo</item>
      <item>FINANCIJSKA AGENCIJA</item>
      <item>OSIJEK-KOTEKS dioničko društvo za graditeljstvo, proizvodnju i trgovinu</item>
      <item>PODOVI OPAČAK d.o.o. za proizvodnju i usluge</item>
      <item>Ministarstvo financija RH</item>
      <item>KONZUM, trgovina na veliko i malo d.d.</item>
      <item>Božana Pahor</item>
      <item>Sandra Opačak</item>
      <item>Marko Bazina</item>
      <item>Marina Opačak</item>
      <item>Denis Bilić</item>
      <item>Davor Terze</item>
    </izvorni_sadrzaj>
    <derivirana_varijabla naziv="DomainObject.Predmet.StrankaListNazivFormated_1">
      <item>HRVATSKE ŠUME društvo s ograničenom odgovornošću</item>
      <item>FINA Split</item>
      <item>EUROHERC osiguranje - dioničko društvo za osiguranje imovine i osoba i druge poslove osiguranja</item>
      <item>JUKIĆ - DAM d.o.o. za građenje i usluge</item>
      <item>GRAD SPLIT</item>
      <item>TREND PODOVI j.d.o.o. za građenje</item>
      <item>Z.I.G. KNJIGOVODSTVO društvo s ograničenom odgovornošću za računovodstvo i knjigovodstvo</item>
      <item>FINANCIJSKA AGENCIJA</item>
      <item>OSIJEK-KOTEKS dioničko društvo za graditeljstvo, proizvodnju i trgovinu</item>
      <item>PODOVI OPAČAK d.o.o. za proizvodnju i usluge</item>
      <item>Ministarstvo financija RH</item>
      <item>KONZUM, trgovina na veliko i malo d.d.</item>
      <item>Božana Pahor</item>
      <item>Sandra Opačak</item>
      <item>Marko Bazina</item>
      <item>Marina Opačak</item>
      <item>Denis Bilić</item>
      <item>Davor Terze</item>
    </derivirana_varijabla>
  </DomainObject.Predmet.StrankaListNazivFormated>
  <DomainObject.Predmet.StrankaListNazivFormatedOIB>
    <izvorni_sadrzaj>
      <item>HRVATSKE ŠUME društvo s ograničenom odgovornošću, OIB 69693144506</item>
      <item>FINA Split, OIB 85821130368</item>
      <item>EUROHERC osiguranje - dioničko društvo za osiguranje imovine i osoba i druge poslove osiguranja, OIB 22694857747</item>
      <item>JUKIĆ - DAM d.o.o. za građenje i usluge, OIB 78913530404</item>
      <item>GRAD SPLIT, OIB 78755598868</item>
      <item>TREND PODOVI j.d.o.o. za građenje, OIB 63409131404</item>
      <item>Z.I.G. KNJIGOVODSTVO društvo s ograničenom odgovornošću za računovodstvo i knjigovodstvo, OIB 66254917519</item>
      <item>FINANCIJSKA AGENCIJA, OIB 85821130368</item>
      <item>OSIJEK-KOTEKS dioničko društvo za graditeljstvo, proizvodnju i trgovinu, OIB 44610694500</item>
      <item>PODOVI OPAČAK d.o.o. za proizvodnju i usluge, OIB 72656809791</item>
      <item>Ministarstvo financija RH, OIB 18683136487</item>
      <item>KONZUM, trgovina na veliko i malo d.d., OIB 29955634590</item>
      <item>Božana Pahor, OIB 35047710584</item>
      <item>Sandra Opačak, OIB 60468552497</item>
      <item>Marko Bazina, OIB 35456057128</item>
      <item>Marina Opačak, OIB 96896561145</item>
      <item>Denis Bilić, OIB 11387513420</item>
      <item>Davor Terze, OIB 17458606576</item>
    </izvorni_sadrzaj>
    <derivirana_varijabla naziv="DomainObject.Predmet.StrankaListNazivFormatedOIB_1">
      <item>HRVATSKE ŠUME društvo s ograničenom odgovornošću, OIB 69693144506</item>
      <item>FINA Split, OIB 85821130368</item>
      <item>EUROHERC osiguranje - dioničko društvo za osiguranje imovine i osoba i druge poslove osiguranja, OIB 22694857747</item>
      <item>JUKIĆ - DAM d.o.o. za građenje i usluge, OIB 78913530404</item>
      <item>GRAD SPLIT, OIB 78755598868</item>
      <item>TREND PODOVI j.d.o.o. za građenje, OIB 63409131404</item>
      <item>Z.I.G. KNJIGOVODSTVO društvo s ograničenom odgovornošću za računovodstvo i knjigovodstvo, OIB 66254917519</item>
      <item>FINANCIJSKA AGENCIJA, OIB 85821130368</item>
      <item>OSIJEK-KOTEKS dioničko društvo za graditeljstvo, proizvodnju i trgovinu, OIB 44610694500</item>
      <item>PODOVI OPAČAK d.o.o. za proizvodnju i usluge, OIB 72656809791</item>
      <item>Ministarstvo financija RH, OIB 18683136487</item>
      <item>KONZUM, trgovina na veliko i malo d.d., OIB 29955634590</item>
      <item>Božana Pahor, OIB 35047710584</item>
      <item>Sandra Opačak, OIB 60468552497</item>
      <item>Marko Bazina, OIB 35456057128</item>
      <item>Marina Opačak, OIB 96896561145</item>
      <item>Denis Bilić, OIB 11387513420</item>
      <item>Davor Terze, OIB 17458606576</item>
    </derivirana_varijabla>
  </DomainObject.Predmet.StrankaListNazivFormatedOIB>
  <DomainObject.Predmet.ProtuStrankaListFormated>
    <izvorni_sadrzaj>
      <item>Stečajna masa iza DEKORATIVNI PODOVI d.o.o. za građenje u stečaju</item>
    </izvorni_sadrzaj>
    <derivirana_varijabla naziv="DomainObject.Predmet.ProtuStrankaListFormated_1">
      <item>Stečajna masa iza DEKORATIVNI PODOVI d.o.o. za građenje u stečaju</item>
    </derivirana_varijabla>
  </DomainObject.Predmet.ProtuStrankaListFormated>
  <DomainObject.Predmet.ProtuStrankaListFormatedOIB>
    <izvorni_sadrzaj>
      <item>Stečajna masa iza DEKORATIVNI PODOVI d.o.o. za građenje u stečaju, OIB 92168982570</item>
    </izvorni_sadrzaj>
    <derivirana_varijabla naziv="DomainObject.Predmet.ProtuStrankaListFormatedOIB_1">
      <item>Stečajna masa iza DEKORATIVNI PODOVI d.o.o. za građenje u stečaju, OIB 92168982570</item>
    </derivirana_varijabla>
  </DomainObject.Predmet.ProtuStrankaListFormatedOIB>
  <DomainObject.Predmet.ProtuStrankaListFormatedWithAdress>
    <izvorni_sadrzaj>
      <item>Stečajna masa iza DEKORATIVNI PODOVI d.o.o. za građenje u stečaju, Mažuranićevo šetalište 35, 21000 Split</item>
    </izvorni_sadrzaj>
    <derivirana_varijabla naziv="DomainObject.Predmet.ProtuStrankaListFormatedWithAdress_1">
      <item>Stečajna masa iza DEKORATIVNI PODOVI d.o.o. za građenje u stečaju, Mažuranićevo šetalište 35, 21000 Split</item>
    </derivirana_varijabla>
  </DomainObject.Predmet.ProtuStrankaListFormatedWithAdress>
  <DomainObject.Predmet.ProtuStrankaListFormatedWithAdressOIB>
    <izvorni_sadrzaj>
      <item>Stečajna masa iza DEKORATIVNI PODOVI d.o.o. za građenje u stečaju, OIB 92168982570, Mažuranićevo šetalište 35, 21000 Split</item>
    </izvorni_sadrzaj>
    <derivirana_varijabla naziv="DomainObject.Predmet.ProtuStrankaListFormatedWithAdressOIB_1">
      <item>Stečajna masa iza DEKORATIVNI PODOVI d.o.o. za građenje u stečaju, OIB 92168982570, Mažuranićevo šetalište 35, 21000 Split</item>
    </derivirana_varijabla>
  </DomainObject.Predmet.ProtuStrankaListFormatedWithAdressOIB>
  <DomainObject.Predmet.ProtuStrankaListNazivFormated>
    <izvorni_sadrzaj>
      <item>Stečajna masa iza DEKORATIVNI PODOVI d.o.o. za građenje u stečaju</item>
    </izvorni_sadrzaj>
    <derivirana_varijabla naziv="DomainObject.Predmet.ProtuStrankaListNazivFormated_1">
      <item>Stečajna masa iza DEKORATIVNI PODOVI d.o.o. za građenje u stečaju</item>
    </derivirana_varijabla>
  </DomainObject.Predmet.ProtuStrankaListNazivFormated>
  <DomainObject.Predmet.ProtuStrankaListNazivFormatedOIB>
    <izvorni_sadrzaj>
      <item>Stečajna masa iza DEKORATIVNI PODOVI d.o.o. za građenje u stečaju, OIB 92168982570</item>
    </izvorni_sadrzaj>
    <derivirana_varijabla naziv="DomainObject.Predmet.ProtuStrankaListNazivFormatedOIB_1">
      <item>Stečajna masa iza DEKORATIVNI PODOVI d.o.o. za građenje u stečaju, OIB 92168982570</item>
    </derivirana_varijabla>
  </DomainObject.Predmet.ProtuStrankaListNazivFormatedOIB>
  <DomainObject.Predmet.OstaliListFormated>
    <izvorni_sadrzaj>
      <item>SANDRA OPAČAK</item>
      <item>Odvjetničko društvo Hanžeković &amp; Partneri društvo s ograničenom odgovornošću</item>
      <item>ROZITA VIDAN KESIĆ</item>
      <item>Županijsko državno odvjetništvo Split</item>
    </izvorni_sadrzaj>
    <derivirana_varijabla naziv="DomainObject.Predmet.OstaliListFormated_1">
      <item>SANDRA OPAČAK</item>
      <item>Odvjetničko društvo Hanžeković &amp; Partneri društvo s ograničenom odgovornošću</item>
      <item>ROZITA VIDAN KESIĆ</item>
      <item>Županijsko državno odvjetništvo Split</item>
    </derivirana_varijabla>
  </DomainObject.Predmet.OstaliListFormated>
  <DomainObject.Predmet.OstaliListFormatedOIB>
    <izvorni_sadrzaj>
      <item>SANDRA OPAČAK</item>
      <item>Odvjetničko društvo Hanžeković &amp; Partneri društvo s ograničenom odgovornošću, OIB 85127306373</item>
      <item>ROZITA VIDAN KESIĆ</item>
      <item>Županijsko državno odvjetništvo Split</item>
    </izvorni_sadrzaj>
    <derivirana_varijabla naziv="DomainObject.Predmet.OstaliListFormatedOIB_1">
      <item>SANDRA OPAČAK</item>
      <item>Odvjetničko društvo Hanžeković &amp; Partneri društvo s ograničenom odgovornošću, OIB 85127306373</item>
      <item>ROZITA VIDAN KESIĆ</item>
      <item>Županijsko državno odvjetništvo Split</item>
    </derivirana_varijabla>
  </DomainObject.Predmet.OstaliListFormatedOIB>
  <DomainObject.Predmet.OstaliListFormatedWithAdress>
    <izvorni_sadrzaj>
      <item>SANDRA OPAČAK, Trondheimska 4/A, 21000 Split</item>
      <item>Odvjetničko društvo Hanžeković &amp; Partneri društvo s ograničenom odgovornošću, Radnička Cesta 22, Zagreb</item>
      <item>ROZITA VIDAN KESIĆ, Ćiril Metodova 38, 21000 Split</item>
      <item>Županijsko državno odvjetništvo Split, Gundulićeva 29a, 21000 Split</item>
    </izvorni_sadrzaj>
    <derivirana_varijabla naziv="DomainObject.Predmet.OstaliListFormatedWithAdress_1">
      <item>SANDRA OPAČAK, Trondheimska 4/A, 21000 Split</item>
      <item>Odvjetničko društvo Hanžeković &amp; Partneri društvo s ograničenom odgovornošću, Radnička Cesta 22, Zagreb</item>
      <item>ROZITA VIDAN KESIĆ, Ćiril Metodova 38, 21000 Split</item>
      <item>Županijsko državno odvjetništvo Split, Gundulićeva 29a, 21000 Split</item>
    </derivirana_varijabla>
  </DomainObject.Predmet.OstaliListFormatedWithAdress>
  <DomainObject.Predmet.OstaliListFormatedWithAdressOIB>
    <izvorni_sadrzaj>
      <item>SANDRA OPAČAK, Trondheimska 4/A, 21000 Split</item>
      <item>Odvjetničko društvo Hanžeković &amp; Partneri društvo s ograničenom odgovornošću, OIB 85127306373, Radnička Cesta 22, Zagreb</item>
      <item>ROZITA VIDAN KESIĆ, Ćiril Metodova 38, 21000 Split</item>
      <item>Županijsko državno odvjetništvo Split, Gundulićeva 29a, 21000 Split</item>
    </izvorni_sadrzaj>
    <derivirana_varijabla naziv="DomainObject.Predmet.OstaliListFormatedWithAdressOIB_1">
      <item>SANDRA OPAČAK, Trondheimska 4/A, 21000 Split</item>
      <item>Odvjetničko društvo Hanžeković &amp; Partneri društvo s ograničenom odgovornošću, OIB 85127306373, Radnička Cesta 22, Zagreb</item>
      <item>ROZITA VIDAN KESIĆ, Ćiril Metodova 38, 21000 Split</item>
      <item>Županijsko državno odvjetništvo Split, Gundulićeva 29a, 21000 Split</item>
    </derivirana_varijabla>
  </DomainObject.Predmet.OstaliListFormatedWithAdressOIB>
  <DomainObject.Predmet.OstaliListNazivFormated>
    <izvorni_sadrzaj>
      <item>SANDRA OPAČAK</item>
      <item>Odvjetničko društvo Hanžeković &amp; Partneri društvo s ograničenom odgovornošću</item>
      <item>ROZITA VIDAN KESIĆ</item>
      <item>Županijsko državno odvjetništvo Split</item>
    </izvorni_sadrzaj>
    <derivirana_varijabla naziv="DomainObject.Predmet.OstaliListNazivFormated_1">
      <item>SANDRA OPAČAK</item>
      <item>Odvjetničko društvo Hanžeković &amp; Partneri društvo s ograničenom odgovornošću</item>
      <item>ROZITA VIDAN KESIĆ</item>
      <item>Županijsko državno odvjetništvo Split</item>
    </derivirana_varijabla>
  </DomainObject.Predmet.OstaliListNazivFormated>
  <DomainObject.Predmet.OstaliListNazivFormatedOIB>
    <izvorni_sadrzaj>
      <item>SANDRA OPAČAK</item>
      <item>Odvjetničko društvo Hanžeković &amp; Partneri društvo s ograničenom odgovornošću, OIB 85127306373</item>
      <item>ROZITA VIDAN KESIĆ</item>
      <item>Županijsko državno odvjetništvo Split</item>
    </izvorni_sadrzaj>
    <derivirana_varijabla naziv="DomainObject.Predmet.OstaliListNazivFormatedOIB_1">
      <item>SANDRA OPAČAK</item>
      <item>Odvjetničko društvo Hanžeković &amp; Partneri društvo s ograničenom odgovornošću, OIB 85127306373</item>
      <item>ROZITA VIDAN KESIĆ</item>
      <item>Županijsko državno odvjetništvo Split</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srpnja 2018.</izvorni_sadrzaj>
    <derivirana_varijabla naziv="DomainObject.Datum_1">23. srpnja 2018.</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Stečajna masa iza DEKORATIVNI PODOVI d.o.o. za građenje u stečaju</izvorni_sadrzaj>
    <derivirana_varijabla naziv="DomainObject.Predmet.ProtustrankaIDrugi_1">Stečajna masa iza DEKORATIVNI PODOVI d.o.o. za građenje u stečaju</derivirana_varijabla>
  </DomainObject.Predmet.ProtustrankaIDrugi>
  <DomainObject.Predmet.StrankaIDrugiAdressOIB>
    <izvorni_sadrzaj>FINA Split, OIB 85821130368, Mažuranićevo šetalište 24 b, 21000 Split i dr.</izvorni_sadrzaj>
    <derivirana_varijabla naziv="DomainObject.Predmet.StrankaIDrugiAdressOIB_1">FINA Split, OIB 85821130368, Mažuranićevo šetalište 24 b, 21000 Split i dr.</derivirana_varijabla>
  </DomainObject.Predmet.StrankaIDrugiAdressOIB>
  <DomainObject.Predmet.ProtustrankaIDrugiAdressOIB>
    <izvorni_sadrzaj>Stečajna masa iza DEKORATIVNI PODOVI d.o.o. za građenje u stečaju, OIB 92168982570, Mažuranićevo šetalište 35, 21000 Split</izvorni_sadrzaj>
    <derivirana_varijabla naziv="DomainObject.Predmet.ProtustrankaIDrugiAdressOIB_1">Stečajna masa iza DEKORATIVNI PODOVI d.o.o. za građenje u stečaju, OIB 92168982570, Mažuranićevo šetalište 35,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HRVATSKE ŠUME društvo s ograničenom odgovornošću</item>
      <item>Stečajna masa iza DEKORATIVNI PODOVI d.o.o. za građenje u stečaju</item>
      <item>FINA Split</item>
      <item>SANDRA OPAČAK</item>
      <item>EUROHERC osiguranje - dioničko društvo za osiguranje imovine i osoba i druge poslove osiguranja</item>
      <item>JUKIĆ - DAM d.o.o. za građenje i usluge</item>
      <item>Odvjetničko društvo Hanžeković &amp; Partneri društvo s ograničenom odgovornošću</item>
      <item>GRAD SPLIT</item>
      <item>TREND PODOVI j.d.o.o. za građenje</item>
      <item>Z.I.G. KNJIGOVODSTVO društvo s ograničenom odgovornošću za računovodstvo i knjigovodstvo</item>
      <item>FINANCIJSKA AGENCIJA</item>
      <item>OSIJEK-KOTEKS dioničko društvo za graditeljstvo, proizvodnju i trgovinu</item>
      <item>PODOVI OPAČAK d.o.o. za proizvodnju i usluge</item>
      <item>ROZITA VIDAN KESIĆ</item>
      <item>Ministarstvo financija RH</item>
      <item>Županijsko državno odvjetništvo Split</item>
      <item>KONZUM, trgovina na veliko i malo d.d.</item>
      <item>Božana Pahor</item>
      <item>Sandra Opačak</item>
      <item>Marko Bazina</item>
      <item>Marina Opačak</item>
      <item>Denis Bilić</item>
      <item>Davor Terze</item>
    </izvorni_sadrzaj>
    <derivirana_varijabla naziv="DomainObject.Predmet.SudioniciListNaziv_1">
      <item>HRVATSKE ŠUME društvo s ograničenom odgovornošću</item>
      <item>Stečajna masa iza DEKORATIVNI PODOVI d.o.o. za građenje u stečaju</item>
      <item>FINA Split</item>
      <item>SANDRA OPAČAK</item>
      <item>EUROHERC osiguranje - dioničko društvo za osiguranje imovine i osoba i druge poslove osiguranja</item>
      <item>JUKIĆ - DAM d.o.o. za građenje i usluge</item>
      <item>Odvjetničko društvo Hanžeković &amp; Partneri društvo s ograničenom odgovornošću</item>
      <item>GRAD SPLIT</item>
      <item>TREND PODOVI j.d.o.o. za građenje</item>
      <item>Z.I.G. KNJIGOVODSTVO društvo s ograničenom odgovornošću za računovodstvo i knjigovodstvo</item>
      <item>FINANCIJSKA AGENCIJA</item>
      <item>OSIJEK-KOTEKS dioničko društvo za graditeljstvo, proizvodnju i trgovinu</item>
      <item>PODOVI OPAČAK d.o.o. za proizvodnju i usluge</item>
      <item>ROZITA VIDAN KESIĆ</item>
      <item>Ministarstvo financija RH</item>
      <item>Županijsko državno odvjetništvo Split</item>
      <item>KONZUM, trgovina na veliko i malo d.d.</item>
      <item>Božana Pahor</item>
      <item>Sandra Opačak</item>
      <item>Marko Bazina</item>
      <item>Marina Opačak</item>
      <item>Denis Bilić</item>
      <item>Davor Terze</item>
    </derivirana_varijabla>
  </DomainObject.Predmet.SudioniciListNaziv>
  <DomainObject.Predmet.SudioniciListAdressOIB>
    <izvorni_sadrzaj>
      <item>HRVATSKE ŠUME društvo s ograničenom odgovornošću, OIB 69693144506, Ul.Ljudevita Farkaša Vukotinovića 2,Zagreb</item>
      <item>Stečajna masa iza DEKORATIVNI PODOVI d.o.o. za građenje u stečaju, OIB 92168982570, Mažuranićevo šetalište 35,21000 Split</item>
      <item>FINA Split, OIB 85821130368, Mažuranićevo šetalište 24 b,21000 Split</item>
      <item>SANDRA OPAČAK, Trondheimska 4/A,21000 Split</item>
      <item>EUROHERC osiguranje - dioničko društvo za osiguranje imovine i osoba i druge poslove osiguranja, OIB 22694857747, Ulica grada Vukovara 282,Zagreb</item>
      <item>JUKIĆ - DAM d.o.o. za građenje i usluge, OIB 78913530404, Živinić 26,21238 Otok</item>
      <item>Odvjetničko društvo Hanžeković &amp; Partneri društvo s ograničenom odgovornošću, OIB 85127306373, Radnička Cesta 22,Zagreb</item>
      <item>GRAD SPLIT, OIB 78755598868, Branimirova obala 17,21000 Split</item>
      <item>TREND PODOVI j.d.o.o. za građenje, OIB 63409131404, Pazdigradska 48,21000 Split</item>
      <item>Z.I.G. KNJIGOVODSTVO društvo s ograničenom odgovornošću za računovodstvo i knjigovodstvo, OIB 66254917519, Držićeva 13,21210 Solin</item>
      <item>FINANCIJSKA AGENCIJA, OIB 85821130368, Vrtni put 3,10000 Zagreb</item>
      <item>OSIJEK-KOTEKS dioničko društvo za graditeljstvo, proizvodnju i trgovinu, OIB 44610694500, Šamačka 11,31000 Osijek</item>
      <item>PODOVI OPAČAK d.o.o. za proizvodnju i usluge, OIB 72656809791, Trondheimska 4/D,21000 Split</item>
      <item>ROZITA VIDAN KESIĆ, Ćiril Metodova 38,21000 Split</item>
      <item>Ministarstvo financija RH, OIB 18683136487, Katančićeva 5,10000 Zagreb</item>
      <item>Županijsko državno odvjetništvo Split, Gundulićeva 29a,21000 Split</item>
      <item>KONZUM, trgovina na veliko i malo d.d., OIB 29955634590, Marijana Čavića 1/a,Zagreb</item>
      <item>Božana Pahor, OIB 35047710584, Pazdigradska 48,21000 Split</item>
      <item>Sandra Opačak, OIB 60468552497, Trondheimska 4d,21000 Split</item>
      <item>Marko Bazina, OIB 35456057128, Podgradina 5,21203 Neorić</item>
      <item>Marina Opačak, OIB 96896561145, Kralja Tomislava 38,21220 Okrug Gornji</item>
      <item>Denis Bilić, OIB 11387513420, Poljane 1,10000 Zagreb</item>
      <item>Davor Terze, OIB 17458606576, Hrvatskih Vitezova 50,21000 Kamen</item>
    </izvorni_sadrzaj>
    <derivirana_varijabla naziv="DomainObject.Predmet.SudioniciListAdressOIB_1">
      <item>HRVATSKE ŠUME društvo s ograničenom odgovornošću, OIB 69693144506, Ul.Ljudevita Farkaša Vukotinovića 2,Zagreb</item>
      <item>Stečajna masa iza DEKORATIVNI PODOVI d.o.o. za građenje u stečaju, OIB 92168982570, Mažuranićevo šetalište 35,21000 Split</item>
      <item>FINA Split, OIB 85821130368, Mažuranićevo šetalište 24 b,21000 Split</item>
      <item>SANDRA OPAČAK, Trondheimska 4/A,21000 Split</item>
      <item>EUROHERC osiguranje - dioničko društvo za osiguranje imovine i osoba i druge poslove osiguranja, OIB 22694857747, Ulica grada Vukovara 282,Zagreb</item>
      <item>JUKIĆ - DAM d.o.o. za građenje i usluge, OIB 78913530404, Živinić 26,21238 Otok</item>
      <item>Odvjetničko društvo Hanžeković &amp; Partneri društvo s ograničenom odgovornošću, OIB 85127306373, Radnička Cesta 22,Zagreb</item>
      <item>GRAD SPLIT, OIB 78755598868, Branimirova obala 17,21000 Split</item>
      <item>TREND PODOVI j.d.o.o. za građenje, OIB 63409131404, Pazdigradska 48,21000 Split</item>
      <item>Z.I.G. KNJIGOVODSTVO društvo s ograničenom odgovornošću za računovodstvo i knjigovodstvo, OIB 66254917519, Držićeva 13,21210 Solin</item>
      <item>FINANCIJSKA AGENCIJA, OIB 85821130368, Vrtni put 3,10000 Zagreb</item>
      <item>OSIJEK-KOTEKS dioničko društvo za graditeljstvo, proizvodnju i trgovinu, OIB 44610694500, Šamačka 11,31000 Osijek</item>
      <item>PODOVI OPAČAK d.o.o. za proizvodnju i usluge, OIB 72656809791, Trondheimska 4/D,21000 Split</item>
      <item>ROZITA VIDAN KESIĆ, Ćiril Metodova 38,21000 Split</item>
      <item>Ministarstvo financija RH, OIB 18683136487, Katančićeva 5,10000 Zagreb</item>
      <item>Županijsko državno odvjetništvo Split, Gundulićeva 29a,21000 Split</item>
      <item>KONZUM, trgovina na veliko i malo d.d., OIB 29955634590, Marijana Čavića 1/a,Zagreb</item>
      <item>Božana Pahor, OIB 35047710584, Pazdigradska 48,21000 Split</item>
      <item>Sandra Opačak, OIB 60468552497, Trondheimska 4d,21000 Split</item>
      <item>Marko Bazina, OIB 35456057128, Podgradina 5,21203 Neorić</item>
      <item>Marina Opačak, OIB 96896561145, Kralja Tomislava 38,21220 Okrug Gornji</item>
      <item>Denis Bilić, OIB 11387513420, Poljane 1,10000 Zagreb</item>
      <item>Davor Terze, OIB 17458606576, Hrvatskih Vitezova 50,21000 Kamen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69693144506</item>
      <item>, OIB 92168982570</item>
      <item>, OIB 85821130368</item>
      <item>, OIB null</item>
      <item>, OIB 22694857747</item>
      <item>, OIB 78913530404</item>
      <item>, OIB 85127306373</item>
      <item>, OIB 78755598868</item>
      <item>, OIB 63409131404</item>
      <item>, OIB 66254917519</item>
      <item>, OIB 85821130368</item>
      <item>, OIB 44610694500</item>
      <item>, OIB 72656809791</item>
      <item>, OIB null</item>
      <item>, OIB 18683136487</item>
      <item>, OIB null</item>
      <item>, OIB 29955634590</item>
      <item>, OIB 35047710584</item>
      <item>, OIB 60468552497</item>
      <item>, OIB 35456057128</item>
      <item>, OIB 96896561145</item>
      <item>, OIB 11387513420</item>
      <item>, OIB 17458606576</item>
    </izvorni_sadrzaj>
    <derivirana_varijabla naziv="DomainObject.Predmet.SudioniciListNazivOIB_1">
      <item>, OIB 69693144506</item>
      <item>, OIB 92168982570</item>
      <item>, OIB 85821130368</item>
      <item>, OIB null</item>
      <item>, OIB 22694857747</item>
      <item>, OIB 78913530404</item>
      <item>, OIB 85127306373</item>
      <item>, OIB 78755598868</item>
      <item>, OIB 63409131404</item>
      <item>, OIB 66254917519</item>
      <item>, OIB 85821130368</item>
      <item>, OIB 44610694500</item>
      <item>, OIB 72656809791</item>
      <item>, OIB null</item>
      <item>, OIB 18683136487</item>
      <item>, OIB null</item>
      <item>, OIB 29955634590</item>
      <item>, OIB 35047710584</item>
      <item>, OIB 60468552497</item>
      <item>, OIB 35456057128</item>
      <item>, OIB 96896561145</item>
      <item>, OIB 11387513420</item>
      <item>, OIB 17458606576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B2A03B-A5EF-41E5-8B60-7691B813377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2</properties:Pages>
  <properties:Words>507</properties:Words>
  <properties:Characters>2779</properties:Characters>
  <properties:Lines>62</properties:Lines>
  <properties:Paragraphs>24</properties:Paragraphs>
  <properties:TotalTime>85</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1</vt:i4>
      </vt:variant>
    </vt:vector>
  </properties:HeadingPairs>
  <properties:TitlesOfParts>
    <vt:vector size="3" baseType="lpstr">
      <vt:lpstr>REPUBLIKA HRVATSKA</vt:lpstr>
      <vt:lpstr>REPUBLIKA HRVATSKA</vt:lpstr>
      <vt:lpstr>REPUBLIKA HRVATSKA</vt:lpstr>
    </vt:vector>
  </properties:TitlesOfParts>
  <properties:LinksUpToDate>false</properties:LinksUpToDate>
  <properties:CharactersWithSpaces>3272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2016-03-15T08:29:00Z</dcterms:created>
  <dc:creator>Trgovački sud Split</dc:creator>
  <cp:lastModifiedBy>Ana Golub Gruić</cp:lastModifiedBy>
  <cp:lastPrinted>2018-07-23T10:05:00Z</cp:lastPrinted>
  <dcterms:modified xmlns:xsi="http://www.w3.org/2001/XMLSchema-instance" xsi:type="dcterms:W3CDTF">2018-07-23T10:05:00Z</dcterms:modified>
  <cp:revision>25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dioba (St-336-2018 Dekorativni podovi - rješenje - suglasnost za djelomičnu diobu.docx)</vt:lpwstr>
  </prop:property>
  <prop:property name="CC_coloring" pid="4" fmtid="{D5CDD505-2E9C-101B-9397-08002B2CF9AE}">
    <vt:bool>false</vt:bool>
  </prop:property>
  <prop:property name="BrojStranica" pid="5" fmtid="{D5CDD505-2E9C-101B-9397-08002B2CF9AE}">
    <vt:i4>2</vt:i4>
  </prop:property>
</prop:Properties>
</file>