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1127" w14:paraId="ce4112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221DE" w:rsidP="002221DE" w:rsidR="002221DE">
      <w:pPr>
        <w:jc w:val="right"/>
      </w:pPr>
      <w:r>
        <w:tab/>
      </w:r>
      <w:r>
        <w:rPr>
          <w:rFonts w:cs="Arial" w:hAnsi="Arial" w:ascii="Arial"/>
        </w:rPr>
        <w:t>7 St-296/2017-23.</w:t>
      </w:r>
    </w:p>
    <w:p w:rsidRDefault="002221DE" w:rsidP="002221DE" w:rsidR="002221DE"/>
    <w:p w:rsidRDefault="002221DE" w:rsidP="002221DE" w:rsidR="002221DE">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u stečajnom postupku nad trgovačkim društvom RIBA d.d. u stečaju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OIB 52199410731, temeljem čl.96. a u svezi čl.18. Stečajnog zakona, dana 31. kolovoza 2017. godine, donosi slijedeći</w:t>
      </w:r>
    </w:p>
    <w:p w:rsidRDefault="002221DE" w:rsidP="002221DE" w:rsidR="002221DE">
      <w:pPr>
        <w:jc w:val="both"/>
        <w:rPr>
          <w:rFonts w:hAnsi="Arial" w:ascii="Arial"/>
        </w:rPr>
      </w:pPr>
    </w:p>
    <w:p w:rsidRDefault="002221DE" w:rsidP="002221DE" w:rsidR="002221DE">
      <w:pPr>
        <w:jc w:val="center"/>
        <w:rPr>
          <w:rFonts w:hAnsi="Arial" w:ascii="Arial"/>
          <w:b/>
        </w:rPr>
      </w:pPr>
      <w:r>
        <w:rPr>
          <w:rFonts w:hAnsi="Arial" w:ascii="Arial"/>
          <w:b/>
        </w:rPr>
        <w:t xml:space="preserve">Z A K L J U Č A K </w:t>
      </w:r>
    </w:p>
    <w:p w:rsidRDefault="002221DE" w:rsidP="002221DE" w:rsidR="002221DE">
      <w:pPr>
        <w:jc w:val="center"/>
        <w:rPr>
          <w:rFonts w:hAnsi="Arial" w:ascii="Arial"/>
          <w:b/>
        </w:rPr>
      </w:pPr>
    </w:p>
    <w:p w:rsidRDefault="002221DE" w:rsidP="002221DE" w:rsidR="002221DE">
      <w:pPr>
        <w:jc w:val="both"/>
        <w:rPr>
          <w:rFonts w:hAnsi="Arial" w:ascii="Arial"/>
        </w:rPr>
      </w:pPr>
      <w:r>
        <w:rPr>
          <w:rFonts w:hAnsi="Arial" w:ascii="Arial"/>
        </w:rPr>
        <w:tab/>
        <w:t xml:space="preserve">Osniva se odbor vjerovnika u ovom stečajnom postupku nad stečajnim dužnikom RIBA d.d. u stečaju iz </w:t>
      </w:r>
      <w:proofErr w:type="spellStart"/>
      <w:r>
        <w:rPr>
          <w:rFonts w:hAnsi="Arial" w:ascii="Arial"/>
        </w:rPr>
        <w:t>Kaniške</w:t>
      </w:r>
      <w:proofErr w:type="spellEnd"/>
      <w:r>
        <w:rPr>
          <w:rFonts w:hAnsi="Arial" w:ascii="Arial"/>
        </w:rPr>
        <w:t xml:space="preserve"> Ive </w:t>
      </w:r>
      <w:proofErr w:type="spellStart"/>
      <w:r>
        <w:rPr>
          <w:rFonts w:hAnsi="Arial" w:ascii="Arial"/>
        </w:rPr>
        <w:t>bb</w:t>
      </w:r>
      <w:proofErr w:type="spellEnd"/>
      <w:r>
        <w:rPr>
          <w:rFonts w:hAnsi="Arial" w:ascii="Arial"/>
        </w:rPr>
        <w:t xml:space="preserve"> koji se sastoji od tri člana, a za članove ovog odbora vjerovnika imenuju se slijedeći vjerovnici i to:</w:t>
      </w:r>
    </w:p>
    <w:p w:rsidRDefault="002221DE" w:rsidP="002221DE" w:rsidR="002221DE">
      <w:pPr>
        <w:jc w:val="both"/>
        <w:rPr>
          <w:rFonts w:hAnsi="Arial" w:ascii="Arial"/>
        </w:rPr>
      </w:pPr>
    </w:p>
    <w:p w:rsidRDefault="002221DE" w:rsidP="002221DE" w:rsidR="002221DE">
      <w:pPr>
        <w:jc w:val="both"/>
        <w:rPr>
          <w:rFonts w:hAnsi="Arial" w:ascii="Arial"/>
        </w:rPr>
      </w:pPr>
      <w:r>
        <w:rPr>
          <w:rFonts w:hAnsi="Arial" w:ascii="Arial"/>
        </w:rPr>
        <w:tab/>
        <w:t>-REPUBLIKA HRVATSKA, MINISTARSTVO FINANCIJA, POREZNA UPRAVA, zastupana po zastupniku po zakonu Županijskom državnom odvjetništvu u Bjelovaru,</w:t>
      </w:r>
    </w:p>
    <w:p w:rsidRDefault="002221DE" w:rsidP="002221DE" w:rsidR="002221DE">
      <w:pPr>
        <w:jc w:val="both"/>
        <w:rPr>
          <w:rFonts w:hAnsi="Arial" w:ascii="Arial"/>
        </w:rPr>
      </w:pPr>
      <w:r>
        <w:rPr>
          <w:rFonts w:hAnsi="Arial" w:ascii="Arial"/>
        </w:rPr>
        <w:tab/>
        <w:t xml:space="preserve">-ERSTE &amp; STEIERMARKISCHE BANK d.d. iz Rijeke, Jadranski trg 3/A, </w:t>
      </w:r>
    </w:p>
    <w:p w:rsidRDefault="002221DE" w:rsidP="002221DE" w:rsidR="002221DE">
      <w:pPr>
        <w:jc w:val="both"/>
        <w:rPr>
          <w:rFonts w:hAnsi="Arial" w:ascii="Arial"/>
        </w:rPr>
      </w:pPr>
      <w:r>
        <w:rPr>
          <w:rFonts w:hAnsi="Arial" w:ascii="Arial"/>
        </w:rPr>
        <w:tab/>
        <w:t xml:space="preserve">-VIŠNJA VREBAC iz Garešnice, </w:t>
      </w:r>
      <w:proofErr w:type="spellStart"/>
      <w:r>
        <w:rPr>
          <w:rFonts w:hAnsi="Arial" w:ascii="Arial"/>
        </w:rPr>
        <w:t>P.Svačića</w:t>
      </w:r>
      <w:proofErr w:type="spellEnd"/>
      <w:r>
        <w:rPr>
          <w:rFonts w:hAnsi="Arial" w:ascii="Arial"/>
        </w:rPr>
        <w:t xml:space="preserve"> 17 (predstavnik dužnikovih prijašnjih radnika). </w:t>
      </w:r>
    </w:p>
    <w:p w:rsidRDefault="002221DE" w:rsidP="002221DE" w:rsidR="002221DE">
      <w:pPr>
        <w:jc w:val="both"/>
        <w:rPr>
          <w:rFonts w:hAnsi="Arial" w:ascii="Arial"/>
        </w:rPr>
      </w:pPr>
    </w:p>
    <w:p w:rsidRDefault="002221DE" w:rsidP="002221DE" w:rsidR="002221DE">
      <w:pPr>
        <w:jc w:val="both"/>
        <w:rPr>
          <w:rFonts w:hAnsi="Arial" w:ascii="Arial"/>
        </w:rPr>
      </w:pPr>
      <w:r>
        <w:rPr>
          <w:rFonts w:hAnsi="Arial" w:ascii="Arial"/>
        </w:rPr>
        <w:tab/>
        <w:t xml:space="preserve">Zakazuje se sjednica odbora vjerovnika za dan </w:t>
      </w:r>
      <w:r>
        <w:rPr>
          <w:rFonts w:hAnsi="Arial" w:ascii="Arial"/>
          <w:b/>
        </w:rPr>
        <w:t xml:space="preserve">12. rujna 2017. godine u 13,00 sati, </w:t>
      </w:r>
      <w:r>
        <w:rPr>
          <w:rFonts w:hAnsi="Arial" w:ascii="Arial"/>
        </w:rPr>
        <w:t xml:space="preserve">kod Trgovačkog suda u Bjelovaru, u sudnici broj 2,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te se na istu pozivaju imenovani članovi ovog odbora u navedenom sastavu zbog zaštite interesa vjerovnika u ovom stečajnom postupku, i to sa slijedećim dnevnim redom:</w:t>
      </w:r>
    </w:p>
    <w:p w:rsidRDefault="002221DE" w:rsidP="002221DE" w:rsidR="002221DE">
      <w:pPr>
        <w:jc w:val="both"/>
        <w:rPr>
          <w:rFonts w:hAnsi="Arial" w:ascii="Arial"/>
        </w:rPr>
      </w:pPr>
    </w:p>
    <w:p w:rsidRDefault="002221DE" w:rsidP="002221DE" w:rsidR="002221DE">
      <w:pPr>
        <w:jc w:val="both"/>
        <w:rPr>
          <w:rFonts w:hAnsi="Arial" w:ascii="Arial"/>
        </w:rPr>
      </w:pPr>
      <w:r>
        <w:rPr>
          <w:rFonts w:hAnsi="Arial" w:ascii="Arial"/>
        </w:rPr>
        <w:tab/>
        <w:t>1.Donošenje Odluke o izboru predsjednika odbora.</w:t>
      </w:r>
    </w:p>
    <w:p w:rsidRDefault="002221DE" w:rsidP="002221DE" w:rsidR="002221DE">
      <w:pPr>
        <w:jc w:val="both"/>
        <w:rPr>
          <w:rFonts w:hAnsi="Arial" w:ascii="Arial"/>
        </w:rPr>
      </w:pPr>
      <w:r>
        <w:rPr>
          <w:rFonts w:hAnsi="Arial" w:ascii="Arial"/>
        </w:rPr>
        <w:tab/>
        <w:t xml:space="preserve">2.Donošenje Odluke o raspolaganju stečajnom masom. </w:t>
      </w:r>
    </w:p>
    <w:p w:rsidRDefault="002221DE" w:rsidP="002221DE" w:rsidR="002221DE">
      <w:pPr>
        <w:jc w:val="both"/>
        <w:rPr>
          <w:rFonts w:hAnsi="Arial" w:ascii="Arial"/>
        </w:rPr>
      </w:pPr>
    </w:p>
    <w:p w:rsidRDefault="002221DE" w:rsidP="002221DE" w:rsidR="002221DE">
      <w:pPr>
        <w:jc w:val="both"/>
        <w:rPr>
          <w:rFonts w:hAnsi="Arial" w:ascii="Arial"/>
        </w:rPr>
      </w:pPr>
      <w:r>
        <w:rPr>
          <w:rFonts w:hAnsi="Arial" w:ascii="Arial"/>
        </w:rPr>
        <w:t xml:space="preserve"> </w:t>
      </w:r>
      <w:r>
        <w:rPr>
          <w:rFonts w:hAnsi="Arial" w:ascii="Arial"/>
        </w:rPr>
        <w:tab/>
        <w:t xml:space="preserve">        U Bjelovaru, 31. kolovoza 2017. godine</w:t>
      </w:r>
    </w:p>
    <w:p w:rsidRDefault="002221DE" w:rsidP="002221DE" w:rsidR="002221DE">
      <w:pPr>
        <w:jc w:val="both"/>
        <w:rPr>
          <w:rFonts w:hAnsi="Arial" w:ascii="Arial"/>
        </w:rPr>
      </w:pPr>
    </w:p>
    <w:p w:rsidRDefault="002221DE" w:rsidP="002221DE" w:rsidR="002221DE">
      <w:pPr>
        <w:ind w:left="720"/>
        <w:jc w:val="both"/>
        <w:rPr>
          <w:rFonts w:cs="Arial" w:hAnsi="Arial" w:ascii="Arial"/>
        </w:rPr>
      </w:pPr>
    </w:p>
    <w:p w:rsidRDefault="002221DE" w:rsidP="002221DE" w:rsidR="002221DE">
      <w:pPr>
        <w:ind w:left="720"/>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SUDAC</w:t>
      </w:r>
    </w:p>
    <w:p w:rsidRDefault="002221DE" w:rsidP="002221DE" w:rsidR="002221DE">
      <w:pPr>
        <w:ind w:left="720"/>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       TOMISLAV MRAZOVIĆ</w:t>
      </w:r>
    </w:p>
    <w:p w:rsidRDefault="002221DE" w:rsidP="002221DE" w:rsidR="002221DE">
      <w:pPr>
        <w:jc w:val="both"/>
        <w:rPr>
          <w:rFonts w:cs="Arial" w:hAnsi="Arial" w:ascii="Arial"/>
        </w:rPr>
      </w:pPr>
      <w:r>
        <w:rPr>
          <w:rFonts w:cs="Arial" w:hAnsi="Arial" w:ascii="Arial"/>
        </w:rPr>
        <w:t>PRAVNA POUKA: Protiv ovog zaključka nije dopušten pravni lijek (čl.19.st.7.Stečajnog zakona).</w:t>
      </w:r>
    </w:p>
    <w:p w:rsidRDefault="002221DE" w:rsidP="002221DE" w:rsidR="002221DE">
      <w:pPr>
        <w:jc w:val="both"/>
        <w:rPr>
          <w:rFonts w:cs="Arial" w:hAnsi="Arial" w:ascii="Arial"/>
        </w:rPr>
      </w:pPr>
      <w:bookmarkStart w:name="_GoBack" w:id="0"/>
      <w:bookmarkEnd w:id="0"/>
      <w:r>
        <w:rPr>
          <w:rFonts w:cs="Arial" w:hAnsi="Arial" w:ascii="Arial"/>
        </w:rPr>
        <w:t xml:space="preserve"> </w:t>
      </w:r>
    </w:p>
    <w:p w:rsidRDefault="002221DE" w:rsidP="002221DE" w:rsidR="002221DE">
      <w:pPr>
        <w:jc w:val="both"/>
        <w:rPr>
          <w:rFonts w:cs="Arial" w:hAnsi="Arial" w:ascii="Arial"/>
        </w:rPr>
      </w:pPr>
    </w:p>
    <w:p w:rsidRDefault="002221DE" w:rsidP="002221DE" w:rsidR="002221DE">
      <w:pPr>
        <w:jc w:val="both"/>
        <w:rPr>
          <w:rFonts w:cs="Arial" w:hAnsi="Arial" w:ascii="Arial"/>
        </w:rPr>
      </w:pPr>
      <w:proofErr w:type="spellStart"/>
      <w:r>
        <w:rPr>
          <w:rFonts w:cs="Arial" w:hAnsi="Arial" w:ascii="Arial"/>
        </w:rPr>
        <w:t>Rj</w:t>
      </w:r>
      <w:proofErr w:type="spellEnd"/>
      <w:r>
        <w:rPr>
          <w:rFonts w:cs="Arial" w:hAnsi="Arial" w:ascii="Arial"/>
        </w:rPr>
        <w:t>.</w:t>
      </w:r>
    </w:p>
    <w:p w:rsidRDefault="002221DE" w:rsidP="002221DE" w:rsidR="002221DE">
      <w:pPr>
        <w:jc w:val="both"/>
        <w:rPr>
          <w:rFonts w:cs="Arial" w:hAnsi="Arial" w:ascii="Arial"/>
        </w:rPr>
      </w:pPr>
      <w:r>
        <w:rPr>
          <w:rFonts w:cs="Arial" w:hAnsi="Arial" w:ascii="Arial"/>
        </w:rPr>
        <w:t>Dna:-stečajnom upravitelju Branku Valentiću putem e-oglasne ploče suda</w:t>
      </w:r>
    </w:p>
    <w:p w:rsidRDefault="002221DE" w:rsidP="002221DE" w:rsidR="002221DE">
      <w:pPr>
        <w:jc w:val="both"/>
        <w:rPr>
          <w:rFonts w:cs="Times New Roman" w:hAnsi="Arial" w:ascii="Arial"/>
        </w:rPr>
      </w:pPr>
      <w:r>
        <w:rPr>
          <w:rFonts w:hAnsi="Arial" w:ascii="Arial"/>
        </w:rPr>
        <w:t xml:space="preserve">        -REPUBLIKA HRVATSKA, MINISTARSTVO FINANCIJA, POREZNA UPRAVA, zastupana po zastupniku po zakonu Županijskom državnom odvjetništvu u Bjelovaru, putem e-oglasne ploče suda</w:t>
      </w:r>
    </w:p>
    <w:p w:rsidRDefault="002221DE" w:rsidP="002221DE" w:rsidR="002221DE">
      <w:pPr>
        <w:jc w:val="both"/>
        <w:rPr>
          <w:rFonts w:hAnsi="Arial" w:ascii="Arial"/>
        </w:rPr>
      </w:pPr>
      <w:r>
        <w:rPr>
          <w:rFonts w:hAnsi="Arial" w:ascii="Arial"/>
        </w:rPr>
        <w:t xml:space="preserve">       -ERSTE &amp; STEIERMARKISCHE BANK d.d. iz Rijeke, Jadranski trg 3/A, putem pošte i e-oglasne ploče suda </w:t>
      </w:r>
    </w:p>
    <w:p w:rsidRDefault="002221DE" w:rsidP="002221DE" w:rsidR="002221DE">
      <w:pPr>
        <w:jc w:val="both"/>
        <w:rPr>
          <w:rFonts w:cs="Arial" w:hAnsi="Arial" w:ascii="Arial"/>
        </w:rPr>
      </w:pPr>
      <w:r>
        <w:rPr>
          <w:rFonts w:hAnsi="Arial" w:ascii="Arial"/>
        </w:rPr>
        <w:t xml:space="preserve">       -VIŠNJA VREBAC iz Garešnice, </w:t>
      </w:r>
      <w:proofErr w:type="spellStart"/>
      <w:r>
        <w:rPr>
          <w:rFonts w:hAnsi="Arial" w:ascii="Arial"/>
        </w:rPr>
        <w:t>P.Svačića</w:t>
      </w:r>
      <w:proofErr w:type="spellEnd"/>
      <w:r>
        <w:rPr>
          <w:rFonts w:hAnsi="Arial" w:ascii="Arial"/>
        </w:rPr>
        <w:t xml:space="preserve"> 17, putem pošte i e-oglasne ploče suda </w:t>
      </w:r>
      <w:r>
        <w:rPr>
          <w:rFonts w:cs="Arial" w:hAnsi="Arial" w:ascii="Arial"/>
        </w:rPr>
        <w:tab/>
      </w:r>
    </w:p>
    <w:p w:rsidRDefault="002221DE" w:rsidP="002221DE" w:rsidR="002221DE">
      <w:pPr>
        <w:jc w:val="both"/>
        <w:rPr>
          <w:rFonts w:cs="Arial" w:hAnsi="Arial" w:ascii="Arial"/>
        </w:rPr>
      </w:pPr>
      <w:proofErr w:type="spellStart"/>
      <w:r>
        <w:rPr>
          <w:rFonts w:cs="Arial" w:hAnsi="Arial" w:ascii="Arial"/>
        </w:rPr>
        <w:t>Sc.ročište</w:t>
      </w:r>
      <w:proofErr w:type="spellEnd"/>
    </w:p>
    <w:p w:rsidRDefault="002221DE" w:rsidP="002221DE" w:rsidR="002221DE">
      <w:pPr>
        <w:jc w:val="both"/>
        <w:rPr>
          <w:rFonts w:cs="Arial" w:hAnsi="Arial" w:ascii="Arial"/>
        </w:rPr>
      </w:pPr>
      <w:r>
        <w:rPr>
          <w:rFonts w:cs="Arial" w:hAnsi="Arial" w:ascii="Arial"/>
        </w:rPr>
        <w:t>U Bj.31.08.2017.g.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21DE"/>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80073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St-296/2017-23</izvorni_sadrzaj>
    <derivirana_varijabla naziv="DomainObject.Oznaka_1">St-296/2017-23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derivirana_varijabla>
  </DomainObject.Predmet.OstaliListFormatedWithAdressOIB>
  <DomainObject.Predmet.OstaliListNazivFormated>
    <izvorni_sadrzaj>
      <item>DAVOR VRBEK, Sindikat zaposlenih u poljoprivredi...</item>
      <item>Goran Borčić</item>
    </izvorni_sadrzaj>
    <derivirana_varijabla naziv="DomainObject.Predmet.OstaliListNazivFormated_1">
      <item>DAVOR VRBEK, Sindikat zaposlenih u poljoprivredi...</item>
      <item>Goran Borčić</item>
    </derivirana_varijabla>
  </DomainObject.Predmet.OstaliListNazivFormated>
  <DomainObject.Predmet.OstaliListNazivFormatedOIB>
    <izvorni_sadrzaj>
      <item>DAVOR VRBEK, Sindikat zaposlenih u poljoprivredi..., OIB 94354295539</item>
      <item>Goran Borčić, OIB 85590002526</item>
    </izvorni_sadrzaj>
    <derivirana_varijabla naziv="DomainObject.Predmet.OstaliListNazivFormatedOIB_1">
      <item>DAVOR VRBEK, Sindikat zaposlenih u poljoprivredi..., OIB 94354295539</item>
      <item>Goran Borčić, OIB 85590002526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St-296/2017-23</izvorni_sadrzaj>
    <derivirana_varijabla naziv="DomainObject.PoslovniBrojDokumenta_1">St-296/2017-23</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A9017-C9C5-47A9-8393-16CFD3F639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268</properties:Words>
  <properties:Characters>1578</properties:Characters>
  <properties:Lines>51</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2017-08-31T11:40:00Z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St-296/2017-23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