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ad8d" w14:paraId="c56ad8d" w:rsidRDefault="00386198" w:rsidP="0050703D" w:rsidR="00386198" w:rsidRPr="00BA5150">
      <w:pPr>
        <w:jc w:val="right"/>
        <w15:collapsed w:val="false"/>
      </w:pPr>
      <w:bookmarkStart w:name="_GoBack" w:id="0"/>
      <w:bookmarkEnd w:id="0"/>
      <w:r>
        <w:rPr>
          <w:rFonts w:cs="Arial" w:hAnsi="Arial" w:ascii="Arial"/>
          <w:sz w:val="22"/>
          <w:szCs w:val="22"/>
        </w:rPr>
        <w:tab/>
      </w:r>
      <w:r w:rsidRPr="0093600F">
        <w:t>Poslovni broj 1 St-</w:t>
      </w:r>
      <w:r w:rsidR="00240E56">
        <w:t>104</w:t>
      </w:r>
      <w:r>
        <w:t>/1</w:t>
      </w:r>
      <w:r w:rsidR="009372E2">
        <w:t>4</w:t>
      </w:r>
      <w:r>
        <w:t>-</w:t>
      </w:r>
      <w:r w:rsidR="00622298">
        <w:t>23</w:t>
      </w:r>
    </w:p>
    <w:p w:rsidRDefault="00386198" w:rsidP="00825537" w:rsidR="00386198" w:rsidRPr="00BA5150"/>
    <w:p w:rsidRDefault="00386198" w:rsidP="00825537" w:rsidR="00386198" w:rsidRPr="00BA5150"/>
    <w:p w:rsidRDefault="00386198" w:rsidP="00825537" w:rsidR="00386198" w:rsidRPr="00BA5150">
      <w:r w:rsidRPr="00BA5150">
        <w:t>REPUBLIKA HRVATSKA</w:t>
      </w:r>
    </w:p>
    <w:p w:rsidRDefault="00386198" w:rsidP="00825537" w:rsidR="00386198" w:rsidRPr="00BA5150">
      <w:r w:rsidRPr="00BA5150">
        <w:t>TRGOVAČKI SUD U ZADRU</w:t>
      </w:r>
    </w:p>
    <w:p w:rsidRDefault="00386198" w:rsidP="00825537" w:rsidR="00386198" w:rsidRPr="00BA5150">
      <w:pPr>
        <w:jc w:val="center"/>
      </w:pPr>
    </w:p>
    <w:p w:rsidRDefault="00386198" w:rsidP="00825537" w:rsidR="00386198" w:rsidRPr="00BA5150">
      <w:pPr>
        <w:jc w:val="center"/>
      </w:pPr>
      <w:r w:rsidRPr="00BA5150">
        <w:t xml:space="preserve">U   I M E  R E  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rsidRPr="00BA5150"/>
    <w:p w:rsidRDefault="00386198" w:rsidP="00825537" w:rsidR="00386198" w:rsidRPr="00BA5150">
      <w:pPr>
        <w:jc w:val="both"/>
      </w:pPr>
      <w:r w:rsidRPr="00BA5150">
        <w:tab/>
        <w:t>Trgovački sud u Zadru, (OIB: 39670464653), po sucu tog suda</w:t>
      </w:r>
      <w:r>
        <w:t xml:space="preserve"> </w:t>
      </w:r>
      <w:r w:rsidRPr="00BA5150">
        <w:t xml:space="preserve">Ardeni Bajlo u </w:t>
      </w:r>
      <w:r w:rsidRPr="00652ED1">
        <w:t xml:space="preserve">stečajnom postupku nad stečajnim dužnikom </w:t>
      </w:r>
      <w:r w:rsidR="00532DC1" w:rsidRPr="00EF7C9A">
        <w:t>ABACUS j.d.o.o.</w:t>
      </w:r>
      <w:r w:rsidR="00323D23">
        <w:t>,</w:t>
      </w:r>
      <w:r w:rsidR="00532DC1" w:rsidRPr="00EF7C9A">
        <w:t xml:space="preserve"> Sukošan, Dr. Franje Tuđmana 301, OIB:</w:t>
      </w:r>
      <w:r w:rsidR="00323D23">
        <w:t xml:space="preserve"> </w:t>
      </w:r>
      <w:r w:rsidR="00532DC1" w:rsidRPr="00EF7C9A">
        <w:t>87699052378</w:t>
      </w:r>
      <w:r w:rsidRPr="00652ED1">
        <w:t xml:space="preserve">, sukladno čl. </w:t>
      </w:r>
      <w:smartTag w:element="metricconverter" w:uri="urn:schemas-microsoft-com:office:smarttags">
        <w:smartTagPr>
          <w:attr w:val="63. st" w:name="ProductID"/>
        </w:smartTagPr>
        <w:r w:rsidRPr="00652ED1">
          <w:t>63. st</w:t>
        </w:r>
      </w:smartTag>
      <w:r w:rsidRPr="00652ED1">
        <w:t>. 1. Stečajnog zakona</w:t>
      </w:r>
      <w:r w:rsidRPr="00BA5150">
        <w:t xml:space="preserve"> (Narodne novine br. 44/96, 29/99, 129/00, 123/03, 82/06, 116/10, 25/12 i 133/12), dana </w:t>
      </w:r>
      <w:r w:rsidR="00323D23">
        <w:t>14. siječnja 2016.</w:t>
      </w:r>
      <w:r w:rsidRPr="00BA5150">
        <w:t xml:space="preserve"> </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532DC1" w:rsidRPr="00EF7C9A">
        <w:t>ABACUS j.d.o.o.</w:t>
      </w:r>
      <w:r w:rsidR="00323D23">
        <w:t>,</w:t>
      </w:r>
      <w:r w:rsidR="00532DC1" w:rsidRPr="00EF7C9A">
        <w:t xml:space="preserve"> Sukošan, Dr. Franje Tuđmana 301, OIB:87699052378</w:t>
      </w:r>
      <w:r w:rsidRPr="00BA5150">
        <w:t>,</w:t>
      </w:r>
      <w:r>
        <w:t xml:space="preserve"> </w:t>
      </w:r>
      <w:r w:rsidRPr="00BA5150">
        <w:t xml:space="preserve">stečajni postupak otvoren je dana </w:t>
      </w:r>
      <w:r w:rsidR="00323D23">
        <w:t>14. siječnja 2016.</w:t>
      </w:r>
      <w:r w:rsidRPr="00BA5150">
        <w:t xml:space="preserve"> u </w:t>
      </w:r>
      <w:r>
        <w:t>14</w:t>
      </w:r>
      <w:r w:rsidRPr="00BA5150">
        <w:t xml:space="preserve"> sati i </w:t>
      </w:r>
      <w:r w:rsidR="00323D23">
        <w:t>40</w:t>
      </w:r>
      <w:r w:rsidRPr="00BA5150">
        <w:t xml:space="preserve"> minuta kada je ovo rješenje i oglas</w:t>
      </w:r>
      <w:r>
        <w:t xml:space="preserve"> o otvaranju stečajnog postupka </w:t>
      </w:r>
      <w:r w:rsidRPr="00BA5150">
        <w:t xml:space="preserve">istaknuto na </w:t>
      </w:r>
      <w:r w:rsidR="00652ED1">
        <w:t>e-</w:t>
      </w:r>
      <w:r w:rsidRPr="00BA5150">
        <w:t>oglasnoj ploči suda.</w:t>
      </w:r>
    </w:p>
    <w:p w:rsidRDefault="00386198" w:rsidP="00013993" w:rsidR="00386198" w:rsidRPr="00BA5150">
      <w:pPr>
        <w:jc w:val="both"/>
      </w:pPr>
    </w:p>
    <w:p w:rsidRDefault="00386198" w:rsidP="000859B2" w:rsidR="00386198" w:rsidRPr="00652ED1">
      <w:pPr>
        <w:ind w:hanging="705" w:left="705"/>
        <w:jc w:val="both"/>
      </w:pPr>
      <w:r w:rsidRPr="00652ED1">
        <w:t xml:space="preserve">II     </w:t>
      </w:r>
      <w:r w:rsidRPr="00652ED1">
        <w:tab/>
      </w:r>
      <w:r w:rsidR="00652ED1" w:rsidRPr="00652ED1">
        <w:t>Frane Zvonimir Negro, Miroslava Krleže 3c, Zadar, datum rođenja: 02. siječnja 1941. godine, mjesto rođenja: Ražanac, broj osobne iskaznice:100342475, izdana od strane: PU Zadarska, OIB: 59618330195</w:t>
      </w:r>
      <w:r w:rsidRPr="00652ED1">
        <w:t>, imenuje se za stečajnog upravitelja.</w:t>
      </w:r>
    </w:p>
    <w:p w:rsidRDefault="00386198" w:rsidP="00013993" w:rsidR="00386198" w:rsidRPr="00BA5150">
      <w:pPr>
        <w:jc w:val="both"/>
      </w:pPr>
    </w:p>
    <w:p w:rsidRDefault="00386198" w:rsidP="00013993" w:rsidR="00386198">
      <w:pPr>
        <w:ind w:hanging="709" w:left="709"/>
        <w:jc w:val="both"/>
      </w:pPr>
      <w:r w:rsidRPr="00BA5150">
        <w:t xml:space="preserve">III </w:t>
      </w:r>
      <w:r w:rsidRPr="00BA5150">
        <w:tab/>
        <w:t xml:space="preserve">Zaključuje se stečajni postupak nad </w:t>
      </w:r>
      <w:r>
        <w:t xml:space="preserve">stečajnim dužnikom </w:t>
      </w:r>
      <w:r w:rsidR="00A43205" w:rsidRPr="00EF7C9A">
        <w:t>ABACUS j.d.o.o.</w:t>
      </w:r>
      <w:r w:rsidR="00323D23">
        <w:t>,</w:t>
      </w:r>
      <w:r w:rsidR="00A43205" w:rsidRPr="00EF7C9A">
        <w:t xml:space="preserve"> Sukošan</w:t>
      </w:r>
      <w:r>
        <w:t>.</w:t>
      </w:r>
    </w:p>
    <w:p w:rsidRDefault="00386198" w:rsidP="00013993" w:rsidR="00386198" w:rsidRPr="00BA5150">
      <w:pPr>
        <w:jc w:val="both"/>
      </w:pPr>
    </w:p>
    <w:p w:rsidRDefault="00386198" w:rsidP="00013993" w:rsidR="00386198" w:rsidRPr="00BA5150">
      <w:pPr>
        <w:jc w:val="both"/>
      </w:pPr>
      <w:r w:rsidRPr="00BA5150">
        <w:t xml:space="preserve">IV </w:t>
      </w:r>
      <w:r w:rsidRPr="00BA5150">
        <w:tab/>
        <w:t>Dio nastalih troškova postupka isplatit će se iz fonda 39A – dodatne pristojbe.</w:t>
      </w:r>
    </w:p>
    <w:p w:rsidRDefault="00386198" w:rsidP="00013993" w:rsidR="00386198" w:rsidRPr="00BA5150">
      <w:pPr>
        <w:jc w:val="both"/>
      </w:pPr>
    </w:p>
    <w:p w:rsidRDefault="00386198" w:rsidP="00013993" w:rsidR="00386198" w:rsidRPr="00BA5150">
      <w:pPr>
        <w:ind w:hanging="709" w:left="709"/>
        <w:jc w:val="both"/>
      </w:pPr>
      <w:r w:rsidRPr="00BA5150">
        <w:t xml:space="preserve">V </w:t>
      </w:r>
      <w:r w:rsidRPr="00BA5150">
        <w:tab/>
        <w:t xml:space="preserve">Ovo rješenje će se </w:t>
      </w:r>
      <w:r>
        <w:t>objaviti</w:t>
      </w:r>
      <w:r w:rsidR="00652ED1">
        <w:t xml:space="preserve"> na </w:t>
      </w:r>
      <w:r w:rsidR="00652ED1" w:rsidRPr="00323D23">
        <w:t>e-oglasnoj ploči suda</w:t>
      </w:r>
      <w:r>
        <w:t xml:space="preserve"> i dostavlja se sudskom</w:t>
      </w:r>
      <w:r w:rsidRPr="00BA5150">
        <w:t xml:space="preserve"> registru radi brisanja stečajnog dužnika iz registra.</w:t>
      </w:r>
    </w:p>
    <w:p w:rsidRDefault="00386198" w:rsidP="00013993" w:rsidR="00386198" w:rsidRPr="00BA5150">
      <w:pPr>
        <w:ind w:hanging="705" w:left="705"/>
        <w:jc w:val="both"/>
      </w:pPr>
    </w:p>
    <w:p w:rsidRDefault="00386198" w:rsidP="00013993" w:rsidR="00386198" w:rsidRPr="00BA5150">
      <w:pPr>
        <w:ind w:hanging="709" w:left="709"/>
        <w:jc w:val="both"/>
      </w:pPr>
      <w:r w:rsidRPr="00BA5150">
        <w:t>VI   Otvaranje stečajnog postupka i imenovanje stečajnog upravitelja upisat će se u             sudski registar ovog suda, zemljišne knjige, upisnik brodova, upisnik brodova u          izgradnji, upisnik zrakoplova i upisnik prava intelektualnog vlasništva.</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652ED1" w:rsidR="00386198" w:rsidRPr="008A7CD9">
      <w:pPr>
        <w:ind w:firstLine="705"/>
        <w:jc w:val="both"/>
      </w:pPr>
      <w:r w:rsidRPr="008A7CD9">
        <w:t xml:space="preserve">Financijska agencija, Regionalni centar </w:t>
      </w:r>
      <w:r>
        <w:t>Split</w:t>
      </w:r>
      <w:r w:rsidRPr="008A7CD9">
        <w:t xml:space="preserve"> je dostavila ovom sudu prijedlog za pokretanje stečajnog postupka nad stečajn</w:t>
      </w:r>
      <w:r>
        <w:t>im</w:t>
      </w:r>
      <w:r w:rsidRPr="008A7CD9">
        <w:t xml:space="preserve"> dužnik</w:t>
      </w:r>
      <w:r>
        <w:t xml:space="preserve">om </w:t>
      </w:r>
      <w:r w:rsidR="00532DC1" w:rsidRPr="00EF7C9A">
        <w:t>ABACUS j.d.o.o.</w:t>
      </w:r>
      <w:r w:rsidR="00323D23">
        <w:t>,</w:t>
      </w:r>
      <w:r w:rsidR="00532DC1" w:rsidRPr="00EF7C9A">
        <w:t xml:space="preserve"> Sukošan</w:t>
      </w:r>
      <w:r>
        <w:t>,</w:t>
      </w:r>
      <w:r w:rsidRPr="008A7CD9">
        <w:t xml:space="preserve"> postupajući temeljem članka </w:t>
      </w:r>
      <w:r>
        <w:t>49</w:t>
      </w:r>
      <w:r w:rsidRPr="008A7CD9">
        <w:t xml:space="preserve">. stavak </w:t>
      </w:r>
      <w:r>
        <w:t>2</w:t>
      </w:r>
      <w:r w:rsidRPr="008A7CD9">
        <w:t>. Zakona o financijskom poslovanju i predstečajnoj nagodbi (Narodne novine 108/12</w:t>
      </w:r>
      <w:r>
        <w:t xml:space="preserve"> i 144/12</w:t>
      </w:r>
      <w:r w:rsidRPr="008A7CD9">
        <w:t>) navodeći da je prijedlog za predstečajnu nagodbu pravomoćno odbačen.</w:t>
      </w:r>
    </w:p>
    <w:p w:rsidRDefault="00386198" w:rsidP="0072725E" w:rsidR="00386198" w:rsidRPr="008A7CD9">
      <w:pPr>
        <w:jc w:val="both"/>
      </w:pPr>
      <w:r>
        <w:tab/>
      </w:r>
      <w:r w:rsidRPr="008A7CD9">
        <w:t xml:space="preserve">Rješenjem ovog suda od </w:t>
      </w:r>
      <w:r w:rsidR="00652ED1">
        <w:t xml:space="preserve">22. </w:t>
      </w:r>
      <w:r w:rsidR="00532DC1">
        <w:t>prosinca</w:t>
      </w:r>
      <w:r w:rsidRPr="008A7CD9">
        <w:t xml:space="preserve"> 201</w:t>
      </w:r>
      <w:r w:rsidR="00532DC1">
        <w:t>4</w:t>
      </w:r>
      <w:r w:rsidRPr="008A7CD9">
        <w:t xml:space="preserve">. godine pokrenut je prethodni postupak nad dužnikom </w:t>
      </w:r>
      <w:r w:rsidR="00532DC1" w:rsidRPr="00EF7C9A">
        <w:t>ABACUS j.d.o.o.</w:t>
      </w:r>
      <w:r w:rsidR="00323D23">
        <w:t>,</w:t>
      </w:r>
      <w:r w:rsidR="00532DC1" w:rsidRPr="00EF7C9A">
        <w:t xml:space="preserve"> Sukošan</w:t>
      </w:r>
      <w:r>
        <w:t>.</w:t>
      </w:r>
    </w:p>
    <w:p w:rsidRDefault="00386198" w:rsidP="0072725E" w:rsidR="00386198" w:rsidRPr="00D470A9">
      <w:pPr>
        <w:jc w:val="both"/>
      </w:pPr>
      <w:r>
        <w:tab/>
      </w:r>
      <w:r w:rsidRPr="008A7CD9">
        <w:t xml:space="preserve">Rješenjem od </w:t>
      </w:r>
      <w:r w:rsidR="00532DC1">
        <w:t>14. siječnja 2015</w:t>
      </w:r>
      <w:r w:rsidRPr="008A7CD9">
        <w:t xml:space="preserve">. godine imenovan je privremeni stečajni upravitelj koji je izvješće dostavio dana </w:t>
      </w:r>
      <w:r w:rsidR="00532DC1">
        <w:t>05. veljače 2015</w:t>
      </w:r>
      <w:r w:rsidRPr="008A7CD9">
        <w:t xml:space="preserve">. godine iz kojeg je proizišlo da stečajni dužnik </w:t>
      </w:r>
      <w:r>
        <w:t xml:space="preserve">prezadužen i nesposoban za plaćanje te da nema nikakve imovine. </w:t>
      </w:r>
    </w:p>
    <w:p w:rsidRDefault="00386198" w:rsidP="0072725E" w:rsidR="00386198" w:rsidRPr="008A7CD9">
      <w:pPr>
        <w:ind w:firstLine="708"/>
        <w:jc w:val="both"/>
      </w:pPr>
      <w:r w:rsidRPr="008A7CD9">
        <w:lastRenderedPageBreak/>
        <w:t xml:space="preserve">Obzirom na sadržaj navedenog izvješća stečajnog upravitelja ovaj sud je zaključio da su ispunjeni uvjeti iz čl. </w:t>
      </w:r>
      <w:smartTag w:element="metricconverter" w:uri="urn:schemas-microsoft-com:office:smarttags">
        <w:smartTagPr>
          <w:attr w:val="63. st" w:name="ProductID"/>
        </w:smartTagPr>
        <w:r w:rsidRPr="008A7CD9">
          <w:t>63. st</w:t>
        </w:r>
      </w:smartTag>
      <w:r w:rsidRPr="008A7CD9">
        <w:t xml:space="preserve">. 1. Stečajnog zakona, odnosno da se iz </w:t>
      </w:r>
      <w:r>
        <w:t xml:space="preserve">sada raspoložive </w:t>
      </w:r>
      <w:r w:rsidRPr="008A7CD9">
        <w:t>stečajne mase ne mogu namiriti niti troškovi postupka pa se stoga ni ste</w:t>
      </w:r>
      <w:r>
        <w:t>čajni postupak ne može provesti.</w:t>
      </w:r>
      <w:r w:rsidR="00C2441F">
        <w:t xml:space="preserve"> </w:t>
      </w:r>
      <w:r>
        <w:t>S</w:t>
      </w:r>
      <w:r w:rsidRPr="008A7CD9">
        <w:t xml:space="preserve">toga </w:t>
      </w:r>
      <w:r>
        <w:t xml:space="preserve">je sud </w:t>
      </w:r>
      <w:r w:rsidRPr="008A7CD9">
        <w:t xml:space="preserve">postupajući u skladu sa čl. </w:t>
      </w:r>
      <w:smartTag w:element="metricconverter" w:uri="urn:schemas-microsoft-com:office:smarttags">
        <w:smartTagPr>
          <w:attr w:val="63. st" w:name="ProductID"/>
        </w:smartTagPr>
        <w:r w:rsidRPr="008A7CD9">
          <w:t>63. st</w:t>
        </w:r>
      </w:smartTag>
      <w:r w:rsidRPr="008A7CD9">
        <w:t xml:space="preserve">. 2 i 1. Stečajnog zakona pozvao vjerovnike da predujme dostatan iznos novca za pokriće troškova postupka koje je stečajni upravitelj specificirao u predračunu troškova. </w:t>
      </w:r>
    </w:p>
    <w:p w:rsidRDefault="00386198" w:rsidP="0072725E" w:rsidR="00386198" w:rsidRPr="00652ED1">
      <w:pPr>
        <w:ind w:firstLine="708"/>
        <w:jc w:val="both"/>
      </w:pPr>
      <w:r w:rsidRPr="00652ED1">
        <w:t>Rješenje kojim su vjerovnici pozvani na uplatu predujma objavljeno je</w:t>
      </w:r>
      <w:r w:rsidR="00652ED1" w:rsidRPr="00652ED1">
        <w:t xml:space="preserve"> na e-oglasnoj ploči suda </w:t>
      </w:r>
      <w:r w:rsidRPr="00652ED1">
        <w:t xml:space="preserve">dana </w:t>
      </w:r>
      <w:r w:rsidR="00652ED1" w:rsidRPr="00652ED1">
        <w:t>01. rujna</w:t>
      </w:r>
      <w:r w:rsidRPr="00652ED1">
        <w:t xml:space="preserve"> 2015. godine, temeljem čega je rok za uplatu predujma istekao dana </w:t>
      </w:r>
      <w:r w:rsidR="00DA45D4">
        <w:t>1</w:t>
      </w:r>
      <w:r w:rsidR="00323D23">
        <w:t>7</w:t>
      </w:r>
      <w:r w:rsidR="00DA45D4">
        <w:t>. rujna</w:t>
      </w:r>
      <w:r w:rsidRPr="00652ED1">
        <w:t xml:space="preserve"> 2015. godine.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8A7CD9">
      <w:pPr>
        <w:ind w:firstLine="708"/>
        <w:jc w:val="both"/>
      </w:pPr>
      <w:r w:rsidRPr="008A7CD9">
        <w:t xml:space="preserve">Nalog iz točke </w:t>
      </w:r>
      <w:r>
        <w:t xml:space="preserve">V i </w:t>
      </w:r>
      <w:r w:rsidRPr="008A7CD9">
        <w:t>VI ovog rješenja temelji se na odredbi članka 54. stavak 6. Stečajnog zakona.</w:t>
      </w:r>
    </w:p>
    <w:p w:rsidRDefault="00386198" w:rsidP="0072725E" w:rsidR="00386198" w:rsidRPr="0093600F">
      <w:pPr>
        <w:jc w:val="both"/>
      </w:pPr>
    </w:p>
    <w:p w:rsidRDefault="00386198" w:rsidP="003A0F96" w:rsidR="00386198" w:rsidRPr="0093600F">
      <w:pPr>
        <w:ind w:hanging="705" w:left="705"/>
        <w:jc w:val="center"/>
      </w:pPr>
      <w:r w:rsidRPr="0093600F">
        <w:t xml:space="preserve">U Zadru, dana </w:t>
      </w:r>
      <w:r w:rsidR="00323D23">
        <w:t>14. siječnja 2016.</w:t>
      </w:r>
    </w:p>
    <w:p w:rsidRDefault="00386198" w:rsidP="00971E2F" w:rsidR="00386198"/>
    <w:p w:rsidRDefault="00386198" w:rsidP="00971E2F" w:rsidR="00386198" w:rsidRPr="0093600F">
      <w:pPr>
        <w:jc w:val="right"/>
      </w:pPr>
      <w:r w:rsidRPr="0093600F">
        <w:t>SUDAC</w:t>
      </w:r>
    </w:p>
    <w:p w:rsidRDefault="00386198" w:rsidP="00971E2F" w:rsidR="00386198" w:rsidRPr="0093600F">
      <w:pPr>
        <w:jc w:val="right"/>
      </w:pPr>
      <w:r w:rsidRPr="0093600F">
        <w:t>Ardena Bajlo</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386198" w:rsidP="00F00368" w:rsidR="00386198" w:rsidRPr="0093600F">
      <w:pPr>
        <w:ind w:firstLine="705"/>
        <w:jc w:val="both"/>
      </w:pPr>
      <w:r>
        <w:t>D</w:t>
      </w:r>
      <w:r w:rsidRPr="0093600F">
        <w:t>ostaviti:</w:t>
      </w:r>
    </w:p>
    <w:p w:rsidRDefault="00386198" w:rsidP="00F00368" w:rsidR="00386198" w:rsidRPr="0093600F">
      <w:pPr>
        <w:numPr>
          <w:ilvl w:val="0"/>
          <w:numId w:val="2"/>
        </w:numPr>
      </w:pPr>
      <w:r w:rsidRPr="0093600F">
        <w:t>Stečaj</w:t>
      </w:r>
      <w:r>
        <w:t xml:space="preserve">nom dužniku </w:t>
      </w:r>
    </w:p>
    <w:p w:rsidRDefault="00386198" w:rsidP="00F00368" w:rsidR="00386198" w:rsidRPr="0093600F">
      <w:pPr>
        <w:numPr>
          <w:ilvl w:val="0"/>
          <w:numId w:val="2"/>
        </w:numPr>
      </w:pPr>
      <w:r w:rsidRPr="0093600F">
        <w:t>Stečajnom upravitelju uz potvrdu o imenovanju</w:t>
      </w:r>
    </w:p>
    <w:p w:rsidRDefault="00386198" w:rsidP="00F00368" w:rsidR="00386198" w:rsidRPr="0093600F">
      <w:pPr>
        <w:numPr>
          <w:ilvl w:val="0"/>
          <w:numId w:val="2"/>
        </w:numPr>
      </w:pPr>
      <w:r w:rsidRPr="0093600F">
        <w:t>FINA,</w:t>
      </w:r>
    </w:p>
    <w:p w:rsidRDefault="00386198" w:rsidP="00F00368" w:rsidR="00386198" w:rsidRPr="0093600F">
      <w:pPr>
        <w:numPr>
          <w:ilvl w:val="0"/>
          <w:numId w:val="2"/>
        </w:numPr>
      </w:pPr>
      <w:r w:rsidRPr="0093600F">
        <w:t>ŽDO - Zadar</w:t>
      </w:r>
    </w:p>
    <w:p w:rsidRDefault="00386198" w:rsidP="00F00368" w:rsidR="00386198" w:rsidRPr="0093600F">
      <w:pPr>
        <w:numPr>
          <w:ilvl w:val="0"/>
          <w:numId w:val="2"/>
        </w:numPr>
      </w:pPr>
      <w:r w:rsidRPr="0093600F">
        <w:t>Poreznoj upravi Zadar</w:t>
      </w:r>
    </w:p>
    <w:p w:rsidRDefault="00386198" w:rsidP="00F00368" w:rsidR="00386198" w:rsidRPr="0093600F">
      <w:pPr>
        <w:numPr>
          <w:ilvl w:val="0"/>
          <w:numId w:val="2"/>
        </w:numPr>
      </w:pPr>
      <w:r w:rsidRPr="0093600F">
        <w:t xml:space="preserve">Općinski sud Zadar, </w:t>
      </w:r>
    </w:p>
    <w:p w:rsidRDefault="00386198" w:rsidP="00F00368" w:rsidR="00386198" w:rsidRPr="0093600F">
      <w:pPr>
        <w:numPr>
          <w:ilvl w:val="0"/>
          <w:numId w:val="2"/>
        </w:numPr>
      </w:pPr>
      <w:r w:rsidRPr="0093600F">
        <w:t xml:space="preserve">Općinski sud Zadar, Zemljišno knjižni odjel </w:t>
      </w:r>
    </w:p>
    <w:p w:rsidRDefault="00386198" w:rsidP="00F00368" w:rsidR="00386198" w:rsidRPr="0093600F">
      <w:pPr>
        <w:numPr>
          <w:ilvl w:val="0"/>
          <w:numId w:val="2"/>
        </w:numPr>
      </w:pPr>
      <w:r w:rsidRPr="0093600F">
        <w:t>Lučkoj kapetaniji – registru brodova,</w:t>
      </w:r>
    </w:p>
    <w:p w:rsidRDefault="00386198" w:rsidP="00F00368" w:rsidR="00386198" w:rsidRPr="00E81B3E">
      <w:pPr>
        <w:numPr>
          <w:ilvl w:val="0"/>
          <w:numId w:val="2"/>
        </w:numPr>
      </w:pPr>
      <w:r w:rsidRPr="00E81B3E">
        <w:t>Registru suda i po pravomoćnosti (elektronski i u materijalnom obliku)</w:t>
      </w:r>
    </w:p>
    <w:p w:rsidRDefault="00386198" w:rsidP="00F00368" w:rsidR="00386198" w:rsidRPr="0093600F">
      <w:pPr>
        <w:numPr>
          <w:ilvl w:val="0"/>
          <w:numId w:val="2"/>
        </w:numPr>
      </w:pPr>
      <w:r>
        <w:t>E-o</w:t>
      </w:r>
      <w:r w:rsidRPr="0093600F">
        <w:t xml:space="preserve">glasna ploča </w:t>
      </w:r>
    </w:p>
    <w:p w:rsidRDefault="00386198" w:rsidP="00F00368" w:rsidR="00386198" w:rsidRPr="0093600F">
      <w:pPr>
        <w:numPr>
          <w:ilvl w:val="0"/>
          <w:numId w:val="2"/>
        </w:numPr>
      </w:pPr>
      <w:r w:rsidRPr="0093600F">
        <w:t>Pisarnica suda-ovdje</w:t>
      </w:r>
    </w:p>
    <w:p w:rsidRDefault="00386198" w:rsidP="00F00368" w:rsidR="00386198" w:rsidRPr="0093600F">
      <w:pPr>
        <w:numPr>
          <w:ilvl w:val="0"/>
          <w:numId w:val="2"/>
        </w:numPr>
      </w:pPr>
      <w:r w:rsidRPr="0093600F">
        <w:t>Hrvatska agencija za civilno zrakoplovstvo 10 000 Zagreb Ulica grada Vukovara 284</w:t>
      </w:r>
    </w:p>
    <w:p w:rsidRDefault="00386198" w:rsidP="00F00368" w:rsidR="00386198" w:rsidRPr="0093600F">
      <w:pPr>
        <w:numPr>
          <w:ilvl w:val="0"/>
          <w:numId w:val="2"/>
        </w:numPr>
      </w:pPr>
      <w:r w:rsidRPr="0093600F">
        <w:t>Državni zavoda za intelektualno vlasništvo, Ulica grada Vukovara 78, 10 000 Zagreb</w:t>
      </w:r>
    </w:p>
    <w:p w:rsidRDefault="00386198" w:rsidP="00971E2F" w:rsidR="00386198" w:rsidRPr="0093600F">
      <w:pPr>
        <w:jc w:val="both"/>
      </w:pPr>
      <w:r w:rsidRPr="0093600F">
        <w:t xml:space="preserve">      1</w:t>
      </w:r>
      <w:r w:rsidR="00323D23">
        <w:t>4</w:t>
      </w:r>
      <w:r w:rsidRPr="0093600F">
        <w:t>. U spis</w:t>
      </w:r>
    </w:p>
    <w:sectPr w:rsidSect="00825537" w:rsidR="00386198"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3B32">
      <w:rPr>
        <w:rStyle w:val="Brojstranice"/>
        <w:noProof/>
      </w:rPr>
      <w:t>2</w:t>
    </w:r>
    <w:r>
      <w:rPr>
        <w:rStyle w:val="Brojstranice"/>
      </w:rPr>
      <w:fldChar w:fldCharType="end"/>
    </w:r>
  </w:p>
  <w:p w:rsidRDefault="00386198" w:rsidP="00825537" w:rsidR="00386198" w:rsidRPr="00013993">
    <w:pPr>
      <w:pStyle w:val="Zaglavlje"/>
      <w:jc w:val="right"/>
    </w:pPr>
    <w:r w:rsidRPr="00013993">
      <w:t>Poslovni broj 1 St-</w:t>
    </w:r>
    <w:r w:rsidR="00240E56">
      <w:t>104</w:t>
    </w:r>
    <w:r w:rsidR="00622298">
      <w:t>/1</w:t>
    </w:r>
    <w:r w:rsidR="009372E2">
      <w:t>4</w:t>
    </w:r>
    <w:r w:rsidR="00622298">
      <w:t>-23</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117181"/>
    <w:rsid w:val="001441EB"/>
    <w:rsid w:val="001457F0"/>
    <w:rsid w:val="001540AB"/>
    <w:rsid w:val="00187596"/>
    <w:rsid w:val="00215D49"/>
    <w:rsid w:val="00227E5A"/>
    <w:rsid w:val="0023474F"/>
    <w:rsid w:val="00240E56"/>
    <w:rsid w:val="00253644"/>
    <w:rsid w:val="00281249"/>
    <w:rsid w:val="002A25D5"/>
    <w:rsid w:val="002A357D"/>
    <w:rsid w:val="002C3F74"/>
    <w:rsid w:val="00323D23"/>
    <w:rsid w:val="00341947"/>
    <w:rsid w:val="003466FE"/>
    <w:rsid w:val="00347F8C"/>
    <w:rsid w:val="00353B45"/>
    <w:rsid w:val="003572C6"/>
    <w:rsid w:val="00386198"/>
    <w:rsid w:val="003A0F96"/>
    <w:rsid w:val="003A4B29"/>
    <w:rsid w:val="003B7793"/>
    <w:rsid w:val="003F769A"/>
    <w:rsid w:val="00403476"/>
    <w:rsid w:val="004215A1"/>
    <w:rsid w:val="00437E5E"/>
    <w:rsid w:val="00454E5B"/>
    <w:rsid w:val="00482F52"/>
    <w:rsid w:val="004B1AD4"/>
    <w:rsid w:val="004C2B0A"/>
    <w:rsid w:val="004D7B96"/>
    <w:rsid w:val="004F2EAE"/>
    <w:rsid w:val="0050703D"/>
    <w:rsid w:val="00520474"/>
    <w:rsid w:val="00532DC1"/>
    <w:rsid w:val="00540A6A"/>
    <w:rsid w:val="00554974"/>
    <w:rsid w:val="00560032"/>
    <w:rsid w:val="00566BE9"/>
    <w:rsid w:val="00577A9F"/>
    <w:rsid w:val="005A3DFA"/>
    <w:rsid w:val="00622298"/>
    <w:rsid w:val="00622B35"/>
    <w:rsid w:val="00626D21"/>
    <w:rsid w:val="006420EF"/>
    <w:rsid w:val="00645943"/>
    <w:rsid w:val="00645C80"/>
    <w:rsid w:val="00652ED1"/>
    <w:rsid w:val="00656BED"/>
    <w:rsid w:val="00667CB9"/>
    <w:rsid w:val="006A2D75"/>
    <w:rsid w:val="006B13B2"/>
    <w:rsid w:val="006D1A44"/>
    <w:rsid w:val="00704B62"/>
    <w:rsid w:val="00715A33"/>
    <w:rsid w:val="00723B32"/>
    <w:rsid w:val="0072725E"/>
    <w:rsid w:val="00734852"/>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2E2"/>
    <w:rsid w:val="00957A63"/>
    <w:rsid w:val="00960D51"/>
    <w:rsid w:val="00971E2F"/>
    <w:rsid w:val="009A2757"/>
    <w:rsid w:val="009C40AB"/>
    <w:rsid w:val="009D30D7"/>
    <w:rsid w:val="009D3372"/>
    <w:rsid w:val="009D7018"/>
    <w:rsid w:val="009F1AC6"/>
    <w:rsid w:val="00A06A48"/>
    <w:rsid w:val="00A27918"/>
    <w:rsid w:val="00A43205"/>
    <w:rsid w:val="00A67590"/>
    <w:rsid w:val="00A800F5"/>
    <w:rsid w:val="00A80D29"/>
    <w:rsid w:val="00A9426A"/>
    <w:rsid w:val="00AB4171"/>
    <w:rsid w:val="00AB483A"/>
    <w:rsid w:val="00AC5741"/>
    <w:rsid w:val="00AD7687"/>
    <w:rsid w:val="00AF299B"/>
    <w:rsid w:val="00B033D7"/>
    <w:rsid w:val="00B20829"/>
    <w:rsid w:val="00B45C7F"/>
    <w:rsid w:val="00B45E69"/>
    <w:rsid w:val="00B604A8"/>
    <w:rsid w:val="00B85A8A"/>
    <w:rsid w:val="00BA5150"/>
    <w:rsid w:val="00BB0D8F"/>
    <w:rsid w:val="00BD5992"/>
    <w:rsid w:val="00C2441F"/>
    <w:rsid w:val="00C35145"/>
    <w:rsid w:val="00C94376"/>
    <w:rsid w:val="00CA31D7"/>
    <w:rsid w:val="00CC3666"/>
    <w:rsid w:val="00CC3BD1"/>
    <w:rsid w:val="00CE7D3D"/>
    <w:rsid w:val="00D376EA"/>
    <w:rsid w:val="00D44545"/>
    <w:rsid w:val="00D470A9"/>
    <w:rsid w:val="00D5631D"/>
    <w:rsid w:val="00D6238B"/>
    <w:rsid w:val="00D6373B"/>
    <w:rsid w:val="00D67C25"/>
    <w:rsid w:val="00D7083B"/>
    <w:rsid w:val="00DA45D4"/>
    <w:rsid w:val="00DC0DCC"/>
    <w:rsid w:val="00DC32C2"/>
    <w:rsid w:val="00DF0663"/>
    <w:rsid w:val="00E17BE4"/>
    <w:rsid w:val="00E81B3E"/>
    <w:rsid w:val="00E93CD4"/>
    <w:rsid w:val="00EA42B5"/>
    <w:rsid w:val="00EA565A"/>
    <w:rsid w:val="00ED1690"/>
    <w:rsid w:val="00EE00E0"/>
    <w:rsid w:val="00EF5BFE"/>
    <w:rsid w:val="00F00368"/>
    <w:rsid w:val="00F20F1A"/>
    <w:rsid w:val="00F30506"/>
    <w:rsid w:val="00F649B6"/>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23B32"/>
    <w:rPr>
      <w:color w:val="808080"/>
      <w:bdr w:space="0" w:sz="0" w:color="auto" w:val="none"/>
      <w:shd w:fill="auto" w:color="auto" w:val="clear"/>
    </w:rPr>
  </w:style>
  <w:style w:customStyle="true" w:styleId="eSPISCCParagraphDefaultFont" w:type="character">
    <w:name w:val="eSPIS_CC_Paragraph Default Font"/>
    <w:basedOn w:val="Zadanifontodlomka"/>
    <w:rsid w:val="00723B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23B32"/>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3B32"/>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3B32"/>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23B32"/>
    <w:rPr>
      <w:color w:val="808080"/>
      <w:bdr w:color="auto" w:space="0" w:sz="0" w:val="none"/>
      <w:shd w:color="auto" w:fill="auto" w:val="clear"/>
    </w:rPr>
  </w:style>
  <w:style w:customStyle="1" w:styleId="eSPISCCParagraphDefaultFont" w:type="character">
    <w:name w:val="eSPIS_CC_Paragraph Default Font"/>
    <w:basedOn w:val="Zadanifontodlomka"/>
    <w:rsid w:val="00723B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23B32"/>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3B32"/>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3B32"/>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2014.</izvorni_sadrzaj>
    <derivirana_varijabla naziv="DomainObject.Predmet.DatumOsnivanja_1">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St-104/2014</izvorni_sadrzaj>
    <derivirana_varijabla naziv="DomainObject.Predmet.OznakaBroj_1">St-104/2014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ABACUS j.d.o.o. za građevinarstvo i montažnu djelatnost</izvorni_sadrzaj>
    <derivirana_varijabla naziv="DomainObject.Predmet.ProtustrankaFormated_1">  ABACUS j.d.o.o. za građevinarstvo i montažnu djelatnost</derivirana_varijabla>
  </DomainObject.Predmet.ProtustrankaFormated>
  <DomainObject.Predmet.ProtustrankaFormatedOIB>
    <izvorni_sadrzaj>  ABACUS j.d.o.o. za građevinarstvo i montažnu djelatnost, OIB 87699052378</izvorni_sadrzaj>
    <derivirana_varijabla naziv="DomainObject.Predmet.ProtustrankaFormatedOIB_1">  ABACUS j.d.o.o. za građevinarstvo i montažnu djelatnost, OIB 87699052378</derivirana_varijabla>
  </DomainObject.Predmet.ProtustrankaFormatedOIB>
  <DomainObject.Predmet.ProtustrankaFormatedWithAdress>
    <izvorni_sadrzaj> ABACUS j.d.o.o. za građevinarstvo i montažnu djelatnost, Dr. Franje Tuđmana 301, 23206 Sukošan</izvorni_sadrzaj>
    <derivirana_varijabla naziv="DomainObject.Predmet.ProtustrankaFormatedWithAdress_1"> ABACUS j.d.o.o. za građevinarstvo i montažnu djelatnost, Dr. Franje Tuđmana 301, 23206 Sukošan</derivirana_varijabla>
  </DomainObject.Predmet.ProtustrankaFormatedWithAdress>
  <DomainObject.Predmet.ProtustrankaFormatedWithAdressOIB>
    <izvorni_sadrzaj> ABACUS j.d.o.o. za građevinarstvo i montažnu djelatnost, OIB 87699052378, Dr. Franje Tuđmana 301, 23206 Sukošan</izvorni_sadrzaj>
    <derivirana_varijabla naziv="DomainObject.Predmet.ProtustrankaFormatedWithAdressOIB_1"> ABACUS j.d.o.o. za građevinarstvo i montažnu djelatnost, OIB 87699052378, Dr. Franje Tuđmana 301, 23206 Sukošan</derivirana_varijabla>
  </DomainObject.Predmet.ProtustrankaFormatedWithAdressOIB>
  <DomainObject.Predmet.ProtustrankaWithAdress>
    <izvorni_sadrzaj>ABACUS j.d.o.o. za građevinarstvo i montažnu djelatnost Dr. Franje Tuđmana 301, 23206 Sukošan</izvorni_sadrzaj>
    <derivirana_varijabla naziv="DomainObject.Predmet.ProtustrankaWithAdress_1">ABACUS j.d.o.o. za građevinarstvo i montažnu djelatnost Dr. Franje Tuđmana 301, 23206 Sukošan</derivirana_varijabla>
  </DomainObject.Predmet.ProtustrankaWithAdress>
  <DomainObject.Predmet.ProtustrankaWithAdressOIB>
    <izvorni_sadrzaj>ABACUS j.d.o.o. za građevinarstvo i montažnu djelatnost, OIB 87699052378, Dr. Franje Tuđmana 301, 23206 Sukošan</izvorni_sadrzaj>
    <derivirana_varijabla naziv="DomainObject.Predmet.ProtustrankaWithAdressOIB_1">ABACUS j.d.o.o. za građevinarstvo i montažnu djelatnost, OIB 87699052378, Dr. Franje Tuđmana 301, 23206 Sukošan</derivirana_varijabla>
  </DomainObject.Predmet.ProtustrankaWithAdressOIB>
  <DomainObject.Predmet.ProtustrankaNazivFormated>
    <izvorni_sadrzaj>ABACUS j.d.o.o. za građevinarstvo i montažnu djelatnost</izvorni_sadrzaj>
    <derivirana_varijabla naziv="DomainObject.Predmet.ProtustrankaNazivFormated_1">ABACUS j.d.o.o. za građevinarstvo i montažnu djelatnost</derivirana_varijabla>
  </DomainObject.Predmet.ProtustrankaNazivFormated>
  <DomainObject.Predmet.ProtustrankaNazivFormatedOIB>
    <izvorni_sadrzaj>ABACUS j.d.o.o. za građevinarstvo i montažnu djelatnost, OIB 87699052378</izvorni_sadrzaj>
    <derivirana_varijabla naziv="DomainObject.Predmet.ProtustrankaNazivFormatedOIB_1">ABACUS j.d.o.o. za građevinarstvo i montažnu djelatnost, OIB 87699052378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Mažuranićevo šetalište 24b, 21000 Split</izvorni_sadrzaj>
    <derivirana_varijabla naziv="DomainObject.Predmet.StrankaFormatedWithAdress_1"> FINANCIJSKA AGENCIJA, Mažuranićevo šetalište 24b, 21000 Split</derivirana_varijabla>
  </DomainObject.Predmet.StrankaFormatedWithAdress>
  <DomainObject.Predmet.StrankaFormatedWithAdressOIB>
    <izvorni_sadrzaj> FINANCIJSKA AGENCIJA, OIB 85821130368, Mažuranićevo šetalište 24b, 21000 Split</izvorni_sadrzaj>
    <derivirana_varijabla naziv="DomainObject.Predmet.StrankaFormatedWithAdressOIB_1"> FINANCIJSKA AGENCIJA, OIB 85821130368, Mažuranićevo šetalište 24b, 21000 Split</derivirana_varijabla>
  </DomainObject.Predmet.StrankaFormatedWithAdressOIB>
  <DomainObject.Predmet.StrankaWithAdress>
    <izvorni_sadrzaj>FINANCIJSKA AGENCIJA Mažuranićevo šetalište 24b,21000 Split</izvorni_sadrzaj>
    <derivirana_varijabla naziv="DomainObject.Predmet.StrankaWithAdress_1">FINANCIJSKA AGENCIJA Mažuranićevo šetalište 24b,21000 Split</derivirana_varijabla>
  </DomainObject.Predmet.StrankaWithAdress>
  <DomainObject.Predmet.StrankaWithAdressOIB>
    <izvorni_sadrzaj>FINANCIJSKA AGENCIJA, OIB 85821130368, Mažuranićevo šetalište 24b,21000 Split</izvorni_sadrzaj>
    <derivirana_varijabla naziv="DomainObject.Predmet.StrankaWithAdressOIB_1">FINANCIJSKA AGENCIJA, OIB 85821130368, Mažuranićevo šetalište 24b,21000 Split</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315534.79</izvorni_sadrzaj>
    <derivirana_varijabla naziv="DomainObject.Predmet.TrenutnaVrijednost_1">315534.79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Mažuranićevo šetalište 24b, 21000 Split</item>
    </izvorni_sadrzaj>
    <derivirana_varijabla naziv="DomainObject.Predmet.StrankaListFormatedWithAdress_1">
      <item>FINANCIJSKA AGENCIJA, Mažuranićevo šetalište 24b, 21000 Split</item>
    </derivirana_varijabla>
  </DomainObject.Predmet.StrankaListFormatedWithAdress>
  <DomainObject.Predmet.StrankaListFormatedWithAdressOIB>
    <izvorni_sadrzaj>
      <item>FINANCIJSKA AGENCIJA, OIB 85821130368, Mažuranićevo šetalište 24b, 21000 Split</item>
    </izvorni_sadrzaj>
    <derivirana_varijabla naziv="DomainObject.Predmet.StrankaListFormatedWithAdressOIB_1">
      <item>FINANCIJSKA AGENCIJA, OIB 85821130368, Mažuranićevo šetalište 24b, 21000 Split</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ABACUS j.d.o.o. za građevinarstvo i montažnu djelatnost</item>
    </izvorni_sadrzaj>
    <derivirana_varijabla naziv="DomainObject.Predmet.ProtuStrankaListFormated_1">
      <item>ABACUS j.d.o.o. za građevinarstvo i montažnu djelatnost</item>
    </derivirana_varijabla>
  </DomainObject.Predmet.ProtuStrankaListFormated>
  <DomainObject.Predmet.ProtuStrankaListFormatedOIB>
    <izvorni_sadrzaj>
      <item>ABACUS j.d.o.o. za građevinarstvo i montažnu djelatnost, OIB 87699052378</item>
    </izvorni_sadrzaj>
    <derivirana_varijabla naziv="DomainObject.Predmet.ProtuStrankaListFormatedOIB_1">
      <item>ABACUS j.d.o.o. za građevinarstvo i montažnu djelatnost, OIB 87699052378</item>
    </derivirana_varijabla>
  </DomainObject.Predmet.ProtuStrankaListFormatedOIB>
  <DomainObject.Predmet.ProtuStrankaListFormatedWithAdress>
    <izvorni_sadrzaj>
      <item>ABACUS j.d.o.o. za građevinarstvo i montažnu djelatnost, Dr. Franje Tuđmana 301, 23206 Sukošan</item>
    </izvorni_sadrzaj>
    <derivirana_varijabla naziv="DomainObject.Predmet.ProtuStrankaListFormatedWithAdress_1">
      <item>ABACUS j.d.o.o. za građevinarstvo i montažnu djelatnost, Dr. Franje Tuđmana 301, 23206 Sukošan</item>
    </derivirana_varijabla>
  </DomainObject.Predmet.ProtuStrankaListFormatedWithAdress>
  <DomainObject.Predmet.ProtuStrankaListFormatedWithAdressOIB>
    <izvorni_sadrzaj>
      <item>ABACUS j.d.o.o. za građevinarstvo i montažnu djelatnost, OIB 87699052378, Dr. Franje Tuđmana 301, 23206 Sukošan</item>
    </izvorni_sadrzaj>
    <derivirana_varijabla naziv="DomainObject.Predmet.ProtuStrankaListFormatedWithAdressOIB_1">
      <item>ABACUS j.d.o.o. za građevinarstvo i montažnu djelatnost, OIB 87699052378, Dr. Franje Tuđmana 301, 23206 Sukošan</item>
    </derivirana_varijabla>
  </DomainObject.Predmet.ProtuStrankaListFormatedWithAdressOIB>
  <DomainObject.Predmet.ProtuStrankaListNazivFormated>
    <izvorni_sadrzaj>
      <item>ABACUS j.d.o.o. za građevinarstvo i montažnu djelatnost</item>
    </izvorni_sadrzaj>
    <derivirana_varijabla naziv="DomainObject.Predmet.ProtuStrankaListNazivFormated_1">
      <item>ABACUS j.d.o.o. za građevinarstvo i montažnu djelatnost</item>
    </derivirana_varijabla>
  </DomainObject.Predmet.ProtuStrankaListNazivFormated>
  <DomainObject.Predmet.ProtuStrankaListNazivFormatedOIB>
    <izvorni_sadrzaj>
      <item>ABACUS j.d.o.o. za građevinarstvo i montažnu djelatnost, OIB 87699052378</item>
    </izvorni_sadrzaj>
    <derivirana_varijabla naziv="DomainObject.Predmet.ProtuStrankaListNazivFormatedOIB_1">
      <item>ABACUS j.d.o.o. za građevinarstvo i montažnu djelatnost, OIB 87699052378</item>
    </derivirana_varijabla>
  </DomainObject.Predmet.ProtuStrankaListNazivFormatedOIB>
  <DomainObject.Predmet.OstaliListFormated>
    <izvorni_sadrzaj>
      <item>Frane Zvonirmi Negro</item>
    </izvorni_sadrzaj>
    <derivirana_varijabla naziv="DomainObject.Predmet.OstaliListFormated_1">
      <item>Frane Zvonirmi Negro</item>
    </derivirana_varijabla>
  </DomainObject.Predmet.OstaliListFormated>
  <DomainObject.Predmet.OstaliListFormatedOIB>
    <izvorni_sadrzaj>
      <item>Frane Zvonirmi Negro, OIB 59618330195</item>
    </izvorni_sadrzaj>
    <derivirana_varijabla naziv="DomainObject.Predmet.OstaliListFormatedOIB_1">
      <item>Frane Zvonirmi Negro, OIB 59618330195</item>
    </derivirana_varijabla>
  </DomainObject.Predmet.OstaliListFormatedOIB>
  <DomainObject.Predmet.OstaliListFormatedWithAdress>
    <izvorni_sadrzaj>
      <item>Frane Zvonirmi Negro</item>
    </izvorni_sadrzaj>
    <derivirana_varijabla naziv="DomainObject.Predmet.OstaliListFormatedWithAdress_1">
      <item>Frane Zvonirmi Negro</item>
    </derivirana_varijabla>
  </DomainObject.Predmet.OstaliListFormatedWithAdress>
  <DomainObject.Predmet.OstaliListFormatedWithAdressOIB>
    <izvorni_sadrzaj>
      <item>Frane Zvonirmi Negro, OIB 59618330195</item>
    </izvorni_sadrzaj>
    <derivirana_varijabla naziv="DomainObject.Predmet.OstaliListFormatedWithAdressOIB_1">
      <item>Frane Zvonirmi Negro, OIB 59618330195</item>
    </derivirana_varijabla>
  </DomainObject.Predmet.OstaliListFormatedWithAdressOIB>
  <DomainObject.Predmet.OstaliListNazivFormated>
    <izvorni_sadrzaj>
      <item>Frane Zvonirmi Negro</item>
    </izvorni_sadrzaj>
    <derivirana_varijabla naziv="DomainObject.Predmet.OstaliListNazivFormated_1">
      <item>Frane Zvonirmi Negro</item>
    </derivirana_varijabla>
  </DomainObject.Predmet.OstaliListNazivFormated>
  <DomainObject.Predmet.OstaliListNazivFormatedOIB>
    <izvorni_sadrzaj>
      <item>Frane Zvonirmi Negro, OIB 59618330195</item>
    </izvorni_sadrzaj>
    <derivirana_varijabla naziv="DomainObject.Predmet.OstaliListNazivFormatedOIB_1">
      <item>Frane Zvonirmi Negro, OIB 59618330195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ABACUS j.d.o.o. za građevinarstvo i montažnu djelatnost</izvorni_sadrzaj>
    <derivirana_varijabla naziv="DomainObject.Predmet.ProtustrankaIDrugi_1">ABACUS j.d.o.o. za građevinarstvo i montažnu djelatnost</derivirana_varijabla>
  </DomainObject.Predmet.ProtustrankaIDrugi>
  <DomainObject.Predmet.StrankaIDrugiAdressOIB>
    <izvorni_sadrzaj>FINANCIJSKA AGENCIJA, OIB 85821130368, Mažuranićevo šetalište 24b, 21000 Split</izvorni_sadrzaj>
    <derivirana_varijabla naziv="DomainObject.Predmet.StrankaIDrugiAdressOIB_1">FINANCIJSKA AGENCIJA, OIB 85821130368, Mažuranićevo šetalište 24b, 21000 Split</derivirana_varijabla>
  </DomainObject.Predmet.StrankaIDrugiAdressOIB>
  <DomainObject.Predmet.ProtustrankaIDrugiAdressOIB>
    <izvorni_sadrzaj>ABACUS j.d.o.o. za građevinarstvo i montažnu djelatnost, OIB 87699052378, Dr. Franje Tuđmana 301, 23206 Sukošan</izvorni_sadrzaj>
    <derivirana_varijabla naziv="DomainObject.Predmet.ProtustrankaIDrugiAdressOIB_1">ABACUS j.d.o.o. za građevinarstvo i montažnu djelatnost, OIB 87699052378, Dr. Franje Tuđmana 301,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ABACUS j.d.o.o. za građevinarstvo i montažnu djelatnost</item>
      <item>Frane Zvonirmi Negro</item>
    </izvorni_sadrzaj>
    <derivirana_varijabla naziv="DomainObject.Predmet.SudioniciListNaziv_1">
      <item>FINANCIJSKA AGENCIJA</item>
      <item>ABACUS j.d.o.o. za građevinarstvo i montažnu djelatnost</item>
      <item>Frane Zvonirmi Negro</item>
    </derivirana_varijabla>
  </DomainObject.Predmet.SudioniciListNaziv>
  <DomainObject.Predmet.SudioniciListAdressOIB>
    <izvorni_sadrzaj>
      <item>FINANCIJSKA AGENCIJA, OIB 85821130368, Mažuranićevo šetalište 24b,21000 Split</item>
      <item>ABACUS j.d.o.o. za građevinarstvo i montažnu djelatnost, OIB 87699052378, Dr. Franje Tuđmana 301,23206 Sukošan</item>
      <item>Frane Zvonirmi Negro, OIB 59618330195</item>
    </izvorni_sadrzaj>
    <derivirana_varijabla naziv="DomainObject.Predmet.SudioniciListAdressOIB_1">
      <item>FINANCIJSKA AGENCIJA, OIB 85821130368, Mažuranićevo šetalište 24b,21000 Split</item>
      <item>ABACUS j.d.o.o. za građevinarstvo i montažnu djelatnost, OIB 87699052378, Dr. Franje Tuđmana 301,23206 Sukošan</item>
      <item>Frane Zvonirmi Negro, OIB 59618330195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87699052378</item>
      <item>, OIB 59618330195</item>
    </izvorni_sadrzaj>
    <derivirana_varijabla naziv="DomainObject.Predmet.SudioniciListNazivOIB_1">
      <item>, OIB 85821130368</item>
      <item>, OIB 87699052378</item>
      <item>, OIB 59618330195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667</properties:Words>
  <properties:Characters>3599</properties:Characters>
  <properties:Lines>92</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2015-10-29T08:59:00Z</dcterms:created>
  <dc:creator>Ardena Bajlo</dc:creator>
  <cp:lastModifiedBy>wsadmin</cp:lastModifiedBy>
  <cp:lastPrinted>2014-11-17T12:53:00Z</cp:lastPrinted>
  <dcterms:modified xmlns:xsi="http://www.w3.org/2001/XMLSchema-instance" xsi:type="dcterms:W3CDTF">2016-01-14T07:57:00Z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