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dda85" w14:paraId="b8dda85" w:rsidRDefault="00AE649C" w:rsidP="00FA5B5E" w:rsidR="00AE649C" w:rsidRPr="00B76F3C">
      <w:pPr>
        <w:pStyle w:val="Naslov3"/>
        <w15:collapsed w:val="false"/>
      </w:pPr>
    </w:p>
    <w:p w:rsidRDefault="00937FF9" w:rsidP="00882EAA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name="_GoBack" w:id="0"/>
      <w:bookmarkEnd w:id="0"/>
    </w:p>
    <w:p w:rsidRDefault="00882EAA" w:rsidP="00882EAA" w:rsidR="00882EAA" w:rsidRPr="00882EA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882EAA">
        <w:rPr>
          <w:rFonts w:cs="Times New Roman" w:eastAsia="Times New Roman"/>
          <w:noProof/>
          <w:szCs w:val="20"/>
          <w:lang w:eastAsia="hr-HR"/>
        </w:rPr>
        <w:t xml:space="preserve">                                                            </w:t>
      </w:r>
    </w:p>
    <w:p w:rsidRDefault="00882EAA" w:rsidP="00882EAA" w:rsidR="00882EAA" w:rsidRPr="00882EA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882EAA">
        <w:rPr>
          <w:rFonts w:cs="Times New Roman" w:eastAsia="Times New Roman"/>
          <w:noProof/>
          <w:szCs w:val="20"/>
          <w:lang w:eastAsia="hr-HR"/>
        </w:rPr>
        <w:t xml:space="preserve">                                                                                                           5. St-175/2016-27</w:t>
      </w:r>
    </w:p>
    <w:p w:rsidRDefault="00882EAA" w:rsidP="00882EAA" w:rsidR="00882EAA" w:rsidRPr="00882EA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82EAA" w:rsidP="00882EAA" w:rsidR="00882EAA" w:rsidRPr="00882EA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82EAA" w:rsidP="00882EAA" w:rsidR="00882EAA" w:rsidRPr="00882EA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82EAA" w:rsidP="00882EAA" w:rsidR="00882EAA" w:rsidRPr="00882EA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82EAA" w:rsidP="00882EAA" w:rsidR="00882EAA" w:rsidRPr="00882EA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82EAA" w:rsidP="00882EAA" w:rsidR="00882EAA" w:rsidRPr="00882EA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882EAA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882EAA" w:rsidP="00882EAA" w:rsidR="00882EAA" w:rsidRPr="00882EA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82EAA" w:rsidP="00882EAA" w:rsidR="00882EAA" w:rsidRPr="00882EA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82EAA">
        <w:rPr>
          <w:rFonts w:cs="Times New Roman" w:eastAsia="Times New Roman"/>
          <w:szCs w:val="20"/>
          <w:lang w:eastAsia="hr-HR"/>
        </w:rPr>
        <w:t>R J E Š E N J E</w:t>
      </w:r>
    </w:p>
    <w:p w:rsidRDefault="00882EAA" w:rsidP="00882EAA" w:rsidR="00882EAA" w:rsidRPr="00882EA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82EAA" w:rsidP="00882EAA" w:rsidR="00882EAA" w:rsidRPr="00882EA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82EAA">
        <w:rPr>
          <w:rFonts w:cs="Times New Roman" w:eastAsia="Times New Roman"/>
          <w:szCs w:val="20"/>
          <w:lang w:eastAsia="hr-HR"/>
        </w:rPr>
        <w:t>TRGOVAČKI SUD U BJELOVARU, po stečajnom sucu Mariji Petrina Kubica, u stečajnom postupku nad dužnikom INFO TIM društvo s ograničenom odgovornošću za proizvodnju, trgovinu i usluge, Bjelovar, Naselje kralja Zvonimira 2//2, OIB: 07097009801,</w:t>
      </w:r>
      <w:r w:rsidRPr="00882EAA">
        <w:rPr>
          <w:rFonts w:cs="Times New Roman" w:eastAsia="Times New Roman"/>
          <w:lang w:eastAsia="hr-HR"/>
        </w:rPr>
        <w:t xml:space="preserve"> </w:t>
      </w:r>
      <w:r w:rsidRPr="00882EAA">
        <w:rPr>
          <w:rFonts w:cs="Times New Roman" w:eastAsia="Times New Roman"/>
          <w:szCs w:val="20"/>
          <w:lang w:eastAsia="hr-HR"/>
        </w:rPr>
        <w:t xml:space="preserve">nakon ispitnog ročišta održanog 25. studenog 2016., 21. prosinca 2016. </w:t>
      </w:r>
    </w:p>
    <w:p w:rsidRDefault="00882EAA" w:rsidP="00882EAA" w:rsidR="00882EAA" w:rsidRPr="00882EA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82EAA" w:rsidP="00882EAA" w:rsidR="00882EAA" w:rsidRPr="00882EA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82EAA">
        <w:rPr>
          <w:rFonts w:cs="Times New Roman" w:eastAsia="Times New Roman"/>
          <w:szCs w:val="20"/>
          <w:lang w:eastAsia="hr-HR"/>
        </w:rPr>
        <w:t>r i j e š i o  j e</w:t>
      </w:r>
    </w:p>
    <w:p w:rsidRDefault="00882EAA" w:rsidP="00882EAA" w:rsidR="00882EAA" w:rsidRPr="00882EA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82EAA" w:rsidP="00882EAA" w:rsidR="00882EAA" w:rsidRPr="00882EA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82EAA">
        <w:rPr>
          <w:rFonts w:cs="Times New Roman" w:eastAsia="Times New Roman"/>
          <w:szCs w:val="20"/>
          <w:lang w:eastAsia="hr-HR"/>
        </w:rPr>
        <w:t>I. Utvrđene su sljedeće tražbine viših isplatnih redova:</w:t>
      </w:r>
    </w:p>
    <w:p w:rsidRDefault="00882EAA" w:rsidP="00882EAA" w:rsidR="00882EAA" w:rsidRPr="00882EA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82EAA" w:rsidP="00882EAA" w:rsidR="00882EAA" w:rsidRPr="00882EA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82EAA">
        <w:rPr>
          <w:rFonts w:cs="Times New Roman" w:eastAsia="Times New Roman"/>
          <w:szCs w:val="20"/>
          <w:lang w:eastAsia="hr-HR"/>
        </w:rPr>
        <w:t>I viši isplatni red</w:t>
      </w:r>
    </w:p>
    <w:p w:rsidRDefault="00882EAA" w:rsidP="00882EAA" w:rsidR="00882EAA" w:rsidRPr="00882EA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8222"/>
        <w:tblInd w:type="dxa" w:w="108"/>
        <w:tblLook w:val="04A0" w:noVBand="1" w:noHBand="0" w:lastColumn="0" w:firstColumn="1" w:lastRow="0" w:firstRow="1"/>
      </w:tblPr>
      <w:tblGrid>
        <w:gridCol w:w="1560"/>
        <w:gridCol w:w="1536"/>
        <w:gridCol w:w="3707"/>
        <w:gridCol w:w="1419"/>
      </w:tblGrid>
      <w:tr w:rsidTr="00882EAA" w:rsidR="00882EAA" w:rsidRPr="00882EAA">
        <w:trPr>
          <w:trHeight w:val="699"/>
        </w:trPr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882EAA" w:rsidP="00882EAA" w:rsidR="00882EAA" w:rsidRPr="00882EAA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lang w:eastAsia="hr-HR"/>
              </w:rPr>
            </w:pPr>
            <w:r w:rsidRPr="00882EAA">
              <w:rPr>
                <w:rFonts w:cs="Times New Roman" w:eastAsia="Times New Roman"/>
                <w:b/>
                <w:bCs/>
                <w:lang w:eastAsia="hr-HR"/>
              </w:rPr>
              <w:t>Stečajni vjerovnik</w:t>
            </w:r>
          </w:p>
        </w:tc>
        <w:tc>
          <w:tcPr>
            <w:tcW w:type="dxa" w:w="153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882EAA" w:rsidP="00882EAA" w:rsidR="00882EAA" w:rsidRPr="00882EAA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lang w:eastAsia="hr-HR"/>
              </w:rPr>
            </w:pPr>
            <w:r w:rsidRPr="00882EAA">
              <w:rPr>
                <w:rFonts w:cs="Times New Roman" w:eastAsia="Times New Roman"/>
                <w:b/>
                <w:bCs/>
                <w:lang w:eastAsia="hr-HR"/>
              </w:rPr>
              <w:t>OIB</w:t>
            </w:r>
          </w:p>
        </w:tc>
        <w:tc>
          <w:tcPr>
            <w:tcW w:type="dxa" w:w="370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882EAA" w:rsidP="00882EAA" w:rsidR="00882EAA" w:rsidRPr="00882EAA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lang w:eastAsia="hr-HR"/>
              </w:rPr>
            </w:pPr>
            <w:r w:rsidRPr="00882EAA">
              <w:rPr>
                <w:rFonts w:cs="Times New Roman" w:eastAsia="Times New Roman"/>
                <w:b/>
                <w:bCs/>
                <w:lang w:eastAsia="hr-HR"/>
              </w:rPr>
              <w:t>Adresa</w:t>
            </w:r>
          </w:p>
        </w:tc>
        <w:tc>
          <w:tcPr>
            <w:tcW w:type="dxa" w:w="141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882EAA" w:rsidP="00882EAA" w:rsidR="00882EAA" w:rsidRPr="00882EAA">
            <w:pPr>
              <w:autoSpaceDN w:val="false"/>
              <w:spacing w:after="0"/>
              <w:jc w:val="center"/>
              <w:rPr>
                <w:rFonts w:cs="Times New Roman" w:eastAsia="Times New Roman"/>
                <w:b/>
                <w:bCs/>
                <w:lang w:eastAsia="hr-HR"/>
              </w:rPr>
            </w:pPr>
            <w:r w:rsidRPr="00882EAA">
              <w:rPr>
                <w:rFonts w:cs="Times New Roman" w:eastAsia="Times New Roman"/>
                <w:b/>
                <w:bCs/>
                <w:lang w:eastAsia="hr-HR"/>
              </w:rPr>
              <w:t>Iznos u kn</w:t>
            </w:r>
          </w:p>
        </w:tc>
      </w:tr>
      <w:tr w:rsidTr="00882EAA" w:rsidR="00882EAA" w:rsidRPr="00882EAA">
        <w:trPr>
          <w:trHeight w:val="552"/>
        </w:trPr>
        <w:tc>
          <w:tcPr>
            <w:tcW w:type="dxa" w:w="156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882EAA" w:rsidP="00882EAA" w:rsidR="00882EAA" w:rsidRPr="00882EAA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882EAA">
              <w:rPr>
                <w:rFonts w:cs="Times New Roman" w:eastAsia="Times New Roman"/>
                <w:color w:val="000000"/>
                <w:lang w:eastAsia="hr-HR"/>
              </w:rPr>
              <w:t>Široki Dražen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882EAA" w:rsidP="00882EAA" w:rsidR="00882EAA" w:rsidRPr="00882EAA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882EAA">
              <w:rPr>
                <w:rFonts w:cs="Times New Roman" w:eastAsia="Times New Roman"/>
                <w:color w:val="000000"/>
                <w:lang w:eastAsia="hr-HR"/>
              </w:rPr>
              <w:t>31482097334</w:t>
            </w:r>
          </w:p>
        </w:tc>
        <w:tc>
          <w:tcPr>
            <w:tcW w:type="dxa" w:w="370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882EAA" w:rsidP="00882EAA" w:rsidR="00882EAA" w:rsidRPr="00882EAA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882EAA">
              <w:rPr>
                <w:rFonts w:cs="Times New Roman" w:eastAsia="Times New Roman"/>
                <w:lang w:eastAsia="hr-HR"/>
              </w:rPr>
              <w:t>Bjelovar, Naselje kralja Zvonimira 2/</w:t>
            </w:r>
            <w:proofErr w:type="spellStart"/>
            <w:r w:rsidRPr="00882EAA">
              <w:rPr>
                <w:rFonts w:cs="Times New Roman" w:eastAsia="Times New Roman"/>
                <w:lang w:eastAsia="hr-HR"/>
              </w:rPr>
              <w:t>2</w:t>
            </w:r>
            <w:proofErr w:type="spellEnd"/>
          </w:p>
        </w:tc>
        <w:tc>
          <w:tcPr>
            <w:tcW w:type="dxa" w:w="141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882EAA" w:rsidP="00882EAA" w:rsidR="00882EAA" w:rsidRPr="00882EAA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882EAA">
              <w:rPr>
                <w:rFonts w:cs="Times New Roman" w:eastAsia="Times New Roman"/>
                <w:color w:val="000000"/>
                <w:lang w:eastAsia="hr-HR"/>
              </w:rPr>
              <w:t>17.482,74</w:t>
            </w:r>
          </w:p>
        </w:tc>
      </w:tr>
      <w:tr w:rsidTr="00882EAA" w:rsidR="00882EAA" w:rsidRPr="00882EAA">
        <w:trPr>
          <w:trHeight w:val="552"/>
        </w:trPr>
        <w:tc>
          <w:tcPr>
            <w:tcW w:type="dxa" w:w="156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882EAA" w:rsidP="00882EAA" w:rsidR="00882EAA" w:rsidRPr="00882EAA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proofErr w:type="spellStart"/>
            <w:r w:rsidRPr="00882EAA">
              <w:rPr>
                <w:rFonts w:cs="Times New Roman" w:eastAsia="Times New Roman"/>
                <w:color w:val="000000"/>
                <w:lang w:eastAsia="hr-HR"/>
              </w:rPr>
              <w:t>Žugović</w:t>
            </w:r>
            <w:proofErr w:type="spellEnd"/>
            <w:r w:rsidRPr="00882EAA">
              <w:rPr>
                <w:rFonts w:cs="Times New Roman" w:eastAsia="Times New Roman"/>
                <w:color w:val="000000"/>
                <w:lang w:eastAsia="hr-HR"/>
              </w:rPr>
              <w:t xml:space="preserve"> Dario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882EAA" w:rsidP="00882EAA" w:rsidR="00882EAA" w:rsidRPr="00882EAA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882EAA">
              <w:rPr>
                <w:rFonts w:cs="Times New Roman" w:eastAsia="Times New Roman"/>
                <w:color w:val="000000"/>
                <w:lang w:eastAsia="hr-HR"/>
              </w:rPr>
              <w:t>90028159245</w:t>
            </w:r>
          </w:p>
        </w:tc>
        <w:tc>
          <w:tcPr>
            <w:tcW w:type="dxa" w:w="370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882EAA" w:rsidP="00882EAA" w:rsidR="00882EAA" w:rsidRPr="00882EAA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882EAA">
              <w:rPr>
                <w:rFonts w:cs="Times New Roman" w:eastAsia="Times New Roman"/>
                <w:lang w:eastAsia="hr-HR"/>
              </w:rPr>
              <w:t>Bjelovar, Naselje kralja Zvonimira 5</w:t>
            </w:r>
          </w:p>
        </w:tc>
        <w:tc>
          <w:tcPr>
            <w:tcW w:type="dxa" w:w="141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882EAA" w:rsidP="00882EAA" w:rsidR="00882EAA" w:rsidRPr="00882EAA">
            <w:pPr>
              <w:autoSpaceDN w:val="false"/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882EAA">
              <w:rPr>
                <w:rFonts w:cs="Times New Roman" w:eastAsia="Times New Roman"/>
                <w:lang w:eastAsia="hr-HR"/>
              </w:rPr>
              <w:t>20.473,91</w:t>
            </w:r>
          </w:p>
        </w:tc>
      </w:tr>
      <w:tr w:rsidTr="00882EAA" w:rsidR="00882EAA" w:rsidRPr="00882EAA">
        <w:trPr>
          <w:trHeight w:val="552"/>
        </w:trPr>
        <w:tc>
          <w:tcPr>
            <w:tcW w:type="dxa" w:w="156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882EAA" w:rsidP="00882EAA" w:rsidR="00882EAA" w:rsidRPr="00882EAA">
            <w:pPr>
              <w:autoSpaceDN w:val="false"/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  <w:r w:rsidRPr="00882EAA">
              <w:rPr>
                <w:rFonts w:cs="Times New Roman" w:eastAsia="Times New Roman"/>
                <w:color w:val="000000"/>
                <w:lang w:eastAsia="hr-HR"/>
              </w:rPr>
              <w:t xml:space="preserve">Boris </w:t>
            </w:r>
            <w:proofErr w:type="spellStart"/>
            <w:r w:rsidRPr="00882EAA">
              <w:rPr>
                <w:rFonts w:cs="Times New Roman" w:eastAsia="Times New Roman"/>
                <w:color w:val="000000"/>
                <w:lang w:eastAsia="hr-HR"/>
              </w:rPr>
              <w:t>Blum</w:t>
            </w:r>
            <w:proofErr w:type="spellEnd"/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882EAA" w:rsidP="00882EAA" w:rsidR="00882EAA" w:rsidRPr="00882EAA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882EAA">
              <w:rPr>
                <w:rFonts w:cs="Times New Roman" w:eastAsia="Times New Roman"/>
                <w:color w:val="000000"/>
                <w:lang w:eastAsia="hr-HR"/>
              </w:rPr>
              <w:t>04257897674</w:t>
            </w:r>
          </w:p>
        </w:tc>
        <w:tc>
          <w:tcPr>
            <w:tcW w:type="dxa" w:w="370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882EAA" w:rsidP="00882EAA" w:rsidR="00882EAA" w:rsidRPr="00882EAA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882EAA">
              <w:rPr>
                <w:rFonts w:cs="Times New Roman" w:eastAsia="Times New Roman"/>
                <w:lang w:eastAsia="hr-HR"/>
              </w:rPr>
              <w:t>Bjelovar, Naselje kralja Zvonimira 2/1</w:t>
            </w:r>
          </w:p>
        </w:tc>
        <w:tc>
          <w:tcPr>
            <w:tcW w:type="dxa" w:w="141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882EAA" w:rsidP="00882EAA" w:rsidR="00882EAA" w:rsidRPr="00882EAA">
            <w:pPr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lang w:eastAsia="hr-HR"/>
              </w:rPr>
            </w:pPr>
            <w:r w:rsidRPr="00882EAA">
              <w:rPr>
                <w:rFonts w:cs="Times New Roman" w:eastAsia="Times New Roman"/>
                <w:color w:val="000000"/>
                <w:lang w:eastAsia="hr-HR"/>
              </w:rPr>
              <w:t>18.230,19</w:t>
            </w:r>
          </w:p>
        </w:tc>
      </w:tr>
    </w:tbl>
    <w:p w:rsidRDefault="00882EAA" w:rsidP="00882EAA" w:rsidR="00882EAA" w:rsidRPr="00882EA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82EAA" w:rsidP="00882EAA" w:rsidR="00882EAA" w:rsidRPr="00882EA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82EAA" w:rsidP="00882EAA" w:rsidR="00882EAA" w:rsidRPr="00882EA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82EAA">
        <w:rPr>
          <w:rFonts w:cs="Times New Roman" w:eastAsia="Times New Roman"/>
          <w:szCs w:val="20"/>
          <w:lang w:eastAsia="hr-HR"/>
        </w:rPr>
        <w:t>II viši isplatni red</w:t>
      </w:r>
    </w:p>
    <w:p w:rsidRDefault="00882EAA" w:rsidP="00882EAA" w:rsidR="00882EAA" w:rsidRPr="00882EA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tbl>
      <w:tblPr>
        <w:tblW w:type="dxa" w:w="8220"/>
        <w:tblInd w:type="dxa" w:w="108"/>
        <w:tblLayout w:type="fixed"/>
        <w:tblLook w:val="04A0" w:noVBand="1" w:noHBand="0" w:lastColumn="0" w:firstColumn="1" w:lastRow="0" w:firstRow="1"/>
      </w:tblPr>
      <w:tblGrid>
        <w:gridCol w:w="2976"/>
        <w:gridCol w:w="1559"/>
        <w:gridCol w:w="2126"/>
        <w:gridCol w:w="1559"/>
      </w:tblGrid>
      <w:tr w:rsidTr="00882EAA" w:rsidR="00882EAA" w:rsidRPr="00882EAA">
        <w:trPr>
          <w:trHeight w:val="792"/>
        </w:trPr>
        <w:tc>
          <w:tcPr>
            <w:tcW w:type="dxa" w:w="297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882EAA" w:rsidP="00882EAA" w:rsidR="00882EAA" w:rsidRPr="00882EAA">
            <w:pPr>
              <w:autoSpaceDN w:val="false"/>
              <w:spacing w:after="0"/>
              <w:jc w:val="center"/>
              <w:rPr>
                <w:rFonts w:cs="Arial" w:eastAsia="Times New Roman" w:hAnsi="Arial" w:ascii="Arial"/>
                <w:b/>
                <w:bCs/>
                <w:lang w:eastAsia="hr-HR"/>
              </w:rPr>
            </w:pPr>
            <w:r w:rsidRPr="00882EAA">
              <w:rPr>
                <w:rFonts w:cs="Arial" w:eastAsia="Times New Roman" w:hAnsi="Arial" w:ascii="Arial"/>
                <w:b/>
                <w:bCs/>
                <w:lang w:eastAsia="hr-HR"/>
              </w:rPr>
              <w:t>Stečajni vjerovnik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882EAA" w:rsidP="00882EAA" w:rsidR="00882EAA" w:rsidRPr="00882EAA">
            <w:pPr>
              <w:autoSpaceDN w:val="false"/>
              <w:spacing w:after="0"/>
              <w:jc w:val="center"/>
              <w:rPr>
                <w:rFonts w:cs="Arial" w:eastAsia="Times New Roman" w:hAnsi="Arial" w:ascii="Arial"/>
                <w:b/>
                <w:bCs/>
                <w:lang w:eastAsia="hr-HR"/>
              </w:rPr>
            </w:pPr>
            <w:r w:rsidRPr="00882EAA">
              <w:rPr>
                <w:rFonts w:cs="Arial" w:eastAsia="Times New Roman" w:hAnsi="Arial" w:ascii="Arial"/>
                <w:b/>
                <w:bCs/>
                <w:lang w:eastAsia="hr-HR"/>
              </w:rPr>
              <w:t>OIB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882EAA" w:rsidP="00882EAA" w:rsidR="00882EAA" w:rsidRPr="00882EAA">
            <w:pPr>
              <w:autoSpaceDN w:val="false"/>
              <w:spacing w:after="0"/>
              <w:jc w:val="center"/>
              <w:rPr>
                <w:rFonts w:cs="Arial" w:eastAsia="Times New Roman" w:hAnsi="Arial" w:ascii="Arial"/>
                <w:b/>
                <w:bCs/>
                <w:lang w:eastAsia="hr-HR"/>
              </w:rPr>
            </w:pPr>
            <w:r w:rsidRPr="00882EAA">
              <w:rPr>
                <w:rFonts w:cs="Arial" w:eastAsia="Times New Roman" w:hAnsi="Arial" w:ascii="Arial"/>
                <w:b/>
                <w:bCs/>
                <w:lang w:eastAsia="hr-HR"/>
              </w:rPr>
              <w:t>Adresa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882EAA" w:rsidP="00882EAA" w:rsidR="00882EAA" w:rsidRPr="00882EAA">
            <w:pPr>
              <w:autoSpaceDN w:val="false"/>
              <w:spacing w:after="0"/>
              <w:jc w:val="center"/>
              <w:rPr>
                <w:rFonts w:cs="Arial" w:eastAsia="Times New Roman" w:hAnsi="Arial" w:ascii="Arial"/>
                <w:b/>
                <w:bCs/>
                <w:lang w:eastAsia="hr-HR"/>
              </w:rPr>
            </w:pPr>
            <w:r w:rsidRPr="00882EAA">
              <w:rPr>
                <w:rFonts w:cs="Arial" w:eastAsia="Times New Roman" w:hAnsi="Arial" w:ascii="Arial"/>
                <w:b/>
                <w:bCs/>
                <w:lang w:eastAsia="hr-HR"/>
              </w:rPr>
              <w:t xml:space="preserve">Iznos u kn </w:t>
            </w:r>
          </w:p>
        </w:tc>
      </w:tr>
      <w:tr w:rsidTr="00882EAA" w:rsidR="00882EAA" w:rsidRPr="00882EAA">
        <w:trPr>
          <w:trHeight w:val="792"/>
        </w:trPr>
        <w:tc>
          <w:tcPr>
            <w:tcW w:type="dxa" w:w="2977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882EAA" w:rsidP="00882EAA" w:rsidR="00882EAA" w:rsidRPr="00882EAA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882EAA">
              <w:rPr>
                <w:rFonts w:cs="Times New Roman" w:eastAsia="Times New Roman"/>
                <w:lang w:eastAsia="hr-HR"/>
              </w:rPr>
              <w:t xml:space="preserve">HRVATSKE VODE </w:t>
            </w:r>
            <w:proofErr w:type="spellStart"/>
            <w:r w:rsidRPr="00882EAA">
              <w:rPr>
                <w:rFonts w:cs="Times New Roman" w:eastAsia="Times New Roman"/>
                <w:lang w:eastAsia="hr-HR"/>
              </w:rPr>
              <w:t>vodnogospodarski</w:t>
            </w:r>
            <w:proofErr w:type="spellEnd"/>
            <w:r w:rsidRPr="00882EAA">
              <w:rPr>
                <w:rFonts w:cs="Times New Roman" w:eastAsia="Times New Roman"/>
                <w:lang w:eastAsia="hr-HR"/>
              </w:rPr>
              <w:t xml:space="preserve"> odjel za srednju i donju Savu</w:t>
            </w:r>
          </w:p>
        </w:tc>
        <w:tc>
          <w:tcPr>
            <w:tcW w:type="dxa" w:w="1559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center"/>
            <w:hideMark/>
          </w:tcPr>
          <w:p w:rsidRDefault="00882EAA" w:rsidP="00882EAA" w:rsidR="00882EAA" w:rsidRPr="00882EAA">
            <w:pPr>
              <w:autoSpaceDN w:val="false"/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882EAA">
              <w:rPr>
                <w:rFonts w:cs="Times New Roman" w:eastAsia="Times New Roman"/>
                <w:lang w:eastAsia="hr-HR"/>
              </w:rPr>
              <w:t>28921383001</w:t>
            </w:r>
          </w:p>
        </w:tc>
        <w:tc>
          <w:tcPr>
            <w:tcW w:type="dxa" w:w="2127"/>
            <w:tcBorders>
              <w:top w:val="nil"/>
              <w:left w:val="nil"/>
              <w:bottom w:val="nil"/>
              <w:right w:space="0" w:sz="4" w:color="000000" w:val="single"/>
            </w:tcBorders>
            <w:vAlign w:val="center"/>
            <w:hideMark/>
          </w:tcPr>
          <w:p w:rsidRDefault="00882EAA" w:rsidP="00882EAA" w:rsidR="00882EAA" w:rsidRPr="00882EAA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882EAA">
              <w:rPr>
                <w:rFonts w:cs="Times New Roman" w:eastAsia="Times New Roman"/>
                <w:lang w:eastAsia="hr-HR"/>
              </w:rPr>
              <w:t>Zagreb, Ulica grada Vukovara 220</w:t>
            </w:r>
          </w:p>
        </w:tc>
        <w:tc>
          <w:tcPr>
            <w:tcW w:type="dxa" w:w="1559"/>
            <w:tcBorders>
              <w:top w:val="nil"/>
              <w:left w:val="nil"/>
              <w:bottom w:val="nil"/>
              <w:right w:space="0" w:sz="4" w:color="000000" w:val="single"/>
            </w:tcBorders>
            <w:noWrap/>
            <w:vAlign w:val="center"/>
            <w:hideMark/>
          </w:tcPr>
          <w:p w:rsidRDefault="00882EAA" w:rsidP="00882EAA" w:rsidR="00882EAA" w:rsidRPr="00882EAA">
            <w:pPr>
              <w:autoSpaceDN w:val="false"/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882EAA">
              <w:rPr>
                <w:rFonts w:cs="Times New Roman" w:eastAsia="Times New Roman"/>
                <w:lang w:eastAsia="hr-HR"/>
              </w:rPr>
              <w:t>845,29</w:t>
            </w:r>
          </w:p>
        </w:tc>
      </w:tr>
      <w:tr w:rsidTr="00882EAA" w:rsidR="00882EAA" w:rsidRPr="00882EAA">
        <w:trPr>
          <w:trHeight w:val="288"/>
        </w:trPr>
        <w:tc>
          <w:tcPr>
            <w:tcW w:type="dxa" w:w="2977"/>
            <w:tcBorders>
              <w:top w:space="0" w:sz="4" w:color="000000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882EAA" w:rsidP="00882EAA" w:rsidR="00882EAA" w:rsidRPr="00882EAA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882EAA">
              <w:rPr>
                <w:rFonts w:cs="Times New Roman" w:eastAsia="Times New Roman"/>
                <w:lang w:eastAsia="hr-HR"/>
              </w:rPr>
              <w:t>LOST d.o.o.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882EAA" w:rsidP="00882EAA" w:rsidR="00882EAA" w:rsidRPr="00882EAA">
            <w:pPr>
              <w:autoSpaceDN w:val="false"/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882EAA">
              <w:rPr>
                <w:rFonts w:cs="Times New Roman" w:eastAsia="Times New Roman"/>
                <w:lang w:eastAsia="hr-HR"/>
              </w:rPr>
              <w:t>89984971143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882EAA" w:rsidP="00882EAA" w:rsidR="00882EAA" w:rsidRPr="00882EAA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882EAA">
              <w:rPr>
                <w:rFonts w:cs="Times New Roman" w:eastAsia="Times New Roman"/>
                <w:lang w:eastAsia="hr-HR"/>
              </w:rPr>
              <w:t>Zagreb, Kreše Golika 7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882EAA" w:rsidP="00882EAA" w:rsidR="00882EAA" w:rsidRPr="00882EAA">
            <w:pPr>
              <w:autoSpaceDN w:val="false"/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882EAA">
              <w:rPr>
                <w:rFonts w:cs="Times New Roman" w:eastAsia="Times New Roman"/>
                <w:lang w:eastAsia="hr-HR"/>
              </w:rPr>
              <w:t>4.066,39</w:t>
            </w:r>
          </w:p>
        </w:tc>
      </w:tr>
      <w:tr w:rsidTr="00882EAA" w:rsidR="00882EAA" w:rsidRPr="00882EAA">
        <w:trPr>
          <w:trHeight w:val="288"/>
        </w:trPr>
        <w:tc>
          <w:tcPr>
            <w:tcW w:type="dxa" w:w="29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2EAA" w:rsidP="00882EAA" w:rsidR="00882EAA" w:rsidRPr="00882EAA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882EAA">
              <w:rPr>
                <w:rFonts w:cs="Times New Roman" w:eastAsia="Times New Roman"/>
                <w:lang w:eastAsia="hr-HR"/>
              </w:rPr>
              <w:t xml:space="preserve">ERSTE &amp; STEIERMARKISCHE </w:t>
            </w:r>
            <w:r w:rsidRPr="00882EAA">
              <w:rPr>
                <w:rFonts w:cs="Times New Roman" w:eastAsia="Times New Roman"/>
                <w:lang w:eastAsia="hr-HR"/>
              </w:rPr>
              <w:lastRenderedPageBreak/>
              <w:t>BANK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2EAA" w:rsidP="00882EAA" w:rsidR="00882EAA" w:rsidRPr="00882EAA">
            <w:pPr>
              <w:autoSpaceDN w:val="false"/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882EAA">
              <w:rPr>
                <w:rFonts w:cs="Times New Roman" w:eastAsia="Times New Roman"/>
                <w:lang w:eastAsia="hr-HR"/>
              </w:rPr>
              <w:lastRenderedPageBreak/>
              <w:t>23057039320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2EAA" w:rsidP="00882EAA" w:rsidR="00882EAA" w:rsidRPr="00882EAA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882EAA">
              <w:rPr>
                <w:rFonts w:cs="Times New Roman" w:eastAsia="Times New Roman"/>
                <w:lang w:eastAsia="hr-HR"/>
              </w:rPr>
              <w:t>Rijeka, Jadranski trg 3a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82EAA" w:rsidP="00882EAA" w:rsidR="00882EAA" w:rsidRPr="00882EAA">
            <w:pPr>
              <w:autoSpaceDN w:val="false"/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882EAA">
              <w:rPr>
                <w:rFonts w:cs="Times New Roman" w:eastAsia="Times New Roman"/>
                <w:lang w:eastAsia="hr-HR"/>
              </w:rPr>
              <w:t>200.453,94</w:t>
            </w:r>
          </w:p>
        </w:tc>
      </w:tr>
      <w:tr w:rsidTr="00882EAA" w:rsidR="00882EAA" w:rsidRPr="00882EAA">
        <w:trPr>
          <w:trHeight w:val="288"/>
        </w:trPr>
        <w:tc>
          <w:tcPr>
            <w:tcW w:type="dxa" w:w="2977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882EAA" w:rsidP="00882EAA" w:rsidR="00882EAA" w:rsidRPr="00882EAA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882EAA">
              <w:rPr>
                <w:rFonts w:cs="Times New Roman" w:eastAsia="Times New Roman"/>
                <w:lang w:eastAsia="hr-HR"/>
              </w:rPr>
              <w:lastRenderedPageBreak/>
              <w:t>ERSTE CARD CLUB d.o.o.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882EAA" w:rsidP="00882EAA" w:rsidR="00882EAA" w:rsidRPr="00882EAA">
            <w:pPr>
              <w:autoSpaceDN w:val="false"/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882EAA">
              <w:rPr>
                <w:rFonts w:cs="Times New Roman" w:eastAsia="Times New Roman"/>
                <w:lang w:eastAsia="hr-HR"/>
              </w:rPr>
              <w:t>85941596441</w:t>
            </w:r>
          </w:p>
        </w:tc>
        <w:tc>
          <w:tcPr>
            <w:tcW w:type="dxa" w:w="2127"/>
            <w:tcBorders>
              <w:top w:space="0" w:sz="4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882EAA" w:rsidP="00882EAA" w:rsidR="00882EAA" w:rsidRPr="00882EAA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882EAA">
              <w:rPr>
                <w:rFonts w:cs="Times New Roman" w:eastAsia="Times New Roman"/>
                <w:lang w:eastAsia="hr-HR"/>
              </w:rPr>
              <w:t>Zagreb, Praška 5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882EAA" w:rsidP="00882EAA" w:rsidR="00882EAA" w:rsidRPr="00882EAA">
            <w:pPr>
              <w:autoSpaceDN w:val="false"/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882EAA">
              <w:rPr>
                <w:rFonts w:cs="Times New Roman" w:eastAsia="Times New Roman"/>
                <w:lang w:eastAsia="hr-HR"/>
              </w:rPr>
              <w:t>20.175,98</w:t>
            </w:r>
          </w:p>
        </w:tc>
      </w:tr>
      <w:tr w:rsidTr="00882EAA" w:rsidR="00882EAA" w:rsidRPr="00882EAA">
        <w:trPr>
          <w:trHeight w:val="1167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882EAA" w:rsidP="00882EAA" w:rsidR="00882EAA" w:rsidRPr="00882EAA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882EAA">
              <w:rPr>
                <w:rFonts w:cs="Times New Roman" w:eastAsia="Times New Roman"/>
                <w:lang w:eastAsia="hr-HR"/>
              </w:rPr>
              <w:t>MINISTARSTVO FINANCIJA                 POREZNA UPRAVA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882EAA" w:rsidP="00882EAA" w:rsidR="00882EAA" w:rsidRPr="00882EAA">
            <w:pPr>
              <w:autoSpaceDN w:val="false"/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882EAA">
              <w:rPr>
                <w:rFonts w:cs="Times New Roman" w:eastAsia="Times New Roman"/>
                <w:lang w:eastAsia="hr-HR"/>
              </w:rPr>
              <w:t>18683136487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882EAA" w:rsidP="00882EAA" w:rsidR="00882EAA" w:rsidRPr="00882EAA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882EAA">
              <w:rPr>
                <w:rFonts w:cs="Times New Roman" w:eastAsia="Times New Roman"/>
                <w:lang w:eastAsia="hr-HR"/>
              </w:rPr>
              <w:t>Zagreb, Boškovićeva 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882EAA" w:rsidP="00882EAA" w:rsidR="00882EAA" w:rsidRPr="00882EAA">
            <w:pPr>
              <w:autoSpaceDN w:val="false"/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882EAA">
              <w:rPr>
                <w:rFonts w:cs="Times New Roman" w:eastAsia="Times New Roman"/>
                <w:lang w:eastAsia="hr-HR"/>
              </w:rPr>
              <w:t>68.726,65</w:t>
            </w:r>
          </w:p>
        </w:tc>
      </w:tr>
      <w:tr w:rsidTr="00882EAA" w:rsidR="00882EAA" w:rsidRPr="00882EAA">
        <w:trPr>
          <w:trHeight w:val="792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882EAA" w:rsidP="00882EAA" w:rsidR="00882EAA" w:rsidRPr="00882EAA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882EAA">
              <w:rPr>
                <w:rFonts w:cs="Times New Roman" w:eastAsia="Times New Roman"/>
                <w:lang w:eastAsia="hr-HR"/>
              </w:rPr>
              <w:t>ZAGREBAČKA BANKA d.d.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882EAA" w:rsidP="00882EAA" w:rsidR="00882EAA" w:rsidRPr="00882EAA">
            <w:pPr>
              <w:autoSpaceDN w:val="false"/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882EAA">
              <w:rPr>
                <w:rFonts w:cs="Times New Roman" w:eastAsia="Times New Roman"/>
                <w:lang w:eastAsia="hr-HR"/>
              </w:rPr>
              <w:t>929632223473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882EAA" w:rsidP="00882EAA" w:rsidR="00882EAA" w:rsidRPr="00882EAA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r w:rsidRPr="00882EAA">
              <w:rPr>
                <w:rFonts w:cs="Times New Roman" w:eastAsia="Times New Roman"/>
                <w:lang w:eastAsia="hr-HR"/>
              </w:rPr>
              <w:t>Zagreb, Trg J. Jelačića 10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882EAA" w:rsidP="00882EAA" w:rsidR="00882EAA" w:rsidRPr="00882EAA">
            <w:pPr>
              <w:autoSpaceDN w:val="false"/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882EAA">
              <w:rPr>
                <w:rFonts w:cs="Times New Roman" w:eastAsia="Times New Roman"/>
                <w:lang w:eastAsia="hr-HR"/>
              </w:rPr>
              <w:t>628.595,52</w:t>
            </w:r>
          </w:p>
        </w:tc>
      </w:tr>
      <w:tr w:rsidTr="00882EAA" w:rsidR="00882EAA" w:rsidRPr="00882EAA">
        <w:trPr>
          <w:trHeight w:val="528"/>
        </w:trPr>
        <w:tc>
          <w:tcPr>
            <w:tcW w:type="dxa" w:w="297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882EAA" w:rsidP="00882EAA" w:rsidR="00882EAA" w:rsidRPr="00882EAA">
            <w:pPr>
              <w:autoSpaceDN w:val="false"/>
              <w:spacing w:after="0"/>
              <w:rPr>
                <w:rFonts w:cs="Times New Roman" w:eastAsia="Times New Roman"/>
                <w:lang w:eastAsia="hr-HR"/>
              </w:rPr>
            </w:pPr>
            <w:proofErr w:type="spellStart"/>
            <w:r w:rsidRPr="00882EAA">
              <w:rPr>
                <w:rFonts w:cs="Times New Roman" w:eastAsia="Times New Roman"/>
                <w:lang w:eastAsia="hr-HR"/>
              </w:rPr>
              <w:t>VIPnet</w:t>
            </w:r>
            <w:proofErr w:type="spellEnd"/>
            <w:r w:rsidRPr="00882EAA">
              <w:rPr>
                <w:rFonts w:cs="Times New Roman" w:eastAsia="Times New Roman"/>
                <w:lang w:eastAsia="hr-HR"/>
              </w:rPr>
              <w:t xml:space="preserve"> d.o.o.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882EAA" w:rsidP="00882EAA" w:rsidR="00882EAA" w:rsidRPr="00882EAA">
            <w:pPr>
              <w:autoSpaceDN w:val="false"/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882EAA">
              <w:rPr>
                <w:rFonts w:cs="Times New Roman" w:eastAsia="Times New Roman"/>
                <w:lang w:eastAsia="hr-HR"/>
              </w:rPr>
              <w:t>29524210204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882EAA" w:rsidP="00882EAA" w:rsidR="00882EAA" w:rsidRPr="00882EAA">
            <w:pPr>
              <w:autoSpaceDN w:val="false"/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882EAA">
              <w:rPr>
                <w:rFonts w:cs="Times New Roman" w:eastAsia="Times New Roman"/>
                <w:lang w:eastAsia="hr-HR"/>
              </w:rPr>
              <w:t>Zagreb, Vrtni put 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center"/>
            <w:hideMark/>
          </w:tcPr>
          <w:p w:rsidRDefault="00882EAA" w:rsidP="00882EAA" w:rsidR="00882EAA" w:rsidRPr="00882EAA">
            <w:pPr>
              <w:autoSpaceDN w:val="false"/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882EAA">
              <w:rPr>
                <w:rFonts w:cs="Times New Roman" w:eastAsia="Times New Roman"/>
                <w:lang w:eastAsia="hr-HR"/>
              </w:rPr>
              <w:t>13.339,99</w:t>
            </w:r>
          </w:p>
        </w:tc>
      </w:tr>
    </w:tbl>
    <w:p w:rsidRDefault="00882EAA" w:rsidP="00882EAA" w:rsidR="00882EAA" w:rsidRPr="00882EA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82EAA" w:rsidP="00882EAA" w:rsidR="00882EAA" w:rsidRPr="00882EA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82EAA" w:rsidP="00882EAA" w:rsidR="00882EAA" w:rsidRPr="00882EA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82EAA">
        <w:rPr>
          <w:rFonts w:cs="Times New Roman" w:eastAsia="Times New Roman"/>
          <w:noProof/>
          <w:szCs w:val="20"/>
          <w:lang w:eastAsia="hr-HR"/>
        </w:rPr>
        <w:t>II. OSPORENE TRAŽBINE</w:t>
      </w:r>
    </w:p>
    <w:p w:rsidRDefault="00882EAA" w:rsidP="00882EAA" w:rsidR="00882EAA" w:rsidRPr="00882EA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82EAA" w:rsidP="00882EAA" w:rsidR="00882EAA" w:rsidRPr="00882EA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882EAA" w:rsidP="00882EAA" w:rsidR="00882EAA" w:rsidRPr="00882EA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82EAA">
        <w:rPr>
          <w:rFonts w:cs="Times New Roman" w:eastAsia="Times New Roman"/>
          <w:lang w:eastAsia="hr-HR"/>
        </w:rPr>
        <w:t>MINISTARSTVO FINANCIJA, POREZNA UPRAVA</w:t>
      </w:r>
      <w:r w:rsidRPr="00882EAA">
        <w:rPr>
          <w:rFonts w:cs="Times New Roman" w:eastAsia="Times New Roman"/>
          <w:color w:val="000000"/>
          <w:lang w:eastAsia="hr-HR"/>
        </w:rPr>
        <w:t xml:space="preserve">, </w:t>
      </w:r>
      <w:r w:rsidRPr="00882EAA">
        <w:rPr>
          <w:rFonts w:cs="Times New Roman" w:eastAsia="Times New Roman"/>
          <w:lang w:eastAsia="hr-HR"/>
        </w:rPr>
        <w:t xml:space="preserve">Zagreb, Boškovićeva 5, OIB: 18683136487, u iznosu od </w:t>
      </w:r>
      <w:r w:rsidRPr="00882EAA">
        <w:rPr>
          <w:rFonts w:cs="Times New Roman" w:eastAsia="Times New Roman"/>
          <w:color w:val="000000"/>
          <w:lang w:eastAsia="hr-HR"/>
        </w:rPr>
        <w:t>13.319,47 kn</w:t>
      </w:r>
      <w:r w:rsidRPr="00882EAA">
        <w:rPr>
          <w:rFonts w:cs="Times New Roman" w:eastAsia="Times New Roman"/>
          <w:lang w:eastAsia="hr-HR"/>
        </w:rPr>
        <w:t>, II višeg isplatnog reda</w:t>
      </w:r>
    </w:p>
    <w:p w:rsidRDefault="00882EAA" w:rsidP="00882EAA" w:rsidR="00882EAA" w:rsidRPr="00882EAA">
      <w:pPr>
        <w:autoSpaceDN w:val="false"/>
        <w:spacing w:after="0"/>
        <w:ind w:firstLine="851"/>
        <w:jc w:val="both"/>
        <w:rPr>
          <w:rFonts w:cs="Times New Roman" w:eastAsia="Times New Roman"/>
          <w:noProof/>
        </w:rPr>
      </w:pPr>
    </w:p>
    <w:p w:rsidRDefault="00882EAA" w:rsidP="00882EAA" w:rsidR="00882EAA" w:rsidRPr="00882EA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82EAA">
        <w:rPr>
          <w:rFonts w:cs="Times New Roman" w:eastAsia="Times New Roman"/>
          <w:noProof/>
          <w:szCs w:val="20"/>
          <w:lang w:eastAsia="hr-HR"/>
        </w:rPr>
        <w:t xml:space="preserve">Stečajni vjerovnik </w:t>
      </w:r>
      <w:r w:rsidRPr="00882EAA">
        <w:rPr>
          <w:rFonts w:cs="Times New Roman" w:eastAsia="Times New Roman"/>
          <w:lang w:eastAsia="hr-HR"/>
        </w:rPr>
        <w:t>MINISTARSTVO FINANCIJA, POREZNA UPRAVA</w:t>
      </w:r>
      <w:r w:rsidRPr="00882EAA">
        <w:rPr>
          <w:rFonts w:cs="Times New Roman" w:eastAsia="Times New Roman"/>
          <w:color w:val="000000"/>
          <w:lang w:eastAsia="hr-HR"/>
        </w:rPr>
        <w:t xml:space="preserve">, </w:t>
      </w:r>
      <w:r w:rsidRPr="00882EAA">
        <w:rPr>
          <w:rFonts w:cs="Times New Roman" w:eastAsia="Times New Roman"/>
          <w:noProof/>
          <w:szCs w:val="20"/>
          <w:lang w:eastAsia="hr-HR"/>
        </w:rPr>
        <w:t>upućuje se radi utvrđenja osnovanosti osporene tražbine pokrenuti parnicu u roku od 8 dana od dana pravomoćnosti ovoga rješenja, inače će se smatrati da je odustao od prava na vođenje parnice.</w:t>
      </w:r>
    </w:p>
    <w:p w:rsidRDefault="00882EAA" w:rsidP="00882EAA" w:rsidR="00882EAA" w:rsidRPr="00882EA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882EAA" w:rsidP="00882EAA" w:rsidR="00882EAA" w:rsidRPr="00882EA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882EAA" w:rsidP="00882EAA" w:rsidR="00882EAA" w:rsidRPr="00882EA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882EAA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882EAA" w:rsidP="00882EAA" w:rsidR="00882EAA" w:rsidRPr="00882EA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82EAA" w:rsidP="00882EAA" w:rsidR="00882EAA" w:rsidRPr="00882EA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82EAA" w:rsidP="00882EAA" w:rsidR="00882EAA" w:rsidRPr="00882EA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82EAA">
        <w:rPr>
          <w:rFonts w:cs="Times New Roman" w:eastAsia="Times New Roman"/>
          <w:noProof/>
          <w:szCs w:val="20"/>
          <w:lang w:eastAsia="hr-HR"/>
        </w:rPr>
        <w:t>Na ispitnom ročištu koje je održano 25. studenog 2016. ispitane su sve prijavljene tražbine prema svojim iznosima i redu.</w:t>
      </w:r>
    </w:p>
    <w:p w:rsidRDefault="00882EAA" w:rsidP="00882EAA" w:rsidR="00882EAA" w:rsidRPr="00882EA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82EAA" w:rsidP="00882EAA" w:rsidR="00882EAA" w:rsidRPr="00882EA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82EAA">
        <w:rPr>
          <w:rFonts w:cs="Times New Roman" w:eastAsia="Times New Roman"/>
          <w:noProof/>
          <w:szCs w:val="20"/>
          <w:lang w:eastAsia="hr-HR"/>
        </w:rPr>
        <w:t>Stečajni sudac je sukladno čl.264.</w:t>
      </w:r>
      <w:r w:rsidRPr="00882EAA">
        <w:rPr>
          <w:rFonts w:cs="Times New Roman" w:eastAsia="Times New Roman"/>
          <w:b/>
          <w:noProof/>
          <w:szCs w:val="20"/>
          <w:lang w:eastAsia="hr-HR"/>
        </w:rPr>
        <w:t xml:space="preserve"> </w:t>
      </w:r>
      <w:r w:rsidRPr="00882EAA">
        <w:rPr>
          <w:rFonts w:cs="Times New Roman" w:eastAsia="Times New Roman"/>
          <w:noProof/>
          <w:szCs w:val="20"/>
          <w:lang w:eastAsia="hr-HR"/>
        </w:rPr>
        <w:t>Stečajnog zakona ("Narodne novine" broj 71/15, dalje: SZ) sastavio tablice ispitanih tražbina u koje su za svaku prijavljenu tražbinu uneseni podaci o tome u kojoj je mjeri tražbina utvrđena ili osporena prema svom iznosu i redu.</w:t>
      </w:r>
    </w:p>
    <w:p w:rsidRDefault="00882EAA" w:rsidP="00882EAA" w:rsidR="00882EAA" w:rsidRPr="00882EA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82EAA" w:rsidP="00882EAA" w:rsidR="00882EAA" w:rsidRPr="00882EA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82EAA">
        <w:rPr>
          <w:rFonts w:cs="Times New Roman" w:eastAsia="Times New Roman"/>
          <w:noProof/>
          <w:szCs w:val="20"/>
          <w:lang w:eastAsia="hr-HR"/>
        </w:rPr>
        <w:t>Tražbine navedene u toč. I. izreke ovoga rješenja stečajni upravitelj nije osporio, a niti je to učinio tko od nazočnih stečajnih vjerovnika. Stoga se te tražbine, temeljem čl.263. SZ, smatraju utvrđenim.</w:t>
      </w:r>
    </w:p>
    <w:p w:rsidRDefault="00882EAA" w:rsidP="00882EAA" w:rsidR="00882EAA" w:rsidRPr="00882EA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82EAA" w:rsidP="00882EAA" w:rsidR="00882EAA" w:rsidRPr="00882EAA">
      <w:pPr>
        <w:autoSpaceDN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82EAA">
        <w:rPr>
          <w:rFonts w:cs="Times New Roman" w:eastAsia="Times New Roman"/>
          <w:noProof/>
          <w:szCs w:val="20"/>
          <w:lang w:eastAsia="hr-HR"/>
        </w:rPr>
        <w:t xml:space="preserve">Stečajni upravitelj osporio je tražbinu vjerovnika: </w:t>
      </w:r>
    </w:p>
    <w:p w:rsidRDefault="00882EAA" w:rsidP="00882EAA" w:rsidR="00882EAA" w:rsidRPr="00882EA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82EAA">
        <w:rPr>
          <w:rFonts w:cs="Times New Roman" w:eastAsia="Times New Roman"/>
          <w:lang w:eastAsia="hr-HR"/>
        </w:rPr>
        <w:t>MINISTARSTVO FINANCIJA, POREZNA UPRAVA</w:t>
      </w:r>
      <w:r w:rsidRPr="00882EAA">
        <w:rPr>
          <w:rFonts w:cs="Times New Roman" w:eastAsia="Times New Roman"/>
          <w:color w:val="000000"/>
          <w:lang w:eastAsia="hr-HR"/>
        </w:rPr>
        <w:t xml:space="preserve">, </w:t>
      </w:r>
      <w:r w:rsidRPr="00882EAA">
        <w:rPr>
          <w:rFonts w:cs="Times New Roman" w:eastAsia="Times New Roman"/>
          <w:lang w:eastAsia="hr-HR"/>
        </w:rPr>
        <w:t xml:space="preserve">Zagreb, Boškovićeva 5, OIB: 18683136487, u iznosu od </w:t>
      </w:r>
      <w:r w:rsidRPr="00882EAA">
        <w:rPr>
          <w:rFonts w:cs="Times New Roman" w:eastAsia="Times New Roman"/>
          <w:color w:val="000000"/>
          <w:lang w:eastAsia="hr-HR"/>
        </w:rPr>
        <w:t>13.319,47 kn</w:t>
      </w:r>
      <w:r w:rsidRPr="00882EAA">
        <w:rPr>
          <w:rFonts w:cs="Times New Roman" w:eastAsia="Times New Roman"/>
          <w:lang w:eastAsia="hr-HR"/>
        </w:rPr>
        <w:t>, navodeći da se radi o tražbini za poreze i doprinose, a navedena je tražbina već priznata vjerovnicima (radnicima) I višeg isplatnog reda.</w:t>
      </w:r>
    </w:p>
    <w:p w:rsidRDefault="00882EAA" w:rsidP="00882EAA" w:rsidR="00882EAA" w:rsidRPr="00882EAA">
      <w:pPr>
        <w:autoSpaceDN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82EAA" w:rsidP="00882EAA" w:rsidR="00882EAA" w:rsidRPr="00882EA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82EAA">
        <w:rPr>
          <w:rFonts w:cs="Times New Roman" w:eastAsia="Times New Roman"/>
          <w:noProof/>
          <w:szCs w:val="20"/>
          <w:lang w:eastAsia="hr-HR"/>
        </w:rPr>
        <w:t xml:space="preserve">Stoga je sud, temeljem čl.266. st.1. i čl.267. st.1. SZ, vjerovnika </w:t>
      </w:r>
      <w:r w:rsidRPr="00882EAA">
        <w:rPr>
          <w:rFonts w:cs="Times New Roman" w:eastAsia="Times New Roman"/>
          <w:lang w:eastAsia="hr-HR"/>
        </w:rPr>
        <w:t>MINISTARSTVO FINANCIJA, POREZNA UPRAVA</w:t>
      </w:r>
      <w:r w:rsidRPr="00882EAA">
        <w:rPr>
          <w:rFonts w:cs="Times New Roman" w:eastAsia="Times New Roman"/>
        </w:rPr>
        <w:t>,</w:t>
      </w:r>
      <w:r w:rsidRPr="00882EAA">
        <w:rPr>
          <w:rFonts w:cs="Times New Roman" w:eastAsia="Times New Roman"/>
          <w:noProof/>
        </w:rPr>
        <w:t xml:space="preserve"> </w:t>
      </w:r>
      <w:r w:rsidRPr="00882EAA">
        <w:rPr>
          <w:rFonts w:cs="Times New Roman" w:eastAsia="Times New Roman"/>
          <w:noProof/>
          <w:szCs w:val="20"/>
          <w:lang w:eastAsia="hr-HR"/>
        </w:rPr>
        <w:t xml:space="preserve">uputio na pokretanje parnice, radi utvrđivanja </w:t>
      </w:r>
      <w:r w:rsidRPr="00882EAA">
        <w:rPr>
          <w:rFonts w:cs="Times New Roman" w:eastAsia="Times New Roman"/>
          <w:noProof/>
          <w:szCs w:val="20"/>
          <w:lang w:eastAsia="hr-HR"/>
        </w:rPr>
        <w:lastRenderedPageBreak/>
        <w:t>osnovanosti osporene tražbine, u roku od 8 dana, uz upozorenje da će se u suprotnom smatrati da je odustao od prava na vođenje parnice.</w:t>
      </w:r>
    </w:p>
    <w:p w:rsidRDefault="00882EAA" w:rsidP="00882EAA" w:rsidR="00882EAA" w:rsidRPr="00882EA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82EAA" w:rsidP="00882EAA" w:rsidR="00882EAA" w:rsidRPr="00882EA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82EAA">
        <w:rPr>
          <w:rFonts w:cs="Times New Roman" w:eastAsia="Times New Roman"/>
          <w:noProof/>
          <w:szCs w:val="20"/>
          <w:lang w:eastAsia="hr-HR"/>
        </w:rPr>
        <w:t>Slijedom navedenog riješeno je kao u izreci.</w:t>
      </w:r>
    </w:p>
    <w:p w:rsidRDefault="00882EAA" w:rsidP="00882EAA" w:rsidR="00882EAA" w:rsidRPr="00882EA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882EAA">
        <w:rPr>
          <w:rFonts w:cs="Times New Roman" w:eastAsia="Times New Roman"/>
          <w:noProof/>
          <w:szCs w:val="20"/>
          <w:lang w:eastAsia="hr-HR"/>
        </w:rPr>
        <w:tab/>
      </w:r>
    </w:p>
    <w:p w:rsidRDefault="00882EAA" w:rsidP="00882EAA" w:rsidR="00882EAA" w:rsidRPr="00882EA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882EAA">
        <w:rPr>
          <w:rFonts w:cs="Times New Roman" w:eastAsia="Times New Roman"/>
          <w:noProof/>
          <w:szCs w:val="20"/>
          <w:lang w:eastAsia="hr-HR"/>
        </w:rPr>
        <w:t>U Bjelovaru, 21. prosinca 2016.</w:t>
      </w:r>
    </w:p>
    <w:p w:rsidRDefault="00882EAA" w:rsidP="00882EAA" w:rsidR="00882EAA" w:rsidRPr="00882EA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82EAA" w:rsidP="00882EAA" w:rsidR="00882EAA" w:rsidRPr="00882EAA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  <w:r w:rsidRPr="00882EAA">
        <w:rPr>
          <w:rFonts w:cs="Times New Roman" w:eastAsia="Times New Roman"/>
          <w:noProof/>
          <w:szCs w:val="20"/>
          <w:lang w:eastAsia="hr-HR"/>
        </w:rPr>
        <w:t xml:space="preserve">   STEČAJNI SUDAC</w:t>
      </w:r>
    </w:p>
    <w:p w:rsidRDefault="00882EAA" w:rsidP="00882EAA" w:rsidR="00882EAA" w:rsidRPr="00882EAA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  <w:r w:rsidRPr="00882EAA">
        <w:rPr>
          <w:rFonts w:cs="Times New Roman" w:eastAsia="Times New Roman"/>
          <w:noProof/>
          <w:szCs w:val="20"/>
          <w:lang w:eastAsia="hr-HR"/>
        </w:rPr>
        <w:t xml:space="preserve">    MARIJA PETRINA KUBICA </w:t>
      </w:r>
    </w:p>
    <w:p w:rsidRDefault="00882EAA" w:rsidP="00882EAA" w:rsidR="00882EAA" w:rsidRPr="00882EAA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82EAA" w:rsidP="00882EAA" w:rsidR="00882EAA" w:rsidRPr="00882EAA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82EAA" w:rsidP="00882EAA" w:rsidR="00882EAA" w:rsidRPr="00882EAA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82EAA" w:rsidP="00882EAA" w:rsidR="00882EAA" w:rsidRPr="00882EAA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82EAA" w:rsidP="00882EAA" w:rsidR="00882EAA" w:rsidRPr="00882EAA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82EAA" w:rsidP="00882EAA" w:rsidR="00882EAA" w:rsidRPr="00882EA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882EAA">
        <w:rPr>
          <w:rFonts w:cs="Times New Roman" w:eastAsia="Times New Roman"/>
          <w:szCs w:val="20"/>
          <w:lang w:eastAsia="hr-HR"/>
        </w:rPr>
        <w:t xml:space="preserve"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</w:t>
      </w:r>
      <w:r w:rsidRPr="00882EAA">
        <w:rPr>
          <w:rFonts w:cs="Times New Roman" w:eastAsia="Times New Roman"/>
          <w:noProof/>
          <w:szCs w:val="20"/>
          <w:lang w:eastAsia="hr-HR"/>
        </w:rPr>
        <w:t xml:space="preserve">Pravo na žalbu ima svaki vjerovnik u dijelu koji se tiče njegove prijavljene tražbine i stečajni upravitelj (čl.265. st. 3. SZ). Žalba se podnosi ovome sudu u tri primjerka. </w:t>
      </w:r>
    </w:p>
    <w:p w:rsidRDefault="00882EAA" w:rsidP="00882EAA" w:rsidR="00882EAA" w:rsidRPr="00882EA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82EAA" w:rsidP="00882EAA" w:rsidR="00882EAA" w:rsidRPr="00882EA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882EAA">
        <w:rPr>
          <w:rFonts w:cs="Times New Roman" w:eastAsia="Times New Roman"/>
          <w:noProof/>
          <w:szCs w:val="20"/>
          <w:lang w:eastAsia="hr-HR"/>
        </w:rPr>
        <w:t>Rj.</w:t>
      </w:r>
    </w:p>
    <w:p w:rsidRDefault="00882EAA" w:rsidP="00882EAA" w:rsidR="00882EAA" w:rsidRPr="00882EA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882EAA">
        <w:rPr>
          <w:rFonts w:cs="Times New Roman" w:eastAsia="Times New Roman"/>
          <w:noProof/>
          <w:szCs w:val="20"/>
          <w:lang w:eastAsia="hr-HR"/>
        </w:rPr>
        <w:t>1. DNA:stečajnom upravitelju putem e-oglasne ploče</w:t>
      </w:r>
    </w:p>
    <w:p w:rsidRDefault="00882EAA" w:rsidP="00882EAA" w:rsidR="00882EAA" w:rsidRPr="00882EA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882EAA">
        <w:rPr>
          <w:rFonts w:cs="Times New Roman" w:eastAsia="Times New Roman"/>
          <w:noProof/>
          <w:szCs w:val="20"/>
          <w:lang w:eastAsia="hr-HR"/>
        </w:rPr>
        <w:t xml:space="preserve">            ŽDO Bjelovar – putem e-oglasne ploče </w:t>
      </w:r>
    </w:p>
    <w:p w:rsidRDefault="00882EAA" w:rsidP="00882EAA" w:rsidR="00882EAA" w:rsidRPr="00882EA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882EAA">
        <w:rPr>
          <w:rFonts w:cs="Times New Roman" w:eastAsia="Times New Roman"/>
          <w:noProof/>
          <w:szCs w:val="20"/>
          <w:lang w:eastAsia="hr-HR"/>
        </w:rPr>
        <w:t xml:space="preserve">            e-oglasna ploča</w:t>
      </w:r>
    </w:p>
    <w:p w:rsidRDefault="00882EAA" w:rsidP="00882EAA" w:rsidR="00882EAA" w:rsidRPr="00882EA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882EAA">
        <w:rPr>
          <w:rFonts w:cs="Times New Roman" w:eastAsia="Times New Roman"/>
          <w:noProof/>
          <w:szCs w:val="20"/>
          <w:lang w:eastAsia="hr-HR"/>
        </w:rPr>
        <w:t>2. Sc pravomoćnost</w:t>
      </w:r>
    </w:p>
    <w:p w:rsidRDefault="00882EAA" w:rsidP="00882EAA" w:rsidR="00882EAA" w:rsidRPr="00882EA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882EAA">
        <w:rPr>
          <w:rFonts w:cs="Times New Roman" w:eastAsia="Times New Roman"/>
          <w:noProof/>
          <w:szCs w:val="20"/>
          <w:lang w:eastAsia="hr-HR"/>
        </w:rPr>
        <w:t>Bj.21.12.2016.</w:t>
      </w:r>
    </w:p>
    <w:p w:rsidRDefault="00882EAA" w:rsidP="00882EAA" w:rsidR="00882EAA" w:rsidRPr="00882EA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82EAA" w:rsidP="00882EAA" w:rsidR="00882EAA" w:rsidRPr="00882EA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Arial" w:eastAsia="Times New Roman" w:hAnsi="Arial" w:ascii="Arial"/>
          <w:noProof/>
          <w:szCs w:val="20"/>
          <w:lang w:eastAsia="hr-HR"/>
        </w:rPr>
      </w:pPr>
    </w:p>
    <w:p w:rsidRDefault="00882EAA" w:rsidP="00882EAA" w:rsidR="00882EAA" w:rsidRPr="00882EA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82EAA" w:rsidP="00882EAA" w:rsidR="00882EAA" w:rsidRPr="00882EA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2EAA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71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St-175/2016-27</izvorni_sadrzaj>
    <derivirana_varijabla naziv="DomainObject.Oznaka_1">St-175/2016-27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St-175/2016</izvorni_sadrzaj>
    <derivirana_varijabla naziv="DomainObject.Predmet.OznakaBroj_1">St-175/2016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 TIM društvo s ograničenom odgovornošću za proizvodnju, trgovinu i usluge, Bjelovar zastupanog po punomoćniku Boris Blum</izvorni_sadrzaj>
    <derivirana_varijabla naziv="DomainObject.Predmet.ProtustrankaFormated_1">  INFO TIM društvo s ograničenom odgovornošću za proizvodnju, trgovinu i usluge, Bjelovar zastupanog po punomoćniku Boris Blum</derivirana_varijabla>
  </DomainObject.Predmet.ProtustrankaFormated>
  <DomainObject.Predmet.ProtustrankaFormatedOIB>
    <izvorni_sadrzaj>  INFO TIM društvo s ograničenom odgovornošću za proizvodnju, trgovinu i usluge, Bjelovar, OIB 07097009801 zastupanog po punomoćniku Boris Blum</izvorni_sadrzaj>
    <derivirana_varijabla naziv="DomainObject.Predmet.ProtustrankaFormatedOIB_1">  INFO TIM društvo s ograničenom odgovornošću za proizvodnju, trgovinu i usluge, Bjelovar, OIB 07097009801 zastupanog po punomoćniku Boris Blum</derivirana_varijabla>
  </DomainObject.Predmet.ProtustrankaFormatedOIB>
  <DomainObject.Predmet.ProtustrankaFormatedWithAdress>
    <izvorni_sadrzaj> INFO TIM društvo s ograničenom odgovornošću za proizvodnju, trgovinu i usluge, Bjelovar, Naselje kralja Zvonimira 2//2, 43000 Bjelovar zastupanog po punomoćniku Boris Blum</izvorni_sadrzaj>
    <derivirana_varijabla naziv="DomainObject.Predmet.ProtustrankaFormatedWithAdress_1"> INFO TIM društvo s ograničenom odgovornošću za proizvodnju, trgovinu i usluge, Bjelovar, Naselje kralja Zvonimira 2//2, 43000 Bjelovar zastupanog po punomoćniku Boris Blum</derivirana_varijabla>
  </DomainObject.Predmet.ProtustrankaFormatedWithAdress>
  <DomainObject.Predmet.ProtustrankaFormatedWithAdressOIB>
    <izvorni_sadrzaj> INFO TIM društvo s ograničenom odgovornošću za proizvodnju, trgovinu i usluge, Bjelovar, OIB 07097009801, Naselje kralja Zvonimira 2//2, 43000 Bjelovar zastupanog po punomoćniku Boris Blum</izvorni_sadrzaj>
    <derivirana_varijabla naziv="DomainObject.Predmet.ProtustrankaFormatedWithAdressOIB_1"> INFO TIM društvo s ograničenom odgovornošću za proizvodnju, trgovinu i usluge, Bjelovar, OIB 07097009801, Naselje kralja Zvonimira 2//2, 43000 Bjelovar zastupanog po punomoćniku Boris Blum</derivirana_varijabla>
  </DomainObject.Predmet.ProtustrankaFormatedWithAdressOIB>
  <DomainObject.Predmet.ProtustrankaWithAdress>
    <izvorni_sadrzaj>INFO TIM društvo s ograničenom odgovornošću za proizvodnju, trgovinu i usluge, Bjelovar Naselje kralja Zvonimira 2//2, 43000 Bjelovar</izvorni_sadrzaj>
    <derivirana_varijabla naziv="DomainObject.Predmet.ProtustrankaWithAdress_1">INFO TIM društvo s ograničenom odgovornošću za proizvodnju, trgovinu i usluge, Bjelovar Naselje kralja Zvonimira 2//2, 43000 Bjelovar</derivirana_varijabla>
  </DomainObject.Predmet.ProtustrankaWithAdress>
  <DomainObject.Predmet.ProtustrankaWithAdressOIB>
    <izvorni_sadrzaj>INFO TIM društvo s ograničenom odgovornošću za proizvodnju, trgovinu i usluge, Bjelovar, OIB 07097009801, Naselje kralja Zvonimira 2//2, 43000 Bjelovar</izvorni_sadrzaj>
    <derivirana_varijabla naziv="DomainObject.Predmet.ProtustrankaWithAdressOIB_1">INFO TIM društvo s ograničenom odgovornošću za proizvodnju, trgovinu i usluge, Bjelovar, OIB 07097009801, Naselje kralja Zvonimira 2//2, 43000 Bjelovar</derivirana_varijabla>
  </DomainObject.Predmet.ProtustrankaWithAdressOIB>
  <DomainObject.Predmet.ProtustrankaNazivFormated>
    <izvorni_sadrzaj>INFO TIM društvo s ograničenom odgovornošću za proizvodnju, trgovinu i usluge, Bjelovar</izvorni_sadrzaj>
    <derivirana_varijabla naziv="DomainObject.Predmet.ProtustrankaNazivFormated_1">INFO TIM društvo s ograničenom odgovornošću za proizvodnju, trgovinu i usluge, Bjelovar</derivirana_varijabla>
  </DomainObject.Predmet.ProtustrankaNazivFormated>
  <DomainObject.Predmet.ProtustrankaNazivFormatedOIB>
    <izvorni_sadrzaj>INFO TIM društvo s ograničenom odgovornošću za proizvodnju, trgovinu i usluge, Bjelovar, OIB 07097009801</izvorni_sadrzaj>
    <derivirana_varijabla naziv="DomainObject.Predmet.ProtustrankaNazivFormatedOIB_1">INFO TIM društvo s ograničenom odgovornošću za proizvodnju, trgovinu i usluge, Bjelovar, OIB 07097009801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INFO TIM društvo s ograničenom odgovornošću za proizvodnju, trgovinu i usluge, Bjelovar zastupanog po punomoćniku Boris Blum</item>
    </izvorni_sadrzaj>
    <derivirana_varijabla naziv="DomainObject.Predmet.ProtuStrankaListFormated_1">
      <item>INFO TIM društvo s ograničenom odgovornošću za proizvodnju, trgovinu i usluge, Bjelovar zastupanog po punomoćniku Boris Blum</item>
    </derivirana_varijabla>
  </DomainObject.Predmet.ProtuStrankaListFormated>
  <DomainObject.Predmet.ProtuStrankaListFormatedOIB>
    <izvorni_sadrzaj>
      <item>INFO TIM društvo s ograničenom odgovornošću za proizvodnju, trgovinu i usluge, Bjelovar, OIB 07097009801 zastupanog po punomoćniku Boris Blum</item>
    </izvorni_sadrzaj>
    <derivirana_varijabla naziv="DomainObject.Predmet.ProtuStrankaListFormatedOIB_1">
      <item>INFO TIM društvo s ograničenom odgovornošću za proizvodnju, trgovinu i usluge, Bjelovar, OIB 07097009801 zastupanog po punomoćniku Boris Blum</item>
    </derivirana_varijabla>
  </DomainObject.Predmet.ProtuStrankaListFormatedOIB>
  <DomainObject.Predmet.ProtuStrankaListFormatedWithAdress>
    <izvorni_sadrzaj>
      <item>INFO TIM društvo s ograničenom odgovornošću za proizvodnju, trgovinu i usluge, Bjelovar, Naselje kralja Zvonimira 2//2, 43000 Bjelovar zastupanog po punomoćniku Boris Blum</item>
    </izvorni_sadrzaj>
    <derivirana_varijabla naziv="DomainObject.Predmet.ProtuStrankaListFormatedWithAdress_1">
      <item>INFO TIM društvo s ograničenom odgovornošću za proizvodnju, trgovinu i usluge, Bjelovar, Naselje kralja Zvonimira 2//2, 43000 Bjelovar zastupanog po punomoćniku Boris Blum</item>
    </derivirana_varijabla>
  </DomainObject.Predmet.ProtuStrankaListFormatedWithAdress>
  <DomainObject.Predmet.ProtuStrankaListFormatedWithAdressOIB>
    <izvorni_sadrzaj>
      <item>INFO TIM društvo s ograničenom odgovornošću za proizvodnju, trgovinu i usluge, Bjelovar, OIB 07097009801, Naselje kralja Zvonimira 2//2, 43000 Bjelovar zastupanog po punomoćniku Boris Blum</item>
    </izvorni_sadrzaj>
    <derivirana_varijabla naziv="DomainObject.Predmet.ProtuStrankaListFormatedWithAdressOIB_1">
      <item>INFO TIM društvo s ograničenom odgovornošću za proizvodnju, trgovinu i usluge, Bjelovar, OIB 07097009801, Naselje kralja Zvonimira 2//2, 43000 Bjelovar zastupanog po punomoćniku Boris Blum</item>
    </derivirana_varijabla>
  </DomainObject.Predmet.ProtuStrankaListFormatedWithAdressOIB>
  <DomainObject.Predmet.ProtuStrankaListNazivFormated>
    <izvorni_sadrzaj>
      <item>INFO TIM društvo s ograničenom odgovornošću za proizvodnju, trgovinu i usluge, Bjelovar</item>
    </izvorni_sadrzaj>
    <derivirana_varijabla naziv="DomainObject.Predmet.ProtuStrankaListNazivFormated_1">
      <item>INFO TIM društvo s ograničenom odgovornošću za proizvodnju, trgovinu i usluge, Bjelovar</item>
    </derivirana_varijabla>
  </DomainObject.Predmet.ProtuStrankaListNazivFormated>
  <DomainObject.Predmet.ProtuStrankaListNazivFormatedOIB>
    <izvorni_sadrzaj>
      <item>INFO TIM društvo s ograničenom odgovornošću za proizvodnju, trgovinu i usluge, Bjelovar, OIB 07097009801</item>
    </izvorni_sadrzaj>
    <derivirana_varijabla naziv="DomainObject.Predmet.ProtuStrankaListNazivFormatedOIB_1">
      <item>INFO TIM društvo s ograničenom odgovornošću za proizvodnju, trgovinu i usluge, Bjelovar, OIB 07097009801</item>
    </derivirana_varijabla>
  </DomainObject.Predmet.ProtuStrankaListNazivFormatedOIB>
  <DomainObject.Predmet.OstaliListFormated>
    <izvorni_sadrzaj>
      <item>Boris Blum punomoćnik sudionika u postupku INFO TIM društvo s ograničenom odgovornošću za proizvodnju, trgovinu i usluge, Bjelovar</item>
      <item>Odvjetničko društvo Mađarić &amp; Lui</item>
      <item>Zagrebačka banka d.d.</item>
      <item>Nenad Homar</item>
    </izvorni_sadrzaj>
    <derivirana_varijabla naziv="DomainObject.Predmet.OstaliListFormated_1">
      <item>Boris Blum punomoćnik sudionika u postupku INFO TIM društvo s ograničenom odgovornošću za proizvodnju, trgovinu i usluge, Bjelovar</item>
      <item>Odvjetničko društvo Mađarić &amp; Lui</item>
      <item>Zagrebačka banka d.d.</item>
      <item>Nenad Homar</item>
    </derivirana_varijabla>
  </DomainObject.Predmet.OstaliListFormated>
  <DomainObject.Predmet.OstaliListFormatedOIB>
    <izvorni_sadrzaj>
      <item>Boris Blum, OIB 04257897674 punomoćnik sudionika u postupku INFO TIM društvo s ograničenom odgovornošću za proizvodnju, trgovinu i usluge, Bjelovar</item>
      <item>Odvjetničko društvo Mađarić &amp; Lui</item>
      <item>Zagrebačka banka d.d.</item>
      <item>Nenad Homar, OIB 11719729882</item>
    </izvorni_sadrzaj>
    <derivirana_varijabla naziv="DomainObject.Predmet.OstaliListFormatedOIB_1">
      <item>Boris Blum, OIB 04257897674 punomoćnik sudionika u postupku INFO TIM društvo s ograničenom odgovornošću za proizvodnju, trgovinu i usluge, Bjelovar</item>
      <item>Odvjetničko društvo Mađarić &amp; Lui</item>
      <item>Zagrebačka banka d.d.</item>
      <item>Nenad Homar, OIB 11719729882</item>
    </derivirana_varijabla>
  </DomainObject.Predmet.OstaliListFormatedOIB>
  <DomainObject.Predmet.OstaliListFormatedWithAdress>
    <izvorni_sadrzaj>
      <item>Boris Blum, Naselje Kralja Zvonimira 2//2, 43000 Bjelovar punomoćnik sudionika u postupku INFO TIM društvo s ograničenom odgovornošću za proizvodnju, trgovinu i usluge, Bjelovar</item>
      <item>Odvjetničko društvo Mađarić &amp; Lui, Ilica 191f, 10000 Zagreb</item>
      <item>Zagrebačka banka d.d., Trg bana Josipa Jelačića 10, 10000 Zagreb</item>
      <item>Nenad Homar, Dravska 1, 48000 Koprivnica</item>
    </izvorni_sadrzaj>
    <derivirana_varijabla naziv="DomainObject.Predmet.OstaliListFormatedWithAdress_1">
      <item>Boris Blum, Naselje Kralja Zvonimira 2//2, 43000 Bjelovar punomoćnik sudionika u postupku INFO TIM društvo s ograničenom odgovornošću za proizvodnju, trgovinu i usluge, Bjelovar</item>
      <item>Odvjetničko društvo Mađarić &amp; Lui, Ilica 191f, 10000 Zagreb</item>
      <item>Zagrebačka banka d.d., Trg bana Josipa Jelačića 10, 10000 Zagreb</item>
      <item>Nenad Homar, Dravska 1, 48000 Koprivnica</item>
    </derivirana_varijabla>
  </DomainObject.Predmet.OstaliListFormatedWithAdress>
  <DomainObject.Predmet.OstaliListFormatedWithAdressOIB>
    <izvorni_sadrzaj>
      <item>Boris Blum, OIB 04257897674, Naselje Kralja Zvonimira 2//2, 43000 Bjelovar punomoćnik sudionika u postupku INFO TIM društvo s ograničenom odgovornošću za proizvodnju, trgovinu i usluge, Bjelovar</item>
      <item>Odvjetničko društvo Mađarić &amp; Lui, Ilica 191f, 10000 Zagreb</item>
      <item>Zagrebačka banka d.d., Trg bana Josipa Jelačića 10, 10000 Zagreb</item>
      <item>Nenad Homar, OIB 11719729882, Dravska 1, 48000 Koprivnica</item>
    </izvorni_sadrzaj>
    <derivirana_varijabla naziv="DomainObject.Predmet.OstaliListFormatedWithAdressOIB_1">
      <item>Boris Blum, OIB 04257897674, Naselje Kralja Zvonimira 2//2, 43000 Bjelovar punomoćnik sudionika u postupku INFO TIM društvo s ograničenom odgovornošću za proizvodnju, trgovinu i usluge, Bjelovar</item>
      <item>Odvjetničko društvo Mađarić &amp; Lui, Ilica 191f, 10000 Zagreb</item>
      <item>Zagrebačka banka d.d., Trg bana Josipa Jelačića 10, 10000 Zagreb</item>
      <item>Nenad Homar, OIB 11719729882, Dravska 1, 48000 Koprivnica</item>
    </derivirana_varijabla>
  </DomainObject.Predmet.OstaliListFormatedWithAdressOIB>
  <DomainObject.Predmet.OstaliListNazivFormated>
    <izvorni_sadrzaj>
      <item>Boris Blum</item>
      <item>Odvjetničko društvo Mađarić &amp; Lui</item>
      <item>Zagrebačka banka d.d.</item>
      <item>Nenad Homar</item>
    </izvorni_sadrzaj>
    <derivirana_varijabla naziv="DomainObject.Predmet.OstaliListNazivFormated_1">
      <item>Boris Blum</item>
      <item>Odvjetničko društvo Mađarić &amp; Lui</item>
      <item>Zagrebačka banka d.d.</item>
      <item>Nenad Homar</item>
    </derivirana_varijabla>
  </DomainObject.Predmet.OstaliListNazivFormated>
  <DomainObject.Predmet.OstaliListNazivFormatedOIB>
    <izvorni_sadrzaj>
      <item>Boris Blum, OIB 04257897674</item>
      <item>Odvjetničko društvo Mađarić &amp; Lui</item>
      <item>Zagrebačka banka d.d.</item>
      <item>Nenad Homar, OIB 11719729882</item>
    </izvorni_sadrzaj>
    <derivirana_varijabla naziv="DomainObject.Predmet.OstaliListNazivFormatedOIB_1">
      <item>Boris Blum, OIB 04257897674</item>
      <item>Odvjetničko društvo Mađarić &amp; Lui</item>
      <item>Zagrebačka banka d.d.</item>
      <item>Nenad Homar, OIB 11719729882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>St-175/2016-27</izvorni_sadrzaj>
    <derivirana_varijabla naziv="DomainObject.PoslovniBrojDokumenta_1">St-175/2016-27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INFO TIM društvo s ograničenom odgovornošću za proizvodnju, trgovinu i usluge, Bjelovar</izvorni_sadrzaj>
    <derivirana_varijabla naziv="DomainObject.Predmet.ProtustrankaIDrugi_1">INFO TIM društvo s ograničenom odgovornošću za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INFO TIM društvo s ograničenom odgovornošću za proizvodnju, trgovinu i usluge, Bjelovar, OIB 07097009801, Naselje kralja Zvonimira 2//2, 43000 Bjelovar</izvorni_sadrzaj>
    <derivirana_varijabla naziv="DomainObject.Predmet.ProtustrankaIDrugiAdressOIB_1">INFO TIM društvo s ograničenom odgovornošću za proizvodnju, trgovinu i usluge, Bjelovar, OIB 07097009801, Naselje kralja Zvonimira 2//2,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INFO TIM društvo s ograničenom odgovornošću za proizvodnju, trgovinu i usluge, Bjelovar</item>
      <item>Boris Blum</item>
      <item>Odvjetničko društvo Mađarić &amp; Lui</item>
      <item>Zagrebačka banka d.d.</item>
      <item>Nenad Homar</item>
    </izvorni_sadrzaj>
    <derivirana_varijabla naziv="DomainObject.Predmet.SudioniciListNaziv_1">
      <item>FINA, RC ZAGREB, Podružnica Bjelovar</item>
      <item>INFO TIM društvo s ograničenom odgovornošću za proizvodnju, trgovinu i usluge, Bjelovar</item>
      <item>Boris Blum</item>
      <item>Odvjetničko društvo Mađarić &amp; Lui</item>
      <item>Zagrebačka banka d.d.</item>
      <item>Nenad Homar</item>
    </derivirana_varijabla>
  </DomainObject.Predmet.SudioniciListNaziv>
  <DomainObject.Predmet.SudioniciListAdressOIB>
    <izvorni_sadrzaj>
      <item>FINA, RC ZAGREB, Podružnica Bjelovar, OIB 85821130368, F. Supila 4,43000 Bjelovar</item>
      <item>INFO TIM društvo s ograničenom odgovornošću za proizvodnju, trgovinu i usluge, Bjelovar, OIB 07097009801, Naselje kralja Zvonimira 2//2,43000 Bjelovar</item>
      <item>Boris Blum, OIB 04257897674, Naselje Kralja Zvonimira 2//2,43000 Bjelovar</item>
      <item>Odvjetničko društvo Mađarić &amp; Lui, Ilica 191f,10000 Zagreb</item>
      <item>Zagrebačka banka d.d., Trg bana Josipa Jelačića 10,10000 Zagreb</item>
      <item>Nenad Homar, OIB 11719729882, Dravska 1,48000 Koprivnica</item>
    </izvorni_sadrzaj>
    <derivirana_varijabla naziv="DomainObject.Predmet.SudioniciListAdressOIB_1">
      <item>FINA, RC ZAGREB, Podružnica Bjelovar, OIB 85821130368, F. Supila 4,43000 Bjelovar</item>
      <item>INFO TIM društvo s ograničenom odgovornošću za proizvodnju, trgovinu i usluge, Bjelovar, OIB 07097009801, Naselje kralja Zvonimira 2//2,43000 Bjelovar</item>
      <item>Boris Blum, OIB 04257897674, Naselje Kralja Zvonimira 2//2,43000 Bjelovar</item>
      <item>Odvjetničko društvo Mađarić &amp; Lui, Ilica 191f,10000 Zagreb</item>
      <item>Zagrebačka banka d.d., Trg bana Josipa Jelačića 10,10000 Zagreb</item>
      <item>Nenad Homar, OIB 11719729882, Dravska 1,48000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D94227-76E6-4AF1-84BE-7383C1E7EE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561</properties:Words>
  <properties:Characters>3092</properties:Characters>
  <properties:Lines>165</properties:Lines>
  <properties:Paragraphs>77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2016-12-21T13:23:00Z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St-175/2016-27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