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9219b" w14:paraId="d29219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278A1">
        <w:rPr>
          <w:b/>
        </w:rPr>
        <w:t>2064</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0278A1" w:rsidRPr="000278A1">
        <w:t>LPG ULAGANJA d.o.o. Petra Hektorovića 46, Dubrovnik, MBS: 090019711, OIB: 86039436732</w:t>
      </w:r>
      <w:r w:rsidR="00EF1407" w:rsidRPr="007303A9">
        <w:t>,</w:t>
      </w:r>
      <w:r w:rsidR="00902E57" w:rsidRPr="007303A9">
        <w:t xml:space="preserve"> dana </w:t>
      </w:r>
      <w:r w:rsidR="00234E28">
        <w:t>12</w:t>
      </w:r>
      <w:r w:rsidR="00902E57" w:rsidRPr="007303A9">
        <w:t xml:space="preserve">. </w:t>
      </w:r>
      <w:r w:rsidR="00234E28">
        <w:t>prosinc</w:t>
      </w:r>
      <w:r w:rsidR="0079164D" w:rsidRPr="007303A9">
        <w:t>a 2016</w:t>
      </w:r>
      <w:r w:rsidR="00902E57" w:rsidRPr="007303A9">
        <w:t>. godine</w:t>
      </w:r>
    </w:p>
    <w:p w:rsidRDefault="005C74D3" w:rsidP="004375FB" w:rsidR="005C74D3" w:rsidRPr="007303A9">
      <w:pPr>
        <w:jc w:val="both"/>
      </w:pPr>
    </w:p>
    <w:p w:rsidRDefault="00B70172" w:rsidP="009E37C5" w:rsidR="00B70172" w:rsidRPr="009E37C5">
      <w:pPr>
        <w:jc w:val="center"/>
        <w:rPr>
          <w:b/>
        </w:rPr>
      </w:pPr>
      <w:r w:rsidRPr="007303A9">
        <w:rPr>
          <w:b/>
        </w:rPr>
        <w:t>r i j e š i o    j e</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E55D4C" w:rsidRPr="00E55D4C">
        <w:t xml:space="preserve"> nad dužnikom </w:t>
      </w:r>
      <w:r w:rsidR="000278A1" w:rsidRPr="000278A1">
        <w:t>LPG ULAGANJA d.o.o. Petra Hektorovića 46, Dubrovnik, MBS: 090019711, OIB: 86039436732</w:t>
      </w:r>
      <w:r w:rsidRPr="007303A9">
        <w:t xml:space="preserve">određuje se u prostorijama ovog suda na adresi </w:t>
      </w:r>
      <w:r w:rsidR="003C3871" w:rsidRPr="007303A9">
        <w:t>Dubrovnik, Dr. A. Starčevića 23</w:t>
      </w:r>
      <w:r w:rsidRPr="007303A9">
        <w:t xml:space="preserve">, sudnica br. </w:t>
      </w:r>
      <w:r w:rsidR="00234E28">
        <w:t>1</w:t>
      </w:r>
      <w:r w:rsidRPr="007303A9">
        <w:t>, za dan</w:t>
      </w:r>
    </w:p>
    <w:p w:rsidRDefault="00BD50F0" w:rsidP="007A456E" w:rsidR="00BD50F0" w:rsidRPr="007303A9">
      <w:pPr>
        <w:ind w:hanging="705" w:left="705"/>
        <w:jc w:val="both"/>
      </w:pPr>
    </w:p>
    <w:p w:rsidRDefault="00234E28" w:rsidP="00B70172" w:rsidR="00B70172" w:rsidRPr="007303A9">
      <w:pPr>
        <w:jc w:val="center"/>
        <w:rPr>
          <w:b/>
          <w:u w:val="single"/>
        </w:rPr>
      </w:pPr>
      <w:r>
        <w:rPr>
          <w:b/>
          <w:u w:val="single"/>
        </w:rPr>
        <w:t>23</w:t>
      </w:r>
      <w:r w:rsidR="00A3143C" w:rsidRPr="007303A9">
        <w:rPr>
          <w:b/>
          <w:u w:val="single"/>
        </w:rPr>
        <w:t xml:space="preserve">. </w:t>
      </w:r>
      <w:r>
        <w:rPr>
          <w:b/>
          <w:u w:val="single"/>
        </w:rPr>
        <w:t>siječnja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BB339D">
        <w:rPr>
          <w:b/>
          <w:u w:val="single"/>
        </w:rPr>
        <w:t>0</w:t>
      </w:r>
      <w:r w:rsidR="00584B5C">
        <w:rPr>
          <w:b/>
          <w:u w:val="single"/>
        </w:rPr>
        <w:t>9</w:t>
      </w:r>
      <w:r w:rsidR="004A11A6" w:rsidRPr="007303A9">
        <w:rPr>
          <w:b/>
          <w:u w:val="single"/>
        </w:rPr>
        <w:t>,</w:t>
      </w:r>
      <w:r w:rsidR="000278A1">
        <w:rPr>
          <w:b/>
          <w:u w:val="single"/>
        </w:rPr>
        <w:t>3</w:t>
      </w:r>
      <w:r w:rsidR="00B7724D" w:rsidRPr="007303A9">
        <w:rPr>
          <w:b/>
          <w:u w:val="single"/>
        </w:rPr>
        <w:t>0 sati</w:t>
      </w:r>
    </w:p>
    <w:p w:rsidRDefault="00DF0E25" w:rsidP="003C4CB0" w:rsidR="00DF0E25" w:rsidRPr="007303A9">
      <w:pPr>
        <w:jc w:val="both"/>
      </w:pPr>
    </w:p>
    <w:p w:rsidRDefault="009E37C5" w:rsidP="00DF0E25" w:rsidR="00DF0E25" w:rsidRPr="007303A9">
      <w:pPr>
        <w:ind w:hanging="720" w:left="720"/>
        <w:jc w:val="both"/>
      </w:pPr>
      <w:r>
        <w:rPr>
          <w:b/>
        </w:rPr>
        <w:t>II</w:t>
      </w:r>
      <w:r w:rsidR="00DF0E25" w:rsidRPr="007303A9">
        <w:rPr>
          <w:b/>
        </w:rPr>
        <w:t>.</w:t>
      </w:r>
      <w:r w:rsidR="003C4CB0" w:rsidRPr="007303A9">
        <w:tab/>
        <w:t>Pozivaju se predlagatelj,</w:t>
      </w:r>
      <w:r w:rsidR="00DF0E25" w:rsidRPr="007303A9">
        <w:t xml:space="preserve"> zakonski zastupni</w:t>
      </w:r>
      <w:r w:rsidR="00234E28">
        <w:t>k</w:t>
      </w:r>
      <w:r w:rsidR="00DF0E25" w:rsidRPr="007303A9">
        <w:t xml:space="preserve"> dužnika </w:t>
      </w:r>
      <w:r w:rsidR="000278A1">
        <w:t>Berivoj Lukenda</w:t>
      </w:r>
      <w:r w:rsidR="00DF0E25" w:rsidRPr="007303A9">
        <w:t>, te osoba koja za dužnika o</w:t>
      </w:r>
      <w:r w:rsidR="00AC3607">
        <w:t>bavlja poslove platnog prometa,</w:t>
      </w:r>
      <w:r w:rsidR="00DF0E25"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0278A1">
        <w:t>ku</w:t>
      </w:r>
      <w:r w:rsidRPr="007303A9">
        <w:t xml:space="preserve"> po zakonu dužnika</w:t>
      </w:r>
      <w:r w:rsidR="000278A1">
        <w:t xml:space="preserve"> Berivoju Lukenda </w:t>
      </w:r>
      <w:r w:rsidRPr="007303A9">
        <w:t>da</w:t>
      </w:r>
      <w:r w:rsidR="00953877">
        <w:t xml:space="preserve"> u roku od 8 (osam) dana dostav</w:t>
      </w:r>
      <w:r w:rsidR="000278A1">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0278A1" w:rsidP="00AC3607" w:rsidR="00584B5C">
      <w:pPr>
        <w:ind w:firstLine="708"/>
        <w:jc w:val="both"/>
      </w:pPr>
      <w:r w:rsidRPr="000278A1">
        <w:t>Financijska agencija RC Split, Podružnica Dubrovnik je podnijela ovom sudu 30. listopada 2015. godine prijedlog za otvaranje stečajnog postupka nad dužnikom. U prijedlogu se u bitnome navodi da na dan 1. rujna 2015. godine dužnik u Očevidniku redoslijeda osnova za plaćanje ima evidentirane neizvršene osnove za plaćanje u neprekinutom razdoblju od 1414 dana u ukupnom iznosu od 641.744,00 kuna, da nema zaposlenih, da nema  otvorenih  računa kao i da nema zaplijenjenih sredstava na ime predujma za namirenje troškova stečajnog postupka.</w:t>
      </w:r>
    </w:p>
    <w:p w:rsidRDefault="0064444C" w:rsidP="00AC3607" w:rsidR="0064444C">
      <w:pPr>
        <w:ind w:firstLine="708"/>
        <w:jc w:val="both"/>
      </w:pPr>
    </w:p>
    <w:p w:rsidRDefault="009E37C5" w:rsidP="00AC3607" w:rsidR="009E37C5">
      <w:pPr>
        <w:ind w:firstLine="708"/>
        <w:jc w:val="both"/>
      </w:pPr>
      <w:r>
        <w:t xml:space="preserve">Naslovni sud je rješenjem od </w:t>
      </w:r>
      <w:r w:rsidR="006F3023">
        <w:t>05</w:t>
      </w:r>
      <w:r>
        <w:t xml:space="preserve">. </w:t>
      </w:r>
      <w:r w:rsidR="006F3023">
        <w:t>listopad</w:t>
      </w:r>
      <w:r>
        <w:t>a 2016.g. pod posl.br. St-</w:t>
      </w:r>
      <w:r w:rsidR="000278A1">
        <w:t>506</w:t>
      </w:r>
      <w:r w:rsidR="006F3023">
        <w:t>/2015</w:t>
      </w:r>
      <w:r>
        <w:t xml:space="preserve"> obustavio skraćeni stečajni postupak nad dužnikom i p</w:t>
      </w:r>
      <w:r w:rsidRPr="009E37C5">
        <w:t>okre</w:t>
      </w:r>
      <w:r>
        <w:t>nuo</w:t>
      </w:r>
      <w:r w:rsidRPr="009E37C5">
        <w:t xml:space="preserve"> postupak radi utvrđenja pretpostavki za otvaranje stečajnog postupka (prethodni postupak)  nad dužnikom  </w:t>
      </w:r>
      <w:r>
        <w:t>i odredio da će se postupak</w:t>
      </w:r>
      <w:r w:rsidRPr="009E37C5">
        <w:t xml:space="preserve"> voditi pod novim poslovnim brojem</w:t>
      </w:r>
      <w:r>
        <w:t>.</w:t>
      </w:r>
    </w:p>
    <w:p w:rsidRDefault="009E37C5" w:rsidP="00AC3607" w:rsidR="009E37C5"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6F3023">
        <w:rPr>
          <w:b/>
        </w:rPr>
        <w:t>12. prosinc</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D87215">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9E37C5">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44CD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278A1">
      <w:rPr>
        <w:rFonts w:hAnsi="Book Antiqua" w:ascii="Book Antiqua"/>
        <w:b/>
        <w:sz w:val="20"/>
        <w:szCs w:val="20"/>
      </w:rPr>
      <w:t>2064</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278A1"/>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5CF4"/>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056B"/>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34E28"/>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4CD2"/>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4B5C"/>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4444C"/>
    <w:rsid w:val="0066578B"/>
    <w:rsid w:val="00667561"/>
    <w:rsid w:val="006704E3"/>
    <w:rsid w:val="00677547"/>
    <w:rsid w:val="006820A8"/>
    <w:rsid w:val="00683D62"/>
    <w:rsid w:val="00685826"/>
    <w:rsid w:val="00692112"/>
    <w:rsid w:val="0069507F"/>
    <w:rsid w:val="006A6514"/>
    <w:rsid w:val="006A7112"/>
    <w:rsid w:val="006C6DD3"/>
    <w:rsid w:val="006D27E3"/>
    <w:rsid w:val="006D281F"/>
    <w:rsid w:val="006D5CE5"/>
    <w:rsid w:val="006E40C5"/>
    <w:rsid w:val="006F23F3"/>
    <w:rsid w:val="006F3023"/>
    <w:rsid w:val="006F3D85"/>
    <w:rsid w:val="0070376D"/>
    <w:rsid w:val="00717971"/>
    <w:rsid w:val="0072407F"/>
    <w:rsid w:val="007303A9"/>
    <w:rsid w:val="00733117"/>
    <w:rsid w:val="0077044A"/>
    <w:rsid w:val="00777674"/>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3877"/>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37C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87215"/>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5D4C"/>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44CD2"/>
    <w:rPr>
      <w:color w:val="808080"/>
      <w:bdr w:space="0" w:sz="0" w:color="auto" w:val="none"/>
      <w:shd w:fill="auto" w:color="auto" w:val="clear"/>
    </w:rPr>
  </w:style>
  <w:style w:customStyle="true" w:styleId="eSPISCCParagraphDefaultFont" w:type="character">
    <w:name w:val="eSPIS_CC_Paragraph Default Font"/>
    <w:basedOn w:val="Zadanifontodlomka"/>
    <w:rsid w:val="00344CD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44CD2"/>
    <w:rPr>
      <w:b/>
      <w:bdr w:space="0" w:sz="0" w:color="auto" w:val="none"/>
      <w:shd w:fill="FFFFCC" w:color="auto" w:val="clear"/>
      <w:lang w:val="hr-HR"/>
    </w:rPr>
  </w:style>
  <w:style w:customStyle="true" w:styleId="PozadinaSvijetloCrvena" w:type="character">
    <w:name w:val="Pozadina_SvijetloCrvena"/>
    <w:basedOn w:val="eSPISCCParagraphDefaultFont"/>
    <w:rsid w:val="00344CD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44CD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44CD2"/>
    <w:rPr>
      <w:color w:val="808080"/>
      <w:bdr w:color="auto" w:space="0" w:sz="0" w:val="none"/>
      <w:shd w:color="auto" w:fill="auto" w:val="clear"/>
    </w:rPr>
  </w:style>
  <w:style w:customStyle="1" w:styleId="eSPISCCParagraphDefaultFont" w:type="character">
    <w:name w:val="eSPIS_CC_Paragraph Default Font"/>
    <w:basedOn w:val="Zadanifontodlomka"/>
    <w:rsid w:val="00344CD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44CD2"/>
    <w:rPr>
      <w:b/>
      <w:bdr w:color="auto" w:space="0" w:sz="0" w:val="none"/>
      <w:shd w:color="auto" w:fill="FFFFCC" w:val="clear"/>
      <w:lang w:val="hr-HR"/>
    </w:rPr>
  </w:style>
  <w:style w:customStyle="1" w:styleId="PozadinaSvijetloCrvena" w:type="character">
    <w:name w:val="Pozadina_SvijetloCrvena"/>
    <w:basedOn w:val="eSPISCCParagraphDefaultFont"/>
    <w:rsid w:val="00344CD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44CD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2064</izvorni_sadrzaj>
    <derivirana_varijabla naziv="DomainObject.Predmet.Broj_1">2064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506/15</izvorni_sadrzaj>
    <derivirana_varijabla naziv="DomainObject.Predmet.Opis_1">Obustava St 506/15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St-2064/2016</izvorni_sadrzaj>
    <derivirana_varijabla naziv="DomainObject.Predmet.OznakaBroj_1">St-2064/2016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LPG ULAGANJA d.o.o. za poslovanje nekretninama, građenje i trgovinu</izvorni_sadrzaj>
    <derivirana_varijabla naziv="DomainObject.Predmet.ProtustrankaFormated_1">  LPG ULAGANJA d.o.o. za poslovanje nekretninama, građenje i trgovinu</derivirana_varijabla>
  </DomainObject.Predmet.ProtustrankaFormated>
  <DomainObject.Predmet.ProtustrankaFormatedOIB>
    <izvorni_sadrzaj>  LPG ULAGANJA d.o.o. za poslovanje nekretninama, građenje i trgovinu, OIB 86039436732</izvorni_sadrzaj>
    <derivirana_varijabla naziv="DomainObject.Predmet.ProtustrankaFormatedOIB_1">  LPG ULAGANJA d.o.o. za poslovanje nekretninama, građenje i trgovinu, OIB 86039436732</derivirana_varijabla>
  </DomainObject.Predmet.ProtustrankaFormatedOIB>
  <DomainObject.Predmet.ProtustrankaFormatedWithAdress>
    <izvorni_sadrzaj> LPG ULAGANJA d.o.o. za poslovanje nekretninama, građenje i trgovinu, Petra Hektorovića 46, 20000 Dubrovnik</izvorni_sadrzaj>
    <derivirana_varijabla naziv="DomainObject.Predmet.ProtustrankaFormatedWithAdress_1"> LPG ULAGANJA d.o.o. za poslovanje nekretninama, građenje i trgovinu, Petra Hektorovića 46, 20000 Dubrovnik</derivirana_varijabla>
  </DomainObject.Predmet.ProtustrankaFormatedWithAdress>
  <DomainObject.Predmet.ProtustrankaFormatedWithAdressOIB>
    <izvorni_sadrzaj> LPG ULAGANJA d.o.o. za poslovanje nekretninama, građenje i trgovinu, OIB 86039436732, Petra Hektorovića 46, 20000 Dubrovnik</izvorni_sadrzaj>
    <derivirana_varijabla naziv="DomainObject.Predmet.ProtustrankaFormatedWithAdressOIB_1"> LPG ULAGANJA d.o.o. za poslovanje nekretninama, građenje i trgovinu, OIB 86039436732, Petra Hektorovića 46, 20000 Dubrovnik</derivirana_varijabla>
  </DomainObject.Predmet.ProtustrankaFormatedWithAdressOIB>
  <DomainObject.Predmet.ProtustrankaWithAdress>
    <izvorni_sadrzaj>LPG ULAGANJA d.o.o. za poslovanje nekretninama, građenje i trgovinu Petra Hektorovića 46, 20000 Dubrovnik</izvorni_sadrzaj>
    <derivirana_varijabla naziv="DomainObject.Predmet.ProtustrankaWithAdress_1">LPG ULAGANJA d.o.o. za poslovanje nekretninama, građenje i trgovinu Petra Hektorovića 46, 20000 Dubrovnik</derivirana_varijabla>
  </DomainObject.Predmet.ProtustrankaWithAdress>
  <DomainObject.Predmet.ProtustrankaWithAdressOIB>
    <izvorni_sadrzaj>LPG ULAGANJA d.o.o. za poslovanje nekretninama, građenje i trgovinu, OIB 86039436732, Petra Hektorovića 46, 20000 Dubrovnik</izvorni_sadrzaj>
    <derivirana_varijabla naziv="DomainObject.Predmet.ProtustrankaWithAdressOIB_1">LPG ULAGANJA d.o.o. za poslovanje nekretninama, građenje i trgovinu, OIB 86039436732, Petra Hektorovića 46, 20000 Dubrovnik</derivirana_varijabla>
  </DomainObject.Predmet.ProtustrankaWithAdressOIB>
  <DomainObject.Predmet.ProtustrankaNazivFormated>
    <izvorni_sadrzaj>LPG ULAGANJA d.o.o. za poslovanje nekretninama, građenje i trgovinu</izvorni_sadrzaj>
    <derivirana_varijabla naziv="DomainObject.Predmet.ProtustrankaNazivFormated_1">LPG ULAGANJA d.o.o. za poslovanje nekretninama, građenje i trgovinu</derivirana_varijabla>
  </DomainObject.Predmet.ProtustrankaNazivFormated>
  <DomainObject.Predmet.ProtustrankaNazivFormatedOIB>
    <izvorni_sadrzaj>LPG ULAGANJA d.o.o. za poslovanje nekretninama, građenje i trgovinu, OIB 86039436732</izvorni_sadrzaj>
    <derivirana_varijabla naziv="DomainObject.Predmet.ProtustrankaNazivFormatedOIB_1">LPG ULAGANJA d.o.o. za poslovanje nekretninama, građenje i trgovinu, OIB 86039436732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LPG ULAGANJA d.o.o. za poslovanje nekretninama, građenje i trgovinu</item>
    </izvorni_sadrzaj>
    <derivirana_varijabla naziv="DomainObject.Predmet.ProtuStrankaListFormated_1">
      <item>LPG ULAGANJA d.o.o. za poslovanje nekretninama, građenje i trgovinu</item>
    </derivirana_varijabla>
  </DomainObject.Predmet.ProtuStrankaListFormated>
  <DomainObject.Predmet.ProtuStrankaListFormatedOIB>
    <izvorni_sadrzaj>
      <item>LPG ULAGANJA d.o.o. za poslovanje nekretninama, građenje i trgovinu, OIB 86039436732</item>
    </izvorni_sadrzaj>
    <derivirana_varijabla naziv="DomainObject.Predmet.ProtuStrankaListFormatedOIB_1">
      <item>LPG ULAGANJA d.o.o. za poslovanje nekretninama, građenje i trgovinu, OIB 86039436732</item>
    </derivirana_varijabla>
  </DomainObject.Predmet.ProtuStrankaListFormatedOIB>
  <DomainObject.Predmet.ProtuStrankaListFormatedWithAdress>
    <izvorni_sadrzaj>
      <item>LPG ULAGANJA d.o.o. za poslovanje nekretninama, građenje i trgovinu, Petra Hektorovića 46, 20000 Dubrovnik</item>
    </izvorni_sadrzaj>
    <derivirana_varijabla naziv="DomainObject.Predmet.ProtuStrankaListFormatedWithAdress_1">
      <item>LPG ULAGANJA d.o.o. za poslovanje nekretninama, građenje i trgovinu, Petra Hektorovića 46, 20000 Dubrovnik</item>
    </derivirana_varijabla>
  </DomainObject.Predmet.ProtuStrankaListFormatedWithAdress>
  <DomainObject.Predmet.ProtuStrankaListFormatedWithAdressOIB>
    <izvorni_sadrzaj>
      <item>LPG ULAGANJA d.o.o. za poslovanje nekretninama, građenje i trgovinu, OIB 86039436732, Petra Hektorovića 46, 20000 Dubrovnik</item>
    </izvorni_sadrzaj>
    <derivirana_varijabla naziv="DomainObject.Predmet.ProtuStrankaListFormatedWithAdressOIB_1">
      <item>LPG ULAGANJA d.o.o. za poslovanje nekretninama, građenje i trgovinu, OIB 86039436732, Petra Hektorovića 46, 20000 Dubrovnik</item>
    </derivirana_varijabla>
  </DomainObject.Predmet.ProtuStrankaListFormatedWithAdressOIB>
  <DomainObject.Predmet.ProtuStrankaListNazivFormated>
    <izvorni_sadrzaj>
      <item>LPG ULAGANJA d.o.o. za poslovanje nekretninama, građenje i trgovinu</item>
    </izvorni_sadrzaj>
    <derivirana_varijabla naziv="DomainObject.Predmet.ProtuStrankaListNazivFormated_1">
      <item>LPG ULAGANJA d.o.o. za poslovanje nekretninama, građenje i trgovinu</item>
    </derivirana_varijabla>
  </DomainObject.Predmet.ProtuStrankaListNazivFormated>
  <DomainObject.Predmet.ProtuStrankaListNazivFormatedOIB>
    <izvorni_sadrzaj>
      <item>LPG ULAGANJA d.o.o. za poslovanje nekretninama, građenje i trgovinu, OIB 86039436732</item>
    </izvorni_sadrzaj>
    <derivirana_varijabla naziv="DomainObject.Predmet.ProtuStrankaListNazivFormatedOIB_1">
      <item>LPG ULAGANJA d.o.o. za poslovanje nekretninama, građenje i trgovinu, OIB 86039436732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LPG ULAGANJA d.o.o. za poslovanje nekretninama, građenje i trgovinu</izvorni_sadrzaj>
    <derivirana_varijabla naziv="DomainObject.Predmet.ProtustrankaIDrugi_1">LPG ULAGANJA d.o.o. za poslovanje nekretninama, građenje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LPG ULAGANJA d.o.o. za poslovanje nekretninama, građenje i trgovinu, OIB 86039436732, Petra Hektorovića 46, 20000 Dubrovnik</izvorni_sadrzaj>
    <derivirana_varijabla naziv="DomainObject.Predmet.ProtustrankaIDrugiAdressOIB_1">LPG ULAGANJA d.o.o. za poslovanje nekretninama, građenje i trgovinu, OIB 86039436732, Petra Hektorovića 46,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LPG ULAGANJA d.o.o. za poslovanje nekretninama, građenje i trgovinu</item>
    </izvorni_sadrzaj>
    <derivirana_varijabla naziv="DomainObject.Predmet.SudioniciListNaziv_1">
      <item>FINA RC SPLIT, PODRUŽNICA DUBROVNIK</item>
      <item>LPG ULAGANJA d.o.o. za poslovanje nekretninama, građenje i trgovinu</item>
    </derivirana_varijabla>
  </DomainObject.Predmet.SudioniciListNaziv>
  <DomainObject.Predmet.SudioniciListAdressOIB>
    <izvorni_sadrzaj>
      <item>FINA RC SPLIT, PODRUŽNICA DUBROVNIK, OIB 85821130368, vUKOVARSKA 2,20000 Dubrovnik</item>
      <item>LPG ULAGANJA d.o.o. za poslovanje nekretninama, građenje i trgovinu, OIB 86039436732, Petra Hektorovića 46,20000 Dubrovnik</item>
    </izvorni_sadrzaj>
    <derivirana_varijabla naziv="DomainObject.Predmet.SudioniciListAdressOIB_1">
      <item>FINA RC SPLIT, PODRUŽNICA DUBROVNIK, OIB 85821130368, vUKOVARSKA 2,20000 Dubrovnik</item>
      <item>LPG ULAGANJA d.o.o. za poslovanje nekretninama, građenje i trgovinu, OIB 86039436732, Petra Hektorovića 46,20000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86039436732</item>
    </izvorni_sadrzaj>
    <derivirana_varijabla naziv="DomainObject.Predmet.SudioniciListNazivOIB_1">
      <item>, OIB 85821130368</item>
      <item>, OIB 86039436732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6098</properties:Characters>
  <properties:Lines>141</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2016-12-12T13:43:00Z</dcterms:created>
  <dc:creator>Katarina Franković</dc:creator>
  <cp:lastModifiedBy>Katarina Franković</cp:lastModifiedBy>
  <cp:lastPrinted>2016-12-12T13:44:00Z</cp:lastPrinted>
  <dcterms:modified xmlns:xsi="http://www.w3.org/2001/XMLSchema-instance" xsi:type="dcterms:W3CDTF">2016-12-12T13:44:00Z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