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 xml:space="preserve">Poslovni broj: </w:t>
            </w:r>
            <w:r w:rsidRPr="00BE19D2">
              <w:rPr>
                <w:sz w:val="24"/>
                <w:szCs w:val="24"/>
              </w:rPr>
              <w:t>5</w:t>
            </w:r>
            <w:r w:rsidRPr="00BE19D2">
              <w:rPr>
                <w:sz w:val="24"/>
                <w:szCs w:val="24"/>
                <w:lang w:val="en-US"/>
              </w:rPr>
              <w:t xml:space="preserve"> St-</w:t>
            </w:r>
            <w:r w:rsidR="00BE19D2" w:rsidRPr="00BE19D2">
              <w:rPr>
                <w:sz w:val="24"/>
                <w:szCs w:val="24"/>
                <w:lang w:val="en-US"/>
              </w:rPr>
              <w:t>1539/2016-21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d7afc95" w14:paraId="d7afc95" w:rsidRDefault="007D2964" w:rsidP="00685F9A" w:rsidR="007D2964" w:rsidRPr="0024441C">
      <w:pPr>
        <w:keepNext/>
        <w:jc w:val="center"/>
        <w:outlineLvl w:val="0"/>
        <w15:collapsed w:val="false"/>
        <w:rPr>
          <w:rFonts w:cs="Times New Roman" w:eastAsia="Arial Unicode MS"/>
          <w:bCs/>
          <w:sz w:val="20"/>
          <w:szCs w:val="20"/>
          <w:lang w:eastAsia="hr-HR"/>
        </w:rPr>
      </w:pPr>
    </w:p>
    <w:p w:rsidRDefault="00DF4B09" w:rsidP="00685F9A" w:rsidR="00DF4B09">
      <w:pPr>
        <w:keepNext/>
        <w:jc w:val="center"/>
        <w:outlineLvl w:val="0"/>
        <w:rPr>
          <w:rFonts w:cs="Times New Roman" w:eastAsia="Arial Unicode MS"/>
          <w:bCs/>
          <w:szCs w:val="24"/>
          <w:lang w:eastAsia="hr-HR"/>
        </w:rPr>
      </w:pPr>
    </w:p>
    <w:p w:rsidRDefault="00DF4B09" w:rsidP="00685F9A" w:rsidR="00DF4B09">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DF4B09" w:rsidP="00685F9A" w:rsidR="00DF4B09">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BE19D2">
        <w:rPr>
          <w:rFonts w:cs="Times New Roman" w:eastAsia="Times New Roman"/>
          <w:szCs w:val="20"/>
          <w:lang w:eastAsia="hr-HR"/>
        </w:rPr>
        <w:t xml:space="preserve">KROVOPOKRIVAČ d.o.o., OIB: </w:t>
      </w:r>
      <w:r w:rsidR="00BE19D2" w:rsidRPr="00410843">
        <w:rPr>
          <w:rFonts w:cs="Times New Roman" w:eastAsia="Times New Roman"/>
          <w:szCs w:val="20"/>
          <w:lang w:eastAsia="hr-HR"/>
        </w:rPr>
        <w:t>69124097925</w:t>
      </w:r>
      <w:r w:rsidR="00BE19D2">
        <w:rPr>
          <w:rFonts w:cs="Times New Roman" w:eastAsia="Times New Roman"/>
          <w:szCs w:val="20"/>
          <w:lang w:eastAsia="hr-HR"/>
        </w:rPr>
        <w:t xml:space="preserve">, Kaštel Kambelovac, </w:t>
      </w:r>
      <w:r w:rsidR="00BE19D2" w:rsidRPr="00410843">
        <w:rPr>
          <w:rFonts w:cs="Times New Roman" w:eastAsia="Times New Roman"/>
          <w:szCs w:val="20"/>
          <w:lang w:eastAsia="hr-HR"/>
        </w:rPr>
        <w:t>Obala Kralja Tomislava 4</w:t>
      </w:r>
      <w:r w:rsidR="0078625A">
        <w:rPr>
          <w:rFonts w:cs="Times New Roman" w:eastAsia="Times New Roman"/>
          <w:szCs w:val="20"/>
          <w:lang w:eastAsia="hr-HR"/>
        </w:rPr>
        <w:t xml:space="preserve">, </w:t>
      </w:r>
      <w:r w:rsidR="00BE19D2">
        <w:rPr>
          <w:rFonts w:cs="Times New Roman" w:eastAsia="Times New Roman"/>
          <w:szCs w:val="20"/>
          <w:lang w:eastAsia="hr-HR"/>
        </w:rPr>
        <w:t>1</w:t>
      </w:r>
      <w:r w:rsidR="00F65FFF">
        <w:rPr>
          <w:rFonts w:cs="Times New Roman" w:eastAsia="Times New Roman"/>
          <w:szCs w:val="20"/>
          <w:lang w:eastAsia="hr-HR"/>
        </w:rPr>
        <w:t>3</w:t>
      </w:r>
      <w:r w:rsidR="00BE19D2">
        <w:rPr>
          <w:rFonts w:cs="Times New Roman" w:eastAsia="Times New Roman"/>
          <w:szCs w:val="20"/>
          <w:lang w:eastAsia="hr-HR"/>
        </w:rPr>
        <w:t>.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8F72B7">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C4142B" w:rsidP="00C4142B" w:rsidR="007E4E00">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sidR="00C03C6C">
        <w:rPr>
          <w:rFonts w:cs="Times New Roman" w:eastAsia="Times New Roman"/>
          <w:szCs w:val="24"/>
        </w:rPr>
        <w:t>te</w:t>
      </w:r>
      <w:r w:rsidRPr="00C4142B">
        <w:rPr>
          <w:rFonts w:cs="Times New Roman" w:eastAsia="Times New Roman"/>
          <w:szCs w:val="24"/>
        </w:rPr>
        <w:t xml:space="preserve"> se dužniku </w:t>
      </w:r>
      <w:r w:rsidR="00DF4B09">
        <w:rPr>
          <w:rFonts w:cs="Times New Roman" w:eastAsia="Times New Roman"/>
          <w:szCs w:val="20"/>
          <w:lang w:eastAsia="hr-HR"/>
        </w:rPr>
        <w:t xml:space="preserve">KROVOPOKRIVAČ d.o.o., OIB: </w:t>
      </w:r>
      <w:r w:rsidR="00DF4B09" w:rsidRPr="00410843">
        <w:rPr>
          <w:rFonts w:cs="Times New Roman" w:eastAsia="Times New Roman"/>
          <w:szCs w:val="20"/>
          <w:lang w:eastAsia="hr-HR"/>
        </w:rPr>
        <w:t>69124097925</w:t>
      </w:r>
      <w:r w:rsidR="00DF4B09">
        <w:rPr>
          <w:rFonts w:cs="Times New Roman" w:eastAsia="Times New Roman"/>
          <w:szCs w:val="20"/>
          <w:lang w:eastAsia="hr-HR"/>
        </w:rPr>
        <w:t xml:space="preserve">, Kaštel Kambelovac, </w:t>
      </w:r>
      <w:r w:rsidR="00DF4B09" w:rsidRPr="00410843">
        <w:rPr>
          <w:rFonts w:cs="Times New Roman" w:eastAsia="Times New Roman"/>
          <w:szCs w:val="20"/>
          <w:lang w:eastAsia="hr-HR"/>
        </w:rPr>
        <w:t>Obala Kralja Tomislava 4</w:t>
      </w:r>
      <w:r w:rsidRPr="00C4142B">
        <w:rPr>
          <w:rFonts w:cs="Times New Roman" w:eastAsia="Times New Roman"/>
          <w:szCs w:val="24"/>
        </w:rPr>
        <w:t>, postavlja</w:t>
      </w:r>
      <w:r w:rsidR="00C03C6C">
        <w:rPr>
          <w:rFonts w:cs="Times New Roman" w:eastAsia="Times New Roman"/>
          <w:szCs w:val="24"/>
        </w:rPr>
        <w:t xml:space="preserve"> privremeni stečajni upravitelj, i to</w:t>
      </w:r>
      <w:r>
        <w:rPr>
          <w:rFonts w:cs="Times New Roman" w:eastAsia="Times New Roman"/>
          <w:szCs w:val="24"/>
        </w:rPr>
        <w:t xml:space="preserve"> </w:t>
      </w:r>
      <w:r w:rsidR="00F65FFF">
        <w:rPr>
          <w:rFonts w:cs="Times New Roman" w:eastAsia="Times New Roman"/>
          <w:szCs w:val="20"/>
          <w:lang w:eastAsia="hr-HR"/>
        </w:rPr>
        <w:t>Krešimir Peroš</w:t>
      </w:r>
      <w:r w:rsidR="008F72B7">
        <w:rPr>
          <w:rFonts w:cs="Times New Roman" w:eastAsia="Times New Roman"/>
          <w:szCs w:val="20"/>
          <w:lang w:eastAsia="hr-HR"/>
        </w:rPr>
        <w:t xml:space="preserve">, OIB: </w:t>
      </w:r>
      <w:r w:rsidR="00F65FFF">
        <w:rPr>
          <w:rFonts w:cs="Times New Roman" w:eastAsia="Times New Roman"/>
          <w:szCs w:val="20"/>
          <w:lang w:eastAsia="hr-HR"/>
        </w:rPr>
        <w:t>37835605570</w:t>
      </w:r>
      <w:r w:rsidR="008F72B7">
        <w:rPr>
          <w:rFonts w:cs="Times New Roman" w:eastAsia="Times New Roman"/>
          <w:szCs w:val="20"/>
          <w:lang w:eastAsia="hr-HR"/>
        </w:rPr>
        <w:t xml:space="preserve">, </w:t>
      </w:r>
      <w:r w:rsidR="00F65FFF">
        <w:rPr>
          <w:rFonts w:cs="Times New Roman" w:eastAsia="Times New Roman"/>
          <w:szCs w:val="20"/>
          <w:lang w:eastAsia="hr-HR"/>
        </w:rPr>
        <w:t>Zadar, Ivana Gundulića 4d</w:t>
      </w:r>
      <w:r w:rsidR="00C03C6C">
        <w:rPr>
          <w:rFonts w:cs="Times New Roman" w:eastAsia="Times New Roman"/>
          <w:color w:val="000000"/>
          <w:szCs w:val="24"/>
          <w:lang w:eastAsia="hr-HR"/>
        </w:rPr>
        <w:t>.</w:t>
      </w:r>
      <w:r w:rsidRPr="00C4142B">
        <w:rPr>
          <w:rFonts w:cs="Times New Roman" w:eastAsia="Times New Roman"/>
          <w:szCs w:val="24"/>
        </w:rPr>
        <w:t xml:space="preserve"> Na privremenog stečajnog upravitelja se na odgovarajući način primjenjuju odredbe Stečajnog zakona o stečajnom upravitelju.</w:t>
      </w:r>
      <w:r w:rsidR="000F78B5">
        <w:rPr>
          <w:rFonts w:cs="Times New Roman" w:eastAsia="Times New Roman"/>
          <w:szCs w:val="20"/>
          <w:lang w:eastAsia="hr-HR"/>
        </w:rPr>
        <w:t xml:space="preserve"> </w:t>
      </w:r>
      <w:r w:rsidR="008B1729">
        <w:rPr>
          <w:rFonts w:cs="Times New Roman" w:eastAsia="Times New Roman"/>
          <w:szCs w:val="24"/>
        </w:rPr>
        <w:t xml:space="preserve"> </w:t>
      </w:r>
      <w:r w:rsidR="007E4E00" w:rsidRPr="007E4E00">
        <w:rPr>
          <w:rFonts w:cs="Times New Roman" w:eastAsia="Times New Roman"/>
          <w:szCs w:val="24"/>
        </w:rPr>
        <w:t xml:space="preserve"> </w:t>
      </w:r>
      <w:r w:rsidR="00F131C9">
        <w:rPr>
          <w:rFonts w:cs="Times New Roman" w:eastAsia="Times New Roman"/>
          <w:szCs w:val="24"/>
        </w:rPr>
        <w:t xml:space="preserve"> </w:t>
      </w:r>
      <w:r>
        <w:rPr>
          <w:rFonts w:cs="Times New Roman" w:eastAsia="Times New Roman"/>
          <w:szCs w:val="24"/>
        </w:rPr>
        <w:t xml:space="preserve"> </w:t>
      </w:r>
      <w:r w:rsidR="00C03C6C">
        <w:rPr>
          <w:rFonts w:cs="Times New Roman" w:eastAsia="Times New Roman"/>
          <w:szCs w:val="24"/>
        </w:rPr>
        <w:t xml:space="preserve">  </w:t>
      </w:r>
      <w:r w:rsidR="008F72B7">
        <w:rPr>
          <w:rFonts w:cs="Times New Roman" w:eastAsia="Times New Roman"/>
          <w:szCs w:val="24"/>
        </w:rPr>
        <w:t xml:space="preserve">  </w:t>
      </w:r>
      <w:r w:rsidR="00DF4B09">
        <w:rPr>
          <w:rFonts w:cs="Times New Roman" w:eastAsia="Times New Roman"/>
          <w:szCs w:val="24"/>
        </w:rPr>
        <w:t xml:space="preserve"> </w:t>
      </w:r>
    </w:p>
    <w:p w:rsidRDefault="00C4142B" w:rsidP="00C4142B" w:rsidR="00C4142B">
      <w:pPr>
        <w:jc w:val="both"/>
        <w:rPr>
          <w:rFonts w:cs="Times New Roman" w:eastAsia="Times New Roman"/>
          <w:szCs w:val="24"/>
          <w:lang w:eastAsia="hr-HR"/>
        </w:rPr>
      </w:pPr>
    </w:p>
    <w:p w:rsidRDefault="00C4142B" w:rsidP="00C4142B" w:rsidR="00C4142B" w:rsidRPr="00C4142B">
      <w:pPr>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C4142B" w:rsidP="00C4142B" w:rsidR="00C4142B"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7E4E00" w:rsidP="00C4142B" w:rsidR="007E4E00" w:rsidRPr="007E4E00">
      <w:pPr>
        <w:jc w:val="both"/>
        <w:rPr>
          <w:rFonts w:cs="Times New Roman" w:eastAsia="Times New Roman"/>
          <w:szCs w:val="24"/>
        </w:rPr>
      </w:pPr>
    </w:p>
    <w:p w:rsidRDefault="00C4142B" w:rsidP="00C4142B" w:rsidR="00143775">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C4142B" w:rsidP="00C4142B" w:rsidR="00C4142B" w:rsidRPr="00C4142B">
      <w:pPr>
        <w:pStyle w:val="Odlomakpopisa"/>
        <w:ind w:left="709"/>
        <w:jc w:val="both"/>
        <w:rPr>
          <w:rFonts w:cs="Times New Roman"/>
          <w:szCs w:val="24"/>
        </w:rPr>
      </w:pPr>
    </w:p>
    <w:p w:rsidRDefault="00126B93" w:rsidP="00C4142B" w:rsidR="00C4142B"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mjere osiguranja iz točke I</w:t>
      </w:r>
      <w:r w:rsidRPr="00944463">
        <w:rPr>
          <w:rFonts w:cs="Times New Roman"/>
          <w:szCs w:val="24"/>
        </w:rPr>
        <w:t>. izreke ovog rješenja u sudski registar</w:t>
      </w:r>
      <w:r>
        <w:rPr>
          <w:rFonts w:cs="Times New Roman"/>
          <w:szCs w:val="24"/>
        </w:rPr>
        <w:t>, a što će registarski odjel ovog suda provesti po službenoj dužnosti nakon primitka ovog rješenja</w:t>
      </w:r>
      <w:r w:rsidR="00C4142B">
        <w:rPr>
          <w:rFonts w:cs="Times New Roman"/>
          <w:szCs w:val="24"/>
        </w:rPr>
        <w:t>.</w:t>
      </w:r>
      <w:r>
        <w:rPr>
          <w:rFonts w:cs="Times New Roman"/>
          <w:szCs w:val="24"/>
        </w:rPr>
        <w:t xml:space="preserve"> </w:t>
      </w:r>
    </w:p>
    <w:p w:rsidRDefault="00C4142B" w:rsidP="00143775" w:rsidR="00C4142B">
      <w:pPr>
        <w:jc w:val="center"/>
        <w:rPr>
          <w:rFonts w:cs="Times New Roman" w:eastAsia="Times New Roman"/>
          <w:szCs w:val="24"/>
        </w:rPr>
      </w:pPr>
    </w:p>
    <w:p w:rsidRDefault="00DF4B09" w:rsidP="00143775" w:rsidR="00DF4B09">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lastRenderedPageBreak/>
        <w:t>Obrazloženje</w:t>
      </w:r>
    </w:p>
    <w:p w:rsidRDefault="00143775" w:rsidP="007E4E00" w:rsidR="00143775" w:rsidRPr="007E4E00">
      <w:pPr>
        <w:ind w:firstLine="708"/>
        <w:jc w:val="both"/>
        <w:rPr>
          <w:rFonts w:cs="Times New Roman" w:eastAsia="Times New Roman"/>
          <w:szCs w:val="24"/>
        </w:rPr>
      </w:pPr>
    </w:p>
    <w:p w:rsidRDefault="00DF4B09" w:rsidP="00DF4B09" w:rsidR="00DF4B09">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Pr>
          <w:rFonts w:cs="Times New Roman" w:eastAsia="Times New Roman"/>
          <w:szCs w:val="24"/>
        </w:rPr>
        <w:t>24. lipnja 2016.,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2</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Pr>
          <w:rFonts w:cs="Times New Roman" w:eastAsia="Times New Roman"/>
          <w:szCs w:val="20"/>
          <w:lang w:eastAsia="hr-HR"/>
        </w:rPr>
        <w:t xml:space="preserve">KROVOPOKRIVAČ d.o.o., OIB: </w:t>
      </w:r>
      <w:r w:rsidRPr="00410843">
        <w:rPr>
          <w:rFonts w:cs="Times New Roman" w:eastAsia="Times New Roman"/>
          <w:szCs w:val="20"/>
          <w:lang w:eastAsia="hr-HR"/>
        </w:rPr>
        <w:t>69124097925</w:t>
      </w:r>
      <w:r>
        <w:rPr>
          <w:rFonts w:cs="Times New Roman" w:eastAsia="Times New Roman"/>
          <w:szCs w:val="20"/>
          <w:lang w:eastAsia="hr-HR"/>
        </w:rPr>
        <w:t xml:space="preserve">, Kaštel Kambelovac, </w:t>
      </w:r>
      <w:r w:rsidRPr="00410843">
        <w:rPr>
          <w:rFonts w:cs="Times New Roman" w:eastAsia="Times New Roman"/>
          <w:szCs w:val="20"/>
          <w:lang w:eastAsia="hr-HR"/>
        </w:rPr>
        <w:t>Obala Kralja Tomislava 4</w:t>
      </w:r>
      <w:r>
        <w:rPr>
          <w:rFonts w:cs="Times New Roman" w:eastAsia="Times New Roman"/>
          <w:szCs w:val="20"/>
          <w:lang w:eastAsia="hr-HR"/>
        </w:rPr>
        <w:t xml:space="preserve">. </w:t>
      </w:r>
    </w:p>
    <w:p w:rsidRDefault="00DF4B09" w:rsidP="00DF4B09" w:rsidR="00DF4B09">
      <w:pPr>
        <w:ind w:firstLine="708"/>
        <w:jc w:val="both"/>
        <w:rPr>
          <w:rFonts w:cs="Times New Roman" w:eastAsia="Times New Roman"/>
          <w:szCs w:val="24"/>
        </w:rPr>
      </w:pPr>
      <w:r>
        <w:rPr>
          <w:rFonts w:cs="Times New Roman" w:eastAsia="Times New Roman"/>
          <w:szCs w:val="24"/>
        </w:rPr>
        <w:t xml:space="preserve"> </w:t>
      </w:r>
    </w:p>
    <w:p w:rsidRDefault="00DF4B09" w:rsidP="00DF4B09" w:rsidR="00DF4B09">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1637</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8.809.244,36</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4"/>
        </w:rPr>
        <w:t>dva zaposlenika</w:t>
      </w:r>
      <w:r w:rsidRPr="007E4E00">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126B93" w:rsidP="00126B93" w:rsidR="00126B9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sidR="00DF4B09">
        <w:rPr>
          <w:rFonts w:cs="Times New Roman" w:eastAsia="Times New Roman"/>
          <w:color w:val="000000"/>
          <w:szCs w:val="24"/>
          <w:lang w:eastAsia="hr-HR"/>
        </w:rPr>
        <w:t>1539/2016</w:t>
      </w:r>
      <w:r w:rsidRPr="00527771">
        <w:rPr>
          <w:rFonts w:cs="Times New Roman" w:eastAsia="Times New Roman"/>
          <w:color w:val="000000"/>
          <w:szCs w:val="24"/>
          <w:lang w:eastAsia="hr-HR"/>
        </w:rPr>
        <w:t xml:space="preserve"> od </w:t>
      </w:r>
      <w:r w:rsidR="00DF4B09">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w:t>
      </w:r>
      <w:r w:rsidR="00E45621">
        <w:rPr>
          <w:rFonts w:cs="Times New Roman" w:eastAsia="Times New Roman"/>
          <w:color w:val="000000"/>
          <w:szCs w:val="24"/>
          <w:lang w:eastAsia="hr-HR"/>
        </w:rPr>
        <w:t xml:space="preserve"> za </w:t>
      </w:r>
      <w:r w:rsidR="00DF4B09">
        <w:rPr>
          <w:rFonts w:cs="Times New Roman" w:eastAsia="Times New Roman"/>
          <w:color w:val="000000"/>
          <w:szCs w:val="24"/>
          <w:lang w:eastAsia="hr-HR"/>
        </w:rPr>
        <w:t>12. veljače 2019.</w:t>
      </w:r>
      <w:r w:rsidRPr="00527771">
        <w:rPr>
          <w:rFonts w:cs="Times New Roman" w:eastAsia="Times New Roman"/>
          <w:color w:val="000000"/>
          <w:szCs w:val="24"/>
          <w:lang w:eastAsia="hr-HR"/>
        </w:rPr>
        <w:t>.</w:t>
      </w:r>
      <w:r>
        <w:rPr>
          <w:rFonts w:cs="Times New Roman" w:eastAsia="Times New Roman"/>
          <w:color w:val="000000"/>
          <w:szCs w:val="24"/>
          <w:lang w:eastAsia="hr-HR"/>
        </w:rPr>
        <w:t xml:space="preserve"> </w:t>
      </w:r>
      <w:r w:rsidR="00E45621" w:rsidRPr="00D23FE2">
        <w:rPr>
          <w:szCs w:val="24"/>
        </w:rPr>
        <w:t>Istim rješenjem naloženo je zastupniku po zakonu dužnika</w:t>
      </w:r>
      <w:r w:rsidR="00E45621">
        <w:rPr>
          <w:szCs w:val="24"/>
        </w:rPr>
        <w:t xml:space="preserve"> </w:t>
      </w:r>
      <w:r w:rsidR="00DF4B09">
        <w:rPr>
          <w:rFonts w:cs="Times New Roman" w:eastAsia="Times New Roman"/>
          <w:szCs w:val="20"/>
          <w:lang w:eastAsia="hr-HR"/>
        </w:rPr>
        <w:t>Mili Vučici</w:t>
      </w:r>
      <w:r w:rsidR="00DF4B09" w:rsidRPr="00410843">
        <w:rPr>
          <w:rFonts w:cs="Times New Roman" w:eastAsia="Times New Roman"/>
          <w:szCs w:val="20"/>
          <w:lang w:eastAsia="hr-HR"/>
        </w:rPr>
        <w:t>, OIB: 35806781474</w:t>
      </w:r>
      <w:r w:rsidR="00DF4B09">
        <w:rPr>
          <w:rFonts w:cs="Times New Roman" w:eastAsia="Times New Roman"/>
          <w:szCs w:val="20"/>
          <w:lang w:eastAsia="hr-HR"/>
        </w:rPr>
        <w:t xml:space="preserve">, </w:t>
      </w:r>
      <w:r w:rsidR="00DF4B09" w:rsidRPr="00410843">
        <w:rPr>
          <w:rFonts w:cs="Times New Roman" w:eastAsia="Times New Roman"/>
          <w:szCs w:val="20"/>
          <w:lang w:eastAsia="hr-HR"/>
        </w:rPr>
        <w:t>Kaštel Kambelovac, Obala Kralja Tomislava 4</w:t>
      </w:r>
      <w:r w:rsidR="00BD27B1">
        <w:rPr>
          <w:rFonts w:cs="Times New Roman" w:eastAsia="Times New Roman"/>
          <w:szCs w:val="20"/>
          <w:lang w:eastAsia="hr-HR"/>
        </w:rPr>
        <w:t>,</w:t>
      </w:r>
      <w:r w:rsidR="00E45621">
        <w:rPr>
          <w:szCs w:val="24"/>
        </w:rPr>
        <w:t xml:space="preserve"> </w:t>
      </w:r>
      <w:r w:rsidR="00E45621" w:rsidRPr="00D23FE2">
        <w:rPr>
          <w:rFonts w:cs="Times New Roman" w:eastAsia="Times New Roman"/>
          <w:szCs w:val="20"/>
          <w:lang w:eastAsia="hr-HR"/>
        </w:rPr>
        <w:t>da sudu dostavi pisano izvješće o financijsko-gospodarskom stanju dužnika te popis imovine i obveza dužnika.</w:t>
      </w:r>
    </w:p>
    <w:p w:rsidRDefault="00126B93" w:rsidP="00527771" w:rsidR="00527771" w:rsidRP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E45621" w:rsidP="00E45621" w:rsidR="00BC0BA5">
      <w:pPr>
        <w:ind w:firstLine="708"/>
        <w:jc w:val="both"/>
        <w:rPr>
          <w:rFonts w:cs="Times New Roman" w:eastAsia="Times New Roman"/>
          <w:szCs w:val="20"/>
          <w:lang w:eastAsia="hr-HR"/>
        </w:rPr>
      </w:pPr>
      <w:r w:rsidRPr="00D23FE2">
        <w:rPr>
          <w:szCs w:val="24"/>
        </w:rPr>
        <w:t>Zastupnik po zakonu dužnika</w:t>
      </w:r>
      <w:r>
        <w:rPr>
          <w:rFonts w:cs="Times New Roman" w:eastAsia="Times New Roman"/>
          <w:color w:val="000000"/>
          <w:szCs w:val="24"/>
          <w:lang w:eastAsia="hr-HR"/>
        </w:rPr>
        <w:t xml:space="preserve"> </w:t>
      </w:r>
      <w:r w:rsidRPr="00D23FE2">
        <w:rPr>
          <w:szCs w:val="24"/>
        </w:rPr>
        <w:t xml:space="preserve">nije </w:t>
      </w:r>
      <w:r>
        <w:rPr>
          <w:rFonts w:cs="Times New Roman" w:eastAsia="Times New Roman"/>
          <w:szCs w:val="20"/>
          <w:lang w:eastAsia="hr-HR"/>
        </w:rPr>
        <w:t xml:space="preserve">pristupio na </w:t>
      </w:r>
      <w:r w:rsidR="00126B93">
        <w:rPr>
          <w:rFonts w:cs="Times New Roman" w:eastAsia="Times New Roman"/>
          <w:color w:val="000000"/>
          <w:szCs w:val="24"/>
          <w:lang w:eastAsia="hr-HR"/>
        </w:rPr>
        <w:t>navedeno</w:t>
      </w:r>
      <w:r w:rsidR="00126B93" w:rsidRPr="00527771">
        <w:rPr>
          <w:rFonts w:cs="Times New Roman" w:eastAsia="Times New Roman"/>
          <w:color w:val="000000"/>
          <w:szCs w:val="24"/>
          <w:lang w:eastAsia="hr-HR"/>
        </w:rPr>
        <w:t xml:space="preserve"> ročište</w:t>
      </w:r>
      <w:r w:rsidR="00126B93">
        <w:rPr>
          <w:rFonts w:cs="Times New Roman" w:eastAsia="Times New Roman"/>
          <w:color w:val="000000"/>
          <w:szCs w:val="24"/>
          <w:lang w:eastAsia="hr-HR"/>
        </w:rPr>
        <w:t xml:space="preserve">, </w:t>
      </w:r>
      <w:r w:rsidR="001C3B2A">
        <w:rPr>
          <w:rFonts w:cs="Times New Roman" w:eastAsia="Times New Roman"/>
          <w:color w:val="000000"/>
          <w:szCs w:val="24"/>
          <w:lang w:eastAsia="hr-HR"/>
        </w:rPr>
        <w:t xml:space="preserve">ali je podneskom od </w:t>
      </w:r>
      <w:r w:rsidR="00DF4B09">
        <w:rPr>
          <w:rFonts w:cs="Times New Roman" w:eastAsia="Times New Roman"/>
          <w:color w:val="000000"/>
          <w:szCs w:val="24"/>
          <w:lang w:eastAsia="hr-HR"/>
        </w:rPr>
        <w:t>29. siječnja 2019.</w:t>
      </w:r>
      <w:r w:rsidR="001C3B2A">
        <w:rPr>
          <w:rFonts w:cs="Times New Roman" w:eastAsia="Times New Roman"/>
          <w:color w:val="000000"/>
          <w:szCs w:val="24"/>
          <w:lang w:eastAsia="hr-HR"/>
        </w:rPr>
        <w:t xml:space="preserve"> dostavio sudu </w:t>
      </w:r>
      <w:r w:rsidR="001C3B2A" w:rsidRPr="00D23FE2">
        <w:rPr>
          <w:szCs w:val="24"/>
        </w:rPr>
        <w:t xml:space="preserve">pisano izvješće o </w:t>
      </w:r>
      <w:r w:rsidR="001C3B2A" w:rsidRPr="00D23FE2">
        <w:rPr>
          <w:rFonts w:cs="Times New Roman" w:eastAsia="Times New Roman"/>
          <w:szCs w:val="20"/>
          <w:lang w:eastAsia="hr-HR"/>
        </w:rPr>
        <w:t>financijsko-gospodarskom stanju dužnika te</w:t>
      </w:r>
      <w:r w:rsidR="001C3B2A">
        <w:rPr>
          <w:rFonts w:cs="Times New Roman" w:eastAsia="Times New Roman"/>
          <w:szCs w:val="20"/>
          <w:lang w:eastAsia="hr-HR"/>
        </w:rPr>
        <w:t xml:space="preserve"> popis imovine i obveza dužnika. </w:t>
      </w:r>
    </w:p>
    <w:p w:rsidRDefault="00BC0BA5" w:rsidP="00E45621" w:rsidR="00BC0BA5">
      <w:pPr>
        <w:ind w:firstLine="708"/>
        <w:jc w:val="both"/>
        <w:rPr>
          <w:rFonts w:cs="Times New Roman" w:eastAsia="Times New Roman"/>
          <w:szCs w:val="20"/>
          <w:lang w:eastAsia="hr-HR"/>
        </w:rPr>
      </w:pPr>
    </w:p>
    <w:p w:rsidRDefault="001C3B2A" w:rsidP="00E45621" w:rsidR="0049090E">
      <w:pPr>
        <w:ind w:firstLine="708"/>
        <w:jc w:val="both"/>
        <w:rPr>
          <w:rFonts w:cs="Times New Roman" w:eastAsia="Times New Roman"/>
          <w:szCs w:val="20"/>
          <w:lang w:eastAsia="hr-HR"/>
        </w:rPr>
      </w:pPr>
      <w:r>
        <w:rPr>
          <w:rFonts w:cs="Times New Roman" w:eastAsia="Times New Roman"/>
          <w:szCs w:val="20"/>
          <w:lang w:eastAsia="hr-HR"/>
        </w:rPr>
        <w:t xml:space="preserve">Iz pisanog izvješća o </w:t>
      </w:r>
      <w:r w:rsidRPr="00D23FE2">
        <w:rPr>
          <w:rFonts w:cs="Times New Roman" w:eastAsia="Times New Roman"/>
          <w:szCs w:val="20"/>
          <w:lang w:eastAsia="hr-HR"/>
        </w:rPr>
        <w:t>financijsko-gospodarskom stanju dužnika</w:t>
      </w:r>
      <w:r>
        <w:rPr>
          <w:rFonts w:cs="Times New Roman" w:eastAsia="Times New Roman"/>
          <w:szCs w:val="20"/>
          <w:lang w:eastAsia="hr-HR"/>
        </w:rPr>
        <w:t xml:space="preserve"> proizlazi kako </w:t>
      </w:r>
      <w:r w:rsidR="0049090E">
        <w:rPr>
          <w:rFonts w:cs="Times New Roman" w:eastAsia="Times New Roman"/>
          <w:szCs w:val="20"/>
          <w:lang w:eastAsia="hr-HR"/>
        </w:rPr>
        <w:t xml:space="preserve">je dužnik bio jamac trgovačkom društvu Kruševik Građenje d.o.o. za kredit kod Splitske banke d.d. u iznosu </w:t>
      </w:r>
      <w:r w:rsidR="003721A9">
        <w:rPr>
          <w:rFonts w:cs="Times New Roman" w:eastAsia="Times New Roman"/>
          <w:szCs w:val="20"/>
          <w:lang w:eastAsia="hr-HR"/>
        </w:rPr>
        <w:t>od 600.000,00 e</w:t>
      </w:r>
      <w:r w:rsidR="0049090E">
        <w:rPr>
          <w:rFonts w:cs="Times New Roman" w:eastAsia="Times New Roman"/>
          <w:szCs w:val="20"/>
          <w:lang w:eastAsia="hr-HR"/>
        </w:rPr>
        <w:t>ura</w:t>
      </w:r>
      <w:r w:rsidR="003721A9">
        <w:rPr>
          <w:rFonts w:cs="Times New Roman" w:eastAsia="Times New Roman"/>
          <w:szCs w:val="20"/>
          <w:lang w:eastAsia="hr-HR"/>
        </w:rPr>
        <w:t xml:space="preserve">, koji kredit navedeno društvo nije moglo uredno podmirivati, radi čega je Splitska banka d.d. 2010. godine blokirala račune dužnika. Dužnik je 2013. godine isplatio banci dio dugovanja, ali su nastale nove obveze koje dužnik nije mogao podmirivati jer nije mogao naplatiti potraživanja koja je imao prema svojim vjerovnicima (Konstruktor-Inženjeringu d.d.). </w:t>
      </w:r>
      <w:r w:rsidR="00BC0BA5">
        <w:rPr>
          <w:rFonts w:cs="Times New Roman" w:eastAsia="Times New Roman"/>
          <w:szCs w:val="20"/>
          <w:lang w:eastAsia="hr-HR"/>
        </w:rPr>
        <w:t>Nadalje, i</w:t>
      </w:r>
      <w:r w:rsidR="003721A9">
        <w:rPr>
          <w:rFonts w:cs="Times New Roman" w:eastAsia="Times New Roman"/>
          <w:szCs w:val="20"/>
          <w:lang w:eastAsia="hr-HR"/>
        </w:rPr>
        <w:t>stiče se kako nema mogućnosti za nastavak poslovanja dužnika bez dodatnih ulaganja, ali da tih ulaganja nem</w:t>
      </w:r>
      <w:r w:rsidR="00BC0BA5">
        <w:rPr>
          <w:rFonts w:cs="Times New Roman" w:eastAsia="Times New Roman"/>
          <w:szCs w:val="20"/>
          <w:lang w:eastAsia="hr-HR"/>
        </w:rPr>
        <w:t xml:space="preserve">a, kako dužnik nema naplative imovine, kako ima u vlasništvu samo jedan kamion iz 1996. godine, kako su potraživanja od trećih osoba nenaplativa jer je dužnikov dužnik Konstruktor-Inženjering d.d. otišao u stečaj, a potraživanja prema ostalim dužnicima su u zastari.    </w:t>
      </w:r>
      <w:r w:rsidR="003721A9">
        <w:rPr>
          <w:rFonts w:cs="Times New Roman" w:eastAsia="Times New Roman"/>
          <w:szCs w:val="20"/>
          <w:lang w:eastAsia="hr-HR"/>
        </w:rPr>
        <w:t xml:space="preserve">     </w:t>
      </w:r>
      <w:r w:rsidR="0049090E">
        <w:rPr>
          <w:rFonts w:cs="Times New Roman" w:eastAsia="Times New Roman"/>
          <w:szCs w:val="20"/>
          <w:lang w:eastAsia="hr-HR"/>
        </w:rPr>
        <w:t xml:space="preserve"> </w:t>
      </w:r>
    </w:p>
    <w:p w:rsidRDefault="0049090E" w:rsidP="00E45621" w:rsidR="0049090E">
      <w:pPr>
        <w:ind w:firstLine="708"/>
        <w:jc w:val="both"/>
        <w:rPr>
          <w:rFonts w:cs="Times New Roman" w:eastAsia="Times New Roman"/>
          <w:szCs w:val="20"/>
          <w:lang w:eastAsia="hr-HR"/>
        </w:rPr>
      </w:pPr>
    </w:p>
    <w:p w:rsidRDefault="00BC0BA5" w:rsidP="00E45621" w:rsidR="00126B93" w:rsidRPr="00E45621">
      <w:pPr>
        <w:ind w:firstLine="708"/>
        <w:jc w:val="both"/>
      </w:pPr>
      <w:r>
        <w:rPr>
          <w:rFonts w:cs="Times New Roman" w:eastAsia="Times New Roman"/>
          <w:szCs w:val="20"/>
          <w:lang w:eastAsia="hr-HR"/>
        </w:rPr>
        <w:t>I</w:t>
      </w:r>
      <w:r w:rsidR="001C3B2A">
        <w:rPr>
          <w:rFonts w:cs="Times New Roman" w:eastAsia="Times New Roman"/>
          <w:szCs w:val="20"/>
          <w:lang w:eastAsia="hr-HR"/>
        </w:rPr>
        <w:t>z popisa imovine i obveza dužnika proizlazi kako</w:t>
      </w:r>
      <w:r>
        <w:rPr>
          <w:rFonts w:cs="Times New Roman" w:eastAsia="Times New Roman"/>
          <w:szCs w:val="20"/>
          <w:lang w:eastAsia="hr-HR"/>
        </w:rPr>
        <w:t xml:space="preserve"> dužnik u vlasništvu ima samo kamion marke Ford Transit 2.5 TDI, god. proizvodnje 1996., </w:t>
      </w:r>
      <w:r w:rsidR="00812382">
        <w:rPr>
          <w:rFonts w:cs="Times New Roman" w:eastAsia="Times New Roman"/>
          <w:szCs w:val="20"/>
          <w:lang w:eastAsia="hr-HR"/>
        </w:rPr>
        <w:t xml:space="preserve">kako potraživanja dužnika prema trećim osobama iznose oko 1.800.000,00 kuna, ali da su ista nenaplativa, te kako obveze dužnika </w:t>
      </w:r>
      <w:r w:rsidR="00A918B9">
        <w:rPr>
          <w:rFonts w:cs="Times New Roman" w:eastAsia="Times New Roman"/>
          <w:szCs w:val="20"/>
          <w:lang w:eastAsia="hr-HR"/>
        </w:rPr>
        <w:t xml:space="preserve">ukupno </w:t>
      </w:r>
      <w:r w:rsidR="00812382">
        <w:rPr>
          <w:rFonts w:cs="Times New Roman" w:eastAsia="Times New Roman"/>
          <w:szCs w:val="20"/>
          <w:lang w:eastAsia="hr-HR"/>
        </w:rPr>
        <w:t xml:space="preserve">iznose 3.284.497,03 kn.  </w:t>
      </w:r>
      <w:r w:rsidR="001C3B2A">
        <w:rPr>
          <w:rFonts w:cs="Times New Roman" w:eastAsia="Times New Roman"/>
          <w:szCs w:val="20"/>
          <w:lang w:eastAsia="hr-HR"/>
        </w:rPr>
        <w:t xml:space="preserve"> </w:t>
      </w:r>
    </w:p>
    <w:p w:rsidRDefault="0002566B" w:rsidP="00126B93" w:rsidR="0002566B">
      <w:pPr>
        <w:ind w:firstLine="708"/>
        <w:jc w:val="both"/>
        <w:rPr>
          <w:rFonts w:cs="Times New Roman" w:eastAsia="Calibri"/>
          <w:szCs w:val="24"/>
        </w:rPr>
      </w:pPr>
    </w:p>
    <w:p w:rsidRDefault="0002566B" w:rsidP="0002566B" w:rsidR="0002566B">
      <w:pPr>
        <w:ind w:firstLine="708"/>
        <w:jc w:val="both"/>
        <w:rPr>
          <w:rFonts w:cs="Times New Roman" w:eastAsia="Calibri"/>
        </w:rPr>
      </w:pPr>
      <w:r w:rsidRPr="0002566B">
        <w:rPr>
          <w:rFonts w:cs="Times New Roman" w:eastAsia="Calibri"/>
        </w:rPr>
        <w:t xml:space="preserve">Na traženje ovog suda za dostavom podataka o imovini dužnika, Općinski sud u </w:t>
      </w:r>
      <w:r w:rsidR="00812382">
        <w:rPr>
          <w:rFonts w:cs="Times New Roman" w:eastAsia="Calibri"/>
        </w:rPr>
        <w:t>Splitu</w:t>
      </w:r>
      <w:r w:rsidRPr="0002566B">
        <w:rPr>
          <w:rFonts w:cs="Times New Roman" w:eastAsia="Calibri"/>
        </w:rPr>
        <w:t xml:space="preserve">, Zemljišnoknjižni odjel </w:t>
      </w:r>
      <w:r w:rsidR="00812382">
        <w:rPr>
          <w:rFonts w:cs="Times New Roman" w:eastAsia="Calibri"/>
        </w:rPr>
        <w:t>Split i Zemljišnoknjižni odjel Kaštel Lukšić, dostavili</w:t>
      </w:r>
      <w:r w:rsidRPr="0002566B">
        <w:rPr>
          <w:rFonts w:cs="Times New Roman" w:eastAsia="Calibri"/>
        </w:rPr>
        <w:t xml:space="preserve"> </w:t>
      </w:r>
      <w:r w:rsidR="00812382">
        <w:rPr>
          <w:rFonts w:cs="Times New Roman" w:eastAsia="Calibri"/>
        </w:rPr>
        <w:t>su ovom sudu potvrde</w:t>
      </w:r>
      <w:r w:rsidRPr="0002566B">
        <w:rPr>
          <w:rFonts w:cs="Times New Roman" w:eastAsia="Calibri"/>
        </w:rPr>
        <w:t xml:space="preserve"> od </w:t>
      </w:r>
      <w:r w:rsidR="00812382">
        <w:rPr>
          <w:rFonts w:cs="Times New Roman" w:eastAsia="Calibri"/>
        </w:rPr>
        <w:t>22. i 25. siječnja 2019. koji</w:t>
      </w:r>
      <w:r w:rsidRPr="0002566B">
        <w:rPr>
          <w:rFonts w:cs="Times New Roman" w:eastAsia="Calibri"/>
        </w:rPr>
        <w:t>m</w:t>
      </w:r>
      <w:r w:rsidR="00812382">
        <w:rPr>
          <w:rFonts w:cs="Times New Roman" w:eastAsia="Calibri"/>
        </w:rPr>
        <w:t>a</w:t>
      </w:r>
      <w:r w:rsidRPr="0002566B">
        <w:rPr>
          <w:rFonts w:cs="Times New Roman" w:eastAsia="Calibri"/>
        </w:rPr>
        <w:t xml:space="preserve"> se potvrđuje da dužnik nije upisan kao vlasnik nekret</w:t>
      </w:r>
      <w:r w:rsidR="00812382">
        <w:rPr>
          <w:rFonts w:cs="Times New Roman" w:eastAsia="Calibri"/>
        </w:rPr>
        <w:t>nina na području nadležnosti tih zemljišnoknjižnih</w:t>
      </w:r>
      <w:r w:rsidRPr="0002566B">
        <w:rPr>
          <w:rFonts w:cs="Times New Roman" w:eastAsia="Calibri"/>
        </w:rPr>
        <w:t xml:space="preserve"> odjela (list </w:t>
      </w:r>
      <w:r w:rsidR="00812382">
        <w:rPr>
          <w:rFonts w:cs="Times New Roman" w:eastAsia="Calibri"/>
        </w:rPr>
        <w:t xml:space="preserve">28 i 31 spisa), dok je </w:t>
      </w:r>
      <w:r w:rsidRPr="0002566B">
        <w:rPr>
          <w:rFonts w:cs="Times New Roman" w:eastAsia="Calibri"/>
        </w:rPr>
        <w:t xml:space="preserve"> Minist</w:t>
      </w:r>
      <w:r>
        <w:rPr>
          <w:rFonts w:cs="Times New Roman" w:eastAsia="Calibri"/>
        </w:rPr>
        <w:t>arstvo unutarnjih poslova RH, Policijska uprava Splitsko-dalmatinska, dostavila</w:t>
      </w:r>
      <w:r w:rsidRPr="0002566B">
        <w:rPr>
          <w:rFonts w:cs="Times New Roman" w:eastAsia="Calibri"/>
        </w:rPr>
        <w:t xml:space="preserve"> ovom sudu uvjerenje od </w:t>
      </w:r>
      <w:r w:rsidR="00812382">
        <w:rPr>
          <w:rFonts w:cs="Times New Roman" w:eastAsia="Calibri"/>
        </w:rPr>
        <w:t>22. siječnja 2019.</w:t>
      </w:r>
      <w:r w:rsidRPr="0002566B">
        <w:rPr>
          <w:rFonts w:cs="Times New Roman" w:eastAsia="Calibri"/>
        </w:rPr>
        <w:t xml:space="preserve"> iz kojeg proizlazi da </w:t>
      </w:r>
      <w:r w:rsidR="00812382">
        <w:rPr>
          <w:rFonts w:cs="Times New Roman" w:eastAsia="Calibri"/>
        </w:rPr>
        <w:t xml:space="preserve">je </w:t>
      </w:r>
      <w:r w:rsidRPr="0002566B">
        <w:rPr>
          <w:rFonts w:cs="Times New Roman" w:eastAsia="Calibri"/>
        </w:rPr>
        <w:t>dužnik evidentiran kao vlasnik vozila</w:t>
      </w:r>
      <w:r w:rsidR="00812382">
        <w:rPr>
          <w:rFonts w:cs="Times New Roman" w:eastAsia="Calibri"/>
        </w:rPr>
        <w:t xml:space="preserve"> N1, marke Ford Transit 2.5 TDI, god. proizvodnje 1997., za koje vozilo je evidentirana zabrana otuđenja </w:t>
      </w:r>
      <w:r w:rsidRPr="0002566B">
        <w:rPr>
          <w:rFonts w:cs="Times New Roman" w:eastAsia="Calibri"/>
        </w:rPr>
        <w:t xml:space="preserve">(list </w:t>
      </w:r>
      <w:r w:rsidR="00812382">
        <w:rPr>
          <w:rFonts w:cs="Times New Roman" w:eastAsia="Calibri"/>
        </w:rPr>
        <w:t>25</w:t>
      </w:r>
      <w:r w:rsidRPr="0002566B">
        <w:rPr>
          <w:rFonts w:cs="Times New Roman" w:eastAsia="Calibri"/>
        </w:rPr>
        <w:t xml:space="preserve"> spisa). </w:t>
      </w:r>
    </w:p>
    <w:p w:rsidRDefault="00B347D1" w:rsidP="00B347D1" w:rsidR="00B347D1" w:rsidRPr="00B347D1">
      <w:pPr>
        <w:ind w:firstLine="708"/>
        <w:jc w:val="both"/>
        <w:rPr>
          <w:szCs w:val="24"/>
        </w:rPr>
      </w:pPr>
      <w:r w:rsidRPr="00B347D1">
        <w:rPr>
          <w:szCs w:val="24"/>
        </w:rPr>
        <w:lastRenderedPageBreak/>
        <w:t>Nadalje, za potrebe prethodnog postupka Financijska agencija je dostavila sudu potvrdu o neizvršenim osnovama za plaćanje iz koje proizlazi kako d</w:t>
      </w:r>
      <w:r>
        <w:rPr>
          <w:szCs w:val="24"/>
        </w:rPr>
        <w:t xml:space="preserve">užnik na dan izdavanja potvrde </w:t>
      </w:r>
      <w:r w:rsidR="00811B1B">
        <w:rPr>
          <w:szCs w:val="24"/>
        </w:rPr>
        <w:t>8. veljače 2019.</w:t>
      </w:r>
      <w:r w:rsidRPr="00B347D1">
        <w:rPr>
          <w:szCs w:val="24"/>
        </w:rPr>
        <w:t xml:space="preserve"> u Očevidniku redoslijeda osnova za plaćanje ima evidentirane neizvršene osnove za plaćanje u neprekinutom razdoblju od </w:t>
      </w:r>
      <w:r w:rsidR="00811B1B">
        <w:rPr>
          <w:szCs w:val="24"/>
        </w:rPr>
        <w:t>2892</w:t>
      </w:r>
      <w:r w:rsidRPr="00B347D1">
        <w:rPr>
          <w:szCs w:val="24"/>
        </w:rPr>
        <w:t xml:space="preserve"> dan</w:t>
      </w:r>
      <w:r w:rsidR="001F05B8">
        <w:rPr>
          <w:szCs w:val="24"/>
        </w:rPr>
        <w:t>a</w:t>
      </w:r>
      <w:r w:rsidRPr="00B347D1">
        <w:rPr>
          <w:szCs w:val="24"/>
        </w:rPr>
        <w:t xml:space="preserve">, te potvrdu o blokadi računa i novčanih sredstava iz koje proizlazi kako nepodmirene obveze dužnika na dan izdavanja potvrde </w:t>
      </w:r>
      <w:r w:rsidR="00812E45">
        <w:rPr>
          <w:szCs w:val="24"/>
        </w:rPr>
        <w:t xml:space="preserve">8. veljače 2019. </w:t>
      </w:r>
      <w:r w:rsidRPr="00B347D1">
        <w:rPr>
          <w:szCs w:val="24"/>
        </w:rPr>
        <w:t xml:space="preserve">iznose </w:t>
      </w:r>
      <w:r w:rsidR="00812E45">
        <w:rPr>
          <w:szCs w:val="24"/>
        </w:rPr>
        <w:t>959.487,92</w:t>
      </w:r>
      <w:r w:rsidRPr="00B347D1">
        <w:rPr>
          <w:szCs w:val="24"/>
        </w:rPr>
        <w:t xml:space="preserve"> kn.     </w:t>
      </w:r>
      <w:r w:rsidR="008F72B7">
        <w:rPr>
          <w:szCs w:val="24"/>
        </w:rPr>
        <w:t xml:space="preserve"> </w:t>
      </w:r>
    </w:p>
    <w:p w:rsidRDefault="00527771" w:rsidP="00527771" w:rsidR="00527771" w:rsidRPr="00527771">
      <w:pPr>
        <w:ind w:firstLine="703"/>
        <w:jc w:val="both"/>
        <w:rPr>
          <w:rFonts w:cs="Times New Roman" w:eastAsia="Times New Roman"/>
          <w:color w:val="000000"/>
          <w:szCs w:val="24"/>
          <w:lang w:eastAsia="hr-HR"/>
        </w:rPr>
      </w:pPr>
    </w:p>
    <w:p w:rsidRDefault="002D5ECB" w:rsidP="00527771" w:rsid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Člankom</w:t>
      </w:r>
      <w:r w:rsidR="00527771" w:rsidRPr="00527771">
        <w:rPr>
          <w:rFonts w:cs="Times New Roman" w:eastAsia="Times New Roman"/>
          <w:color w:val="000000"/>
          <w:szCs w:val="24"/>
          <w:lang w:eastAsia="hr-HR"/>
        </w:rPr>
        <w:t xml:space="preserve"> 132</w:t>
      </w:r>
      <w:r>
        <w:rPr>
          <w:rFonts w:cs="Times New Roman" w:eastAsia="Times New Roman"/>
          <w:color w:val="000000"/>
          <w:szCs w:val="24"/>
          <w:lang w:eastAsia="hr-HR"/>
        </w:rPr>
        <w:t>. st</w:t>
      </w:r>
      <w:r w:rsidR="00EB0CC3">
        <w:rPr>
          <w:rFonts w:cs="Times New Roman" w:eastAsia="Times New Roman"/>
          <w:color w:val="000000"/>
          <w:szCs w:val="24"/>
          <w:lang w:eastAsia="hr-HR"/>
        </w:rPr>
        <w:t>avkom</w:t>
      </w:r>
      <w:r w:rsidR="00527771" w:rsidRPr="00527771">
        <w:rPr>
          <w:rFonts w:cs="Times New Roman" w:eastAsia="Times New Roman"/>
          <w:color w:val="000000"/>
          <w:szCs w:val="24"/>
          <w:lang w:eastAsia="hr-HR"/>
        </w:rPr>
        <w:t xml:space="preserve"> 1.</w:t>
      </w:r>
      <w:r w:rsidR="00EB0CC3">
        <w:rPr>
          <w:rFonts w:cs="Times New Roman" w:eastAsia="Times New Roman"/>
          <w:color w:val="000000"/>
          <w:szCs w:val="24"/>
          <w:lang w:eastAsia="hr-HR"/>
        </w:rPr>
        <w:t xml:space="preserve"> i 2.</w:t>
      </w:r>
      <w:r w:rsidR="00527771" w:rsidRPr="00527771">
        <w:rPr>
          <w:rFonts w:cs="Times New Roman" w:eastAsia="Times New Roman"/>
          <w:color w:val="000000"/>
          <w:szCs w:val="24"/>
          <w:lang w:eastAsia="hr-HR"/>
        </w:rPr>
        <w:t xml:space="preserve"> </w:t>
      </w:r>
      <w:r>
        <w:rPr>
          <w:rFonts w:cs="Times New Roman" w:eastAsia="Times New Roman"/>
          <w:color w:val="000000"/>
          <w:szCs w:val="24"/>
          <w:lang w:eastAsia="hr-HR"/>
        </w:rPr>
        <w:t>SZ-a</w:t>
      </w:r>
      <w:r w:rsidR="00527771" w:rsidRPr="00527771">
        <w:rPr>
          <w:rFonts w:cs="Times New Roman" w:eastAsia="Times New Roman"/>
          <w:color w:val="000000"/>
          <w:szCs w:val="24"/>
          <w:lang w:eastAsia="hr-HR"/>
        </w:rPr>
        <w:t xml:space="preserve"> </w:t>
      </w:r>
      <w:r w:rsidR="00EB0CC3">
        <w:rPr>
          <w:rFonts w:cs="Times New Roman" w:eastAsia="Times New Roman"/>
          <w:color w:val="000000"/>
          <w:szCs w:val="24"/>
          <w:lang w:eastAsia="hr-HR"/>
        </w:rPr>
        <w:t xml:space="preserve">propisano je da </w:t>
      </w:r>
      <w:r w:rsidR="00527771" w:rsidRPr="00527771">
        <w:rPr>
          <w:rFonts w:cs="Times New Roman" w:eastAsia="Times New Roman"/>
          <w:color w:val="000000"/>
          <w:szCs w:val="24"/>
          <w:lang w:eastAsia="hr-HR"/>
        </w:rPr>
        <w:t xml:space="preserve">ako prije otvaranja stečajnog postupka sud utvrdi da imovina dužnika koja bi ušla u stečajnu masu nije dovoljna niti za namirenje troškova tog postupka ili je neznatne vrijednosti, donijet će </w:t>
      </w:r>
      <w:r w:rsidR="00EB0CC3">
        <w:rPr>
          <w:rFonts w:cs="Times New Roman" w:eastAsia="Times New Roman"/>
          <w:color w:val="000000"/>
          <w:szCs w:val="24"/>
          <w:lang w:eastAsia="hr-HR"/>
        </w:rPr>
        <w:t>rješenje</w:t>
      </w:r>
      <w:r w:rsidR="00527771" w:rsidRPr="00527771">
        <w:rPr>
          <w:rFonts w:cs="Times New Roman" w:eastAsia="Times New Roman"/>
          <w:color w:val="000000"/>
          <w:szCs w:val="24"/>
          <w:lang w:eastAsia="hr-HR"/>
        </w:rPr>
        <w:t xml:space="preserve"> o otvaranju i zaključenju stečajnog postupka. </w:t>
      </w:r>
    </w:p>
    <w:p w:rsidRDefault="00527771" w:rsidP="00527771" w:rsidR="00527771" w:rsidRPr="00527771">
      <w:pPr>
        <w:ind w:firstLine="703"/>
        <w:jc w:val="both"/>
        <w:rPr>
          <w:rFonts w:cs="Times New Roman" w:eastAsia="Times New Roman"/>
          <w:color w:val="000000"/>
          <w:szCs w:val="24"/>
          <w:lang w:eastAsia="hr-HR"/>
        </w:rPr>
      </w:pP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S obzirom na to da u ovoj fazi stečajnog postupka nije bilo moguće utvrditi mogu</w:t>
      </w:r>
      <w:r w:rsidR="00347BFF">
        <w:rPr>
          <w:rFonts w:cs="Times New Roman" w:eastAsia="Times New Roman"/>
          <w:color w:val="000000"/>
          <w:szCs w:val="24"/>
          <w:lang w:eastAsia="hr-HR"/>
        </w:rPr>
        <w:t xml:space="preserve"> li se imovinom dužnika namiriti</w:t>
      </w:r>
      <w:r w:rsidRPr="00527771">
        <w:rPr>
          <w:rFonts w:cs="Times New Roman" w:eastAsia="Times New Roman"/>
          <w:color w:val="000000"/>
          <w:szCs w:val="24"/>
          <w:lang w:eastAsia="hr-HR"/>
        </w:rPr>
        <w:t xml:space="preserve"> troškovi stečajnog postupka, sud je na temelju </w:t>
      </w:r>
      <w:r w:rsidR="00EB0CC3">
        <w:rPr>
          <w:rFonts w:cs="Times New Roman" w:eastAsia="Times New Roman"/>
          <w:color w:val="000000"/>
          <w:szCs w:val="24"/>
          <w:lang w:eastAsia="hr-HR"/>
        </w:rPr>
        <w:t>članka</w:t>
      </w:r>
      <w:r w:rsidRPr="00527771">
        <w:rPr>
          <w:rFonts w:cs="Times New Roman" w:eastAsia="Times New Roman"/>
          <w:color w:val="000000"/>
          <w:szCs w:val="24"/>
          <w:lang w:eastAsia="hr-HR"/>
        </w:rPr>
        <w:t xml:space="preserve"> 119. SZ-a imenovao pr</w:t>
      </w:r>
      <w:r w:rsidR="00EB0CC3">
        <w:rPr>
          <w:rFonts w:cs="Times New Roman" w:eastAsia="Times New Roman"/>
          <w:color w:val="000000"/>
          <w:szCs w:val="24"/>
          <w:lang w:eastAsia="hr-HR"/>
        </w:rPr>
        <w:t>ivremenog stečajnog upravitelja,</w:t>
      </w:r>
      <w:r w:rsidRPr="00527771">
        <w:rPr>
          <w:rFonts w:cs="Times New Roman" w:eastAsia="Times New Roman"/>
          <w:color w:val="000000"/>
          <w:szCs w:val="24"/>
          <w:lang w:eastAsia="hr-HR"/>
        </w:rPr>
        <w:t xml:space="preserve"> čiji su zadaci određeni točkom II. </w:t>
      </w:r>
      <w:r w:rsidR="00EB0CC3">
        <w:rPr>
          <w:rFonts w:cs="Times New Roman" w:eastAsia="Times New Roman"/>
          <w:color w:val="000000"/>
          <w:szCs w:val="24"/>
          <w:lang w:eastAsia="hr-HR"/>
        </w:rPr>
        <w:t xml:space="preserve">izreke </w:t>
      </w:r>
      <w:r w:rsidRPr="00527771">
        <w:rPr>
          <w:rFonts w:cs="Times New Roman" w:eastAsia="Times New Roman"/>
          <w:color w:val="000000"/>
          <w:szCs w:val="24"/>
          <w:lang w:eastAsia="hr-HR"/>
        </w:rPr>
        <w:t>ovog rješenja.</w:t>
      </w:r>
    </w:p>
    <w:p w:rsidRDefault="00527771" w:rsidP="00527771" w:rsidR="00527771" w:rsidRPr="00527771">
      <w:pPr>
        <w:ind w:firstLine="703"/>
        <w:jc w:val="both"/>
        <w:rPr>
          <w:rFonts w:cs="Times New Roman" w:eastAsia="Times New Roman"/>
          <w:color w:val="000000"/>
          <w:szCs w:val="24"/>
          <w:lang w:eastAsia="hr-HR"/>
        </w:rPr>
      </w:pPr>
    </w:p>
    <w:p w:rsidRDefault="00527771" w:rsidP="007C2AB2" w:rsidR="00527771">
      <w:pPr>
        <w:ind w:firstLine="708"/>
        <w:jc w:val="both"/>
        <w:rPr>
          <w:rFonts w:cs="Times New Roman"/>
          <w:szCs w:val="24"/>
        </w:rPr>
      </w:pPr>
      <w:r w:rsidRPr="00527771">
        <w:rPr>
          <w:rFonts w:cs="Times New Roman"/>
          <w:color w:val="000000"/>
          <w:szCs w:val="24"/>
        </w:rPr>
        <w:t xml:space="preserve">Naime, </w:t>
      </w:r>
      <w:r w:rsidR="007C2AB2">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sidR="007C2AB2">
        <w:rPr>
          <w:rFonts w:cs="Times New Roman"/>
          <w:szCs w:val="24"/>
        </w:rPr>
        <w:t xml:space="preserve">stavkom 1. </w:t>
      </w:r>
      <w:r w:rsidRPr="00527771">
        <w:rPr>
          <w:rFonts w:cs="Times New Roman"/>
          <w:szCs w:val="24"/>
        </w:rPr>
        <w:t>SZ-a propisano je da će sud rješenjem o pokretanju prethodnog postupka ili naknadnim rješenjem</w:t>
      </w:r>
      <w:r w:rsidR="007C2AB2">
        <w:rPr>
          <w:rFonts w:cs="Times New Roman"/>
          <w:szCs w:val="24"/>
        </w:rPr>
        <w:t>,</w:t>
      </w:r>
      <w:r w:rsidRPr="00527771">
        <w:rPr>
          <w:rFonts w:cs="Times New Roman"/>
          <w:szCs w:val="24"/>
        </w:rPr>
        <w:t xml:space="preserve"> na zahtjev </w:t>
      </w:r>
      <w:r w:rsidR="007C2AB2">
        <w:rPr>
          <w:rFonts w:cs="Times New Roman"/>
          <w:szCs w:val="24"/>
        </w:rPr>
        <w:t>podnositelja prijedloga</w:t>
      </w:r>
      <w:r w:rsidRPr="00527771">
        <w:rPr>
          <w:rFonts w:cs="Times New Roman"/>
          <w:szCs w:val="24"/>
        </w:rPr>
        <w:t xml:space="preserve"> ili po službenoj dužnosti</w:t>
      </w:r>
      <w:r w:rsidR="007C2AB2">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 propisano je da sud</w:t>
      </w:r>
      <w:r w:rsidR="007C2AB2">
        <w:rPr>
          <w:rFonts w:cs="Times New Roman"/>
          <w:szCs w:val="24"/>
        </w:rPr>
        <w:t xml:space="preserve"> može osobito </w:t>
      </w:r>
      <w:r w:rsidRPr="00527771">
        <w:rPr>
          <w:rFonts w:cs="Times New Roman"/>
          <w:szCs w:val="24"/>
        </w:rPr>
        <w:t>i</w:t>
      </w:r>
      <w:r w:rsidR="007C2AB2">
        <w:rPr>
          <w:rFonts w:cs="Times New Roman"/>
          <w:szCs w:val="24"/>
        </w:rPr>
        <w:t>menovati</w:t>
      </w:r>
      <w:r w:rsidRPr="00527771">
        <w:rPr>
          <w:rFonts w:cs="Times New Roman"/>
          <w:szCs w:val="24"/>
        </w:rPr>
        <w:t xml:space="preserve"> privremenog </w:t>
      </w:r>
      <w:r w:rsidR="00347BFF">
        <w:rPr>
          <w:rFonts w:cs="Times New Roman"/>
          <w:szCs w:val="24"/>
        </w:rPr>
        <w:t>stečajnog upravitelja, na kojeg</w:t>
      </w:r>
      <w:r w:rsidRPr="00527771">
        <w:rPr>
          <w:rFonts w:cs="Times New Roman"/>
          <w:szCs w:val="24"/>
        </w:rPr>
        <w:t xml:space="preserve"> se na odgovarajući način primjenjuju odredbe toga Zakona o stečajnom upravitelju.</w:t>
      </w:r>
    </w:p>
    <w:p w:rsidRDefault="008F72B7" w:rsidP="00527771" w:rsidR="008F72B7">
      <w:pPr>
        <w:ind w:firstLine="708"/>
        <w:jc w:val="both"/>
        <w:rPr>
          <w:rFonts w:cs="Times New Roman"/>
          <w:szCs w:val="24"/>
        </w:rPr>
      </w:pPr>
    </w:p>
    <w:p w:rsidRDefault="007C2AB2" w:rsidP="00527771" w:rsidR="00527771">
      <w:pPr>
        <w:ind w:firstLine="708"/>
        <w:jc w:val="both"/>
        <w:rPr>
          <w:rFonts w:cs="Times New Roman"/>
          <w:szCs w:val="24"/>
        </w:rPr>
      </w:pPr>
      <w:r>
        <w:rPr>
          <w:rFonts w:cs="Times New Roman"/>
          <w:szCs w:val="24"/>
        </w:rPr>
        <w:t>Člankom</w:t>
      </w:r>
      <w:r w:rsidR="00527771" w:rsidRPr="00527771">
        <w:rPr>
          <w:rFonts w:cs="Times New Roman"/>
          <w:szCs w:val="24"/>
        </w:rPr>
        <w:t xml:space="preserve"> 119</w:t>
      </w:r>
      <w:r>
        <w:rPr>
          <w:rFonts w:cs="Times New Roman"/>
          <w:szCs w:val="24"/>
        </w:rPr>
        <w:t>. stavkom</w:t>
      </w:r>
      <w:r w:rsidR="00527771"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U konkretnom slučaju, a s obzirom </w:t>
      </w:r>
      <w:r w:rsidR="007C2AB2">
        <w:rPr>
          <w:rFonts w:cs="Times New Roman"/>
          <w:szCs w:val="24"/>
        </w:rPr>
        <w:t>na stanje u spisu, ovaj sud smatra</w:t>
      </w:r>
      <w:r w:rsidRPr="00527771">
        <w:rPr>
          <w:rFonts w:cs="Times New Roman"/>
          <w:szCs w:val="24"/>
        </w:rPr>
        <w:t xml:space="preserve"> da je u ovoj fazi postupka nužno utvrditi (ne)postojanje</w:t>
      </w:r>
      <w:r w:rsidR="007C2AB2">
        <w:rPr>
          <w:rFonts w:cs="Times New Roman"/>
          <w:szCs w:val="24"/>
        </w:rPr>
        <w:t xml:space="preserve"> </w:t>
      </w:r>
      <w:r w:rsidR="00EC5377">
        <w:rPr>
          <w:rFonts w:cs="Times New Roman"/>
          <w:szCs w:val="24"/>
        </w:rPr>
        <w:t>uvjeta</w:t>
      </w:r>
      <w:r w:rsidRPr="00527771">
        <w:rPr>
          <w:rFonts w:cs="Times New Roman"/>
          <w:szCs w:val="24"/>
        </w:rPr>
        <w:t xml:space="preserve"> za otvaranje i vođenje stečajnog postupka, o</w:t>
      </w:r>
      <w:r w:rsidR="007C2AB2">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sidR="00EC5377">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Privremeni stečajni upravitelj </w:t>
      </w:r>
      <w:r w:rsidR="00F65FFF" w:rsidRPr="00F65FFF">
        <w:rPr>
          <w:rFonts w:cs="Times New Roman" w:eastAsia="Times New Roman"/>
          <w:szCs w:val="20"/>
          <w:lang w:eastAsia="hr-HR"/>
        </w:rPr>
        <w:t>Krešimir Peroš, OIB: 37835605570, Zadar, Ivana Gundulića 4d</w:t>
      </w:r>
      <w:r w:rsidR="009A0E96" w:rsidRPr="009A0E96">
        <w:rPr>
          <w:rFonts w:cs="Times New Roman"/>
          <w:szCs w:val="24"/>
        </w:rPr>
        <w:t>,</w:t>
      </w:r>
      <w:r w:rsidR="009A0E96">
        <w:rPr>
          <w:rFonts w:cs="Times New Roman"/>
          <w:szCs w:val="24"/>
        </w:rPr>
        <w:t xml:space="preserve"> </w:t>
      </w:r>
      <w:r w:rsidRPr="00527771">
        <w:rPr>
          <w:rFonts w:cs="Times New Roman"/>
          <w:szCs w:val="24"/>
        </w:rPr>
        <w:t>imenovan</w:t>
      </w:r>
      <w:r w:rsidR="009A0E96">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sidR="009A0E96">
        <w:rPr>
          <w:rFonts w:cs="Times New Roman"/>
          <w:szCs w:val="24"/>
        </w:rPr>
        <w:t>skladu s člankom 119. stavkom 6. i člankom 84</w:t>
      </w:r>
      <w:r w:rsidRPr="00527771">
        <w:rPr>
          <w:rFonts w:cs="Times New Roman"/>
          <w:szCs w:val="24"/>
        </w:rPr>
        <w:t>. SZ-a.</w:t>
      </w:r>
      <w:r w:rsidR="009A0E96">
        <w:rPr>
          <w:rFonts w:cs="Times New Roman"/>
          <w:szCs w:val="24"/>
        </w:rPr>
        <w:t xml:space="preserve"> </w:t>
      </w:r>
      <w:r w:rsidR="0024267F">
        <w:rPr>
          <w:rFonts w:cs="Times New Roman"/>
          <w:szCs w:val="24"/>
        </w:rPr>
        <w:t xml:space="preserve"> </w:t>
      </w:r>
      <w:r w:rsidR="008F72B7">
        <w:rPr>
          <w:rFonts w:cs="Times New Roman"/>
          <w:szCs w:val="24"/>
        </w:rPr>
        <w:t xml:space="preserve"> </w:t>
      </w:r>
    </w:p>
    <w:p w:rsidRDefault="00F65FFF" w:rsidP="00527771" w:rsidR="0024267F" w:rsidRPr="00527771">
      <w:pPr>
        <w:ind w:firstLine="708"/>
        <w:jc w:val="both"/>
        <w:rPr>
          <w:rFonts w:cs="Times New Roman"/>
          <w:szCs w:val="24"/>
        </w:rPr>
      </w:pPr>
      <w:r>
        <w:rPr>
          <w:rFonts w:cs="Times New Roman"/>
          <w:szCs w:val="24"/>
        </w:rPr>
        <w:t xml:space="preserve"> </w:t>
      </w:r>
    </w:p>
    <w:p w:rsidRDefault="00527771" w:rsidP="00527771" w:rsidR="00527771" w:rsidRPr="00527771">
      <w:pPr>
        <w:ind w:firstLine="708"/>
        <w:jc w:val="both"/>
        <w:rPr>
          <w:rFonts w:hAnsiTheme="minorHAnsi" w:asciiTheme="minorHAnsi"/>
          <w:sz w:val="22"/>
        </w:rPr>
      </w:pPr>
      <w:r w:rsidRPr="00527771">
        <w:rPr>
          <w:rFonts w:cs="Times New Roman"/>
          <w:szCs w:val="24"/>
        </w:rPr>
        <w:t xml:space="preserve">Slijedom navedenog, a </w:t>
      </w:r>
      <w:r w:rsidR="009A0E96">
        <w:rPr>
          <w:rFonts w:cs="Times New Roman"/>
          <w:szCs w:val="24"/>
        </w:rPr>
        <w:t xml:space="preserve">na </w:t>
      </w:r>
      <w:r w:rsidRPr="00527771">
        <w:rPr>
          <w:rFonts w:cs="Times New Roman"/>
          <w:szCs w:val="24"/>
        </w:rPr>
        <w:t>temelj</w:t>
      </w:r>
      <w:r w:rsidR="009A0E96">
        <w:rPr>
          <w:rFonts w:cs="Times New Roman"/>
          <w:szCs w:val="24"/>
        </w:rPr>
        <w:t>u članka</w:t>
      </w:r>
      <w:r w:rsidRPr="00527771">
        <w:rPr>
          <w:rFonts w:cs="Times New Roman"/>
          <w:szCs w:val="24"/>
        </w:rPr>
        <w:t xml:space="preserve"> 118. i 119. SZ-a odlučeno je kao u izreci ovog rješenja.</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12E45">
        <w:rPr>
          <w:rFonts w:cs="Times New Roman" w:eastAsia="Times New Roman"/>
          <w:szCs w:val="24"/>
        </w:rPr>
        <w:t>1</w:t>
      </w:r>
      <w:r w:rsidR="00F65FFF">
        <w:rPr>
          <w:rFonts w:cs="Times New Roman" w:eastAsia="Times New Roman"/>
          <w:szCs w:val="24"/>
        </w:rPr>
        <w:t>3</w:t>
      </w:r>
      <w:r w:rsidR="00812E45">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836BAB" w:rsidP="009A3DB8" w:rsidR="006A184A" w:rsidRPr="009A3DB8">
      <w:pPr>
        <w:ind w:left="4956"/>
        <w:jc w:val="center"/>
        <w:rPr>
          <w:rFonts w:eastAsia="Times New Roman"/>
          <w:szCs w:val="24"/>
        </w:rPr>
      </w:pPr>
      <w:r>
        <w:rPr>
          <w:rFonts w:cs="Times New Roman" w:eastAsia="Times New Roman"/>
          <w:szCs w:val="24"/>
        </w:rPr>
        <w:t xml:space="preserve">   </w:t>
      </w:r>
      <w:r w:rsidR="006A184A" w:rsidRPr="009A3DB8">
        <w:rPr>
          <w:rFonts w:eastAsia="Times New Roman"/>
          <w:szCs w:val="24"/>
        </w:rPr>
        <w:t>SUTKINJA</w:t>
      </w:r>
    </w:p>
    <w:p w:rsidRDefault="006A184A" w:rsidP="009A3DB8" w:rsidR="006A184A"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6A184A" w:rsidP="009A3DB8" w:rsidR="006A184A">
      <w:pPr>
        <w:ind w:left="4956"/>
        <w:jc w:val="center"/>
        <w:rPr>
          <w:rFonts w:eastAsia="Times New Roman"/>
          <w:szCs w:val="24"/>
        </w:rPr>
      </w:pPr>
      <w:r>
        <w:rPr>
          <w:rFonts w:eastAsia="Times New Roman"/>
          <w:szCs w:val="24"/>
        </w:rPr>
        <w:t>Za točnost otpravka-ovlašteni službenik</w:t>
      </w:r>
    </w:p>
    <w:p w:rsidRDefault="006A184A" w:rsidP="009A3DB8" w:rsidR="006A184A">
      <w:pPr>
        <w:ind w:left="4956"/>
        <w:jc w:val="center"/>
        <w:rPr>
          <w:rFonts w:eastAsia="Times New Roman"/>
          <w:szCs w:val="24"/>
        </w:rPr>
      </w:pPr>
      <w:r>
        <w:rPr>
          <w:rFonts w:eastAsia="Times New Roman"/>
          <w:szCs w:val="24"/>
        </w:rPr>
        <w:t>Vesna Čargo</w:t>
      </w:r>
    </w:p>
    <w:p w:rsidRDefault="00BD2DA7" w:rsidP="006A184A" w:rsidR="00BD2DA7">
      <w:pPr>
        <w:spacing w:lineRule="auto" w:line="276"/>
        <w:ind w:left="6372"/>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6A184A" w:rsidRPr="006A184A">
          <w:rPr>
            <w:noProof/>
            <w:lang w:val="hr-HR"/>
          </w:rPr>
          <w:t>4</w:t>
        </w:r>
        <w:r>
          <w:fldChar w:fldCharType="end"/>
        </w:r>
      </w:sdtContent>
    </w:sdt>
    <w:r>
      <w:tab/>
    </w:r>
    <w:r w:rsidRPr="00685F9A">
      <w:rPr>
        <w:lang w:val="hr-HR"/>
      </w:rPr>
      <w:t>Poslovni broj:</w:t>
    </w:r>
    <w:r w:rsidRPr="00685F9A">
      <w:t xml:space="preserve"> 5 St-</w:t>
    </w:r>
    <w:r w:rsidR="00BE19D2">
      <w:t>1539/2016-21</w:t>
    </w:r>
  </w:p>
  <w:p w:rsidRDefault="006A184A"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84B4C"/>
    <w:rsid w:val="000E336E"/>
    <w:rsid w:val="000F32B9"/>
    <w:rsid w:val="000F78B5"/>
    <w:rsid w:val="00126B93"/>
    <w:rsid w:val="00143775"/>
    <w:rsid w:val="00172BF8"/>
    <w:rsid w:val="001C3B2A"/>
    <w:rsid w:val="001F05B8"/>
    <w:rsid w:val="0020261F"/>
    <w:rsid w:val="00203BB5"/>
    <w:rsid w:val="00205483"/>
    <w:rsid w:val="00227306"/>
    <w:rsid w:val="0024267F"/>
    <w:rsid w:val="0024441C"/>
    <w:rsid w:val="00263D0B"/>
    <w:rsid w:val="00286E3D"/>
    <w:rsid w:val="002D5ECB"/>
    <w:rsid w:val="00305397"/>
    <w:rsid w:val="00310BBF"/>
    <w:rsid w:val="003447B2"/>
    <w:rsid w:val="00347BFF"/>
    <w:rsid w:val="00362D04"/>
    <w:rsid w:val="003721A9"/>
    <w:rsid w:val="003C3ED5"/>
    <w:rsid w:val="003E4CF0"/>
    <w:rsid w:val="00414850"/>
    <w:rsid w:val="00424D47"/>
    <w:rsid w:val="00436BAB"/>
    <w:rsid w:val="004644D3"/>
    <w:rsid w:val="0049090E"/>
    <w:rsid w:val="00495246"/>
    <w:rsid w:val="004C70E5"/>
    <w:rsid w:val="00516502"/>
    <w:rsid w:val="00527771"/>
    <w:rsid w:val="005C4834"/>
    <w:rsid w:val="005E535D"/>
    <w:rsid w:val="00600792"/>
    <w:rsid w:val="00603D5F"/>
    <w:rsid w:val="006551F5"/>
    <w:rsid w:val="00685F9A"/>
    <w:rsid w:val="006A184A"/>
    <w:rsid w:val="006C0DAA"/>
    <w:rsid w:val="006D470D"/>
    <w:rsid w:val="006D49DA"/>
    <w:rsid w:val="00705B3F"/>
    <w:rsid w:val="00781784"/>
    <w:rsid w:val="00782F79"/>
    <w:rsid w:val="0078625A"/>
    <w:rsid w:val="00792CDD"/>
    <w:rsid w:val="007C2AB2"/>
    <w:rsid w:val="007C3887"/>
    <w:rsid w:val="007C4942"/>
    <w:rsid w:val="007D2964"/>
    <w:rsid w:val="007E4E00"/>
    <w:rsid w:val="00811B1B"/>
    <w:rsid w:val="00812382"/>
    <w:rsid w:val="00812E45"/>
    <w:rsid w:val="008246E5"/>
    <w:rsid w:val="00836BAB"/>
    <w:rsid w:val="008405E2"/>
    <w:rsid w:val="00885D26"/>
    <w:rsid w:val="008A3181"/>
    <w:rsid w:val="008B1729"/>
    <w:rsid w:val="008B4AA9"/>
    <w:rsid w:val="008E3A50"/>
    <w:rsid w:val="008E604C"/>
    <w:rsid w:val="008F72B7"/>
    <w:rsid w:val="009204A3"/>
    <w:rsid w:val="00940791"/>
    <w:rsid w:val="00954117"/>
    <w:rsid w:val="00971382"/>
    <w:rsid w:val="009A0E96"/>
    <w:rsid w:val="009A3F14"/>
    <w:rsid w:val="009C7BD8"/>
    <w:rsid w:val="00A0043B"/>
    <w:rsid w:val="00A44433"/>
    <w:rsid w:val="00A613C6"/>
    <w:rsid w:val="00A700BA"/>
    <w:rsid w:val="00A832E8"/>
    <w:rsid w:val="00A918B9"/>
    <w:rsid w:val="00AA6898"/>
    <w:rsid w:val="00AD01D1"/>
    <w:rsid w:val="00AE7280"/>
    <w:rsid w:val="00B2241C"/>
    <w:rsid w:val="00B347D1"/>
    <w:rsid w:val="00B62B6A"/>
    <w:rsid w:val="00BC0BA5"/>
    <w:rsid w:val="00BD27B1"/>
    <w:rsid w:val="00BD2DA7"/>
    <w:rsid w:val="00BE19D2"/>
    <w:rsid w:val="00BF69BA"/>
    <w:rsid w:val="00C03C6C"/>
    <w:rsid w:val="00C4142B"/>
    <w:rsid w:val="00C461E2"/>
    <w:rsid w:val="00C501D5"/>
    <w:rsid w:val="00CD5675"/>
    <w:rsid w:val="00CF015D"/>
    <w:rsid w:val="00D72069"/>
    <w:rsid w:val="00DC24EA"/>
    <w:rsid w:val="00DF4B09"/>
    <w:rsid w:val="00DF766C"/>
    <w:rsid w:val="00E236DE"/>
    <w:rsid w:val="00E40DE8"/>
    <w:rsid w:val="00E42716"/>
    <w:rsid w:val="00E45621"/>
    <w:rsid w:val="00EB0CC3"/>
    <w:rsid w:val="00EC5377"/>
    <w:rsid w:val="00F131C9"/>
    <w:rsid w:val="00F17A3C"/>
    <w:rsid w:val="00F31E77"/>
    <w:rsid w:val="00F35FD3"/>
    <w:rsid w:val="00F368A4"/>
    <w:rsid w:val="00F44831"/>
    <w:rsid w:val="00F65FFF"/>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A184A"/>
    <w:rPr>
      <w:color w:val="808080"/>
      <w:bdr w:space="0" w:sz="0" w:color="auto" w:val="none"/>
      <w:shd w:fill="auto" w:color="auto" w:val="clear"/>
    </w:rPr>
  </w:style>
  <w:style w:customStyle="true" w:styleId="eSPISCCParagraphDefaultFont" w:type="character">
    <w:name w:val="eSPIS_CC_Paragraph Default Font"/>
    <w:basedOn w:val="Zadanifontodlomka"/>
    <w:rsid w:val="006A184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A184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A184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184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A184A"/>
    <w:rPr>
      <w:color w:val="808080"/>
      <w:bdr w:color="auto" w:space="0" w:sz="0" w:val="none"/>
      <w:shd w:color="auto" w:fill="auto" w:val="clear"/>
    </w:rPr>
  </w:style>
  <w:style w:customStyle="1" w:styleId="eSPISCCParagraphDefaultFont" w:type="character">
    <w:name w:val="eSPIS_CC_Paragraph Default Font"/>
    <w:basedOn w:val="Zadanifontodlomka"/>
    <w:rsid w:val="006A184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A184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A184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184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St-1539/2016-21</izvorni_sadrzaj>
    <derivirana_varijabla naziv="DomainObject.Oznaka_1">St-1539/2016-21</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St-1539/2016</izvorni_sadrzaj>
    <derivirana_varijabla naziv="DomainObject.Predmet.OznakaBroj_1">St-1539/2016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KROVOPOKRIVAČ d.o.o. za građevinarstvo</izvorni_sadrzaj>
    <derivirana_varijabla naziv="DomainObject.Predmet.ProtustrankaFormated_1">  KROVOPOKRIVAČ d.o.o. za građevinarstvo</derivirana_varijabla>
  </DomainObject.Predmet.ProtustrankaFormated>
  <DomainObject.Predmet.ProtustrankaFormatedOIB>
    <izvorni_sadrzaj>  KROVOPOKRIVAČ d.o.o. za građevinarstvo, OIB 69124097925</izvorni_sadrzaj>
    <derivirana_varijabla naziv="DomainObject.Predmet.ProtustrankaFormatedOIB_1">  KROVOPOKRIVAČ d.o.o. za građevinarstvo, OIB 69124097925</derivirana_varijabla>
  </DomainObject.Predmet.ProtustrankaFormatedOIB>
  <DomainObject.Predmet.ProtustrankaFormatedWithAdress>
    <izvorni_sadrzaj> KROVOPOKRIVAČ d.o.o. za građevinarstvo, Obala Kralja Tomislava 4, 21214 Kaštel Kambelovac</izvorni_sadrzaj>
    <derivirana_varijabla naziv="DomainObject.Predmet.ProtustrankaFormatedWithAdress_1"> KROVOPOKRIVAČ d.o.o. za građevinarstvo, Obala Kralja Tomislava 4, 21214 Kaštel Kambelovac</derivirana_varijabla>
  </DomainObject.Predmet.ProtustrankaFormatedWithAdress>
  <DomainObject.Predmet.ProtustrankaFormatedWithAdressOIB>
    <izvorni_sadrzaj> KROVOPOKRIVAČ d.o.o. za građevinarstvo, OIB 69124097925, Obala Kralja Tomislava 4, 21214 Kaštel Kambelovac</izvorni_sadrzaj>
    <derivirana_varijabla naziv="DomainObject.Predmet.ProtustrankaFormatedWithAdressOIB_1"> KROVOPOKRIVAČ d.o.o. za građevinarstvo, OIB 69124097925, Obala Kralja Tomislava 4, 21214 Kaštel Kambelovac</derivirana_varijabla>
  </DomainObject.Predmet.ProtustrankaFormatedWithAdressOIB>
  <DomainObject.Predmet.ProtustrankaWithAdress>
    <izvorni_sadrzaj>KROVOPOKRIVAČ d.o.o. za građevinarstvo Obala Kralja Tomislava 4, 21214 Kaštel Kambelovac</izvorni_sadrzaj>
    <derivirana_varijabla naziv="DomainObject.Predmet.ProtustrankaWithAdress_1">KROVOPOKRIVAČ d.o.o. za građevinarstvo Obala Kralja Tomislava 4, 21214 Kaštel Kambelovac</derivirana_varijabla>
  </DomainObject.Predmet.ProtustrankaWithAdress>
  <DomainObject.Predmet.ProtustrankaWithAdressOIB>
    <izvorni_sadrzaj>KROVOPOKRIVAČ d.o.o. za građevinarstvo, OIB 69124097925, Obala Kralja Tomislava 4, 21214 Kaštel Kambelovac</izvorni_sadrzaj>
    <derivirana_varijabla naziv="DomainObject.Predmet.ProtustrankaWithAdressOIB_1">KROVOPOKRIVAČ d.o.o. za građevinarstvo, OIB 69124097925, Obala Kralja Tomislava 4, 21214 Kaštel Kambelovac</derivirana_varijabla>
  </DomainObject.Predmet.ProtustrankaWithAdressOIB>
  <DomainObject.Predmet.ProtustrankaNazivFormated>
    <izvorni_sadrzaj>KROVOPOKRIVAČ d.o.o. za građevinarstvo</izvorni_sadrzaj>
    <derivirana_varijabla naziv="DomainObject.Predmet.ProtustrankaNazivFormated_1">KROVOPOKRIVAČ d.o.o. za građevinarstvo</derivirana_varijabla>
  </DomainObject.Predmet.ProtustrankaNazivFormated>
  <DomainObject.Predmet.ProtustrankaNazivFormatedOIB>
    <izvorni_sadrzaj>KROVOPOKRIVAČ d.o.o. za građevinarstvo, OIB 69124097925</izvorni_sadrzaj>
    <derivirana_varijabla naziv="DomainObject.Predmet.ProtustrankaNazivFormatedOIB_1">KROVOPOKRIVAČ d.o.o. za građevinarstvo, OIB 69124097925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8809244.36</izvorni_sadrzaj>
    <derivirana_varijabla naziv="DomainObject.Predmet.TrenutnaVrijednost_1">8809244.36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KROVOPOKRIVAČ d.o.o. za građevinarstvo</item>
    </izvorni_sadrzaj>
    <derivirana_varijabla naziv="DomainObject.Predmet.ProtuStrankaListFormated_1">
      <item>KROVOPOKRIVAČ d.o.o. za građevinarstvo</item>
    </derivirana_varijabla>
  </DomainObject.Predmet.ProtuStrankaListFormated>
  <DomainObject.Predmet.ProtuStrankaListFormatedOIB>
    <izvorni_sadrzaj>
      <item>KROVOPOKRIVAČ d.o.o. za građevinarstvo, OIB 69124097925</item>
    </izvorni_sadrzaj>
    <derivirana_varijabla naziv="DomainObject.Predmet.ProtuStrankaListFormatedOIB_1">
      <item>KROVOPOKRIVAČ d.o.o. za građevinarstvo, OIB 69124097925</item>
    </derivirana_varijabla>
  </DomainObject.Predmet.ProtuStrankaListFormatedOIB>
  <DomainObject.Predmet.ProtuStrankaListFormatedWithAdress>
    <izvorni_sadrzaj>
      <item>KROVOPOKRIVAČ d.o.o. za građevinarstvo, Obala Kralja Tomislava 4, 21214 Kaštel Kambelovac</item>
    </izvorni_sadrzaj>
    <derivirana_varijabla naziv="DomainObject.Predmet.ProtuStrankaListFormatedWithAdress_1">
      <item>KROVOPOKRIVAČ d.o.o. za građevinarstvo, Obala Kralja Tomislava 4, 21214 Kaštel Kambelovac</item>
    </derivirana_varijabla>
  </DomainObject.Predmet.ProtuStrankaListFormatedWithAdress>
  <DomainObject.Predmet.ProtuStrankaListFormatedWithAdressOIB>
    <izvorni_sadrzaj>
      <item>KROVOPOKRIVAČ d.o.o. za građevinarstvo, OIB 69124097925, Obala Kralja Tomislava 4, 21214 Kaštel Kambelovac</item>
    </izvorni_sadrzaj>
    <derivirana_varijabla naziv="DomainObject.Predmet.ProtuStrankaListFormatedWithAdressOIB_1">
      <item>KROVOPOKRIVAČ d.o.o. za građevinarstvo, OIB 69124097925, Obala Kralja Tomislava 4, 21214 Kaštel Kambelovac</item>
    </derivirana_varijabla>
  </DomainObject.Predmet.ProtuStrankaListFormatedWithAdressOIB>
  <DomainObject.Predmet.ProtuStrankaListNazivFormated>
    <izvorni_sadrzaj>
      <item>KROVOPOKRIVAČ d.o.o. za građevinarstvo</item>
    </izvorni_sadrzaj>
    <derivirana_varijabla naziv="DomainObject.Predmet.ProtuStrankaListNazivFormated_1">
      <item>KROVOPOKRIVAČ d.o.o. za građevinarstvo</item>
    </derivirana_varijabla>
  </DomainObject.Predmet.ProtuStrankaListNazivFormated>
  <DomainObject.Predmet.ProtuStrankaListNazivFormatedOIB>
    <izvorni_sadrzaj>
      <item>KROVOPOKRIVAČ d.o.o. za građevinarstvo, OIB 69124097925</item>
    </izvorni_sadrzaj>
    <derivirana_varijabla naziv="DomainObject.Predmet.ProtuStrankaListNazivFormatedOIB_1">
      <item>KROVOPOKRIVAČ d.o.o. za građevinarstvo, OIB 69124097925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St-1539/2016-21</izvorni_sadrzaj>
    <derivirana_varijabla naziv="DomainObject.PoslovniBrojDokumenta_1">St-1539/2016-21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KROVOPOKRIVAČ d.o.o. za građevinarstvo</izvorni_sadrzaj>
    <derivirana_varijabla naziv="DomainObject.Predmet.ProtustrankaIDrugi_1">KROVOPOKRIVAČ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KROVOPOKRIVAČ d.o.o. za građevinarstvo, OIB 69124097925, Obala Kralja Tomislava 4, 21214 Kaštel Kambelovac</izvorni_sadrzaj>
    <derivirana_varijabla naziv="DomainObject.Predmet.ProtustrankaIDrugiAdressOIB_1">KROVOPOKRIVAČ d.o.o. za građevinarstvo, OIB 69124097925, Obala Kralja Tomislava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KROVOPOKRIVAČ d.o.o. za građevinarstvo</item>
      <item>FINANCIJSKA AGENCIJA, RC SPLIT</item>
    </izvorni_sadrzaj>
    <derivirana_varijabla naziv="DomainObject.Predmet.SudioniciListNaziv_1">
      <item>KROVOPOKRIVAČ d.o.o. za građevinarstvo</item>
      <item>FINANCIJSKA AGENCIJA, RC SPLIT</item>
    </derivirana_varijabla>
  </DomainObject.Predmet.SudioniciListNaziv>
  <DomainObject.Predmet.SudioniciListAdressOIB>
    <izvorni_sadrzaj>
      <item>KROVOPOKRIVAČ d.o.o. za građevinarstvo, OIB 69124097925, Obala Kralja Tomislava 4,21214 Kaštel Kambelovac</item>
      <item>FINANCIJSKA AGENCIJA, RC SPLIT, OIB 85821130368, Mažuranićevo šetalište 24 b,21000 Split</item>
    </izvorni_sadrzaj>
    <derivirana_varijabla naziv="DomainObject.Predmet.SudioniciListAdressOIB_1">
      <item>KROVOPOKRIVAČ d.o.o. za građevinarstvo, OIB 69124097925, Obala Kralja Tomislava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69124097925</item>
      <item>, OIB 85821130368</item>
    </izvorni_sadrzaj>
    <derivirana_varijabla naziv="DomainObject.Predmet.SudioniciListNazivOIB_1">
      <item>, OIB 69124097925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St-1539/2016-12</izvorni_sadrzaj>
    <derivirana_varijabla naziv="DomainObject.PredzadnjaOdlukaIzPredmeta.Oznaka_1">St-1539/2016-12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5CB706-F420-4212-80AD-118FFD376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7504</properties:Characters>
  <properties:Lines>162</properties:Lines>
  <properties:Paragraphs>40</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2019-02-12T12:36:00Z</dcterms:created>
  <dc:creator>Zrinka Ćosić</dc:creator>
  <cp:lastModifiedBy>Zrinka Ćosić</cp:lastModifiedBy>
  <cp:lastPrinted>2019-02-05T07:24:00Z</cp:lastPrinted>
  <dcterms:modified xmlns:xsi="http://www.w3.org/2001/XMLSchema-instance" xsi:type="dcterms:W3CDTF">2019-02-14T09:28:00Z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St-1539/2016-21 / Odluka - Rješenje (St-1539-2016 - KROVOPOKRIVAČ d.o.o. - rješenje - imenovanje privremenog stečajnog upravitelja, FINA podnijela POST, postupio po čl. 17., ali nije došao na ročište - SZ (2015).docx)</vt:lpwstr>
  </prop:property>
  <prop:property name="CC_coloring" pid="4" fmtid="{D5CDD505-2E9C-101B-9397-08002B2CF9AE}">
    <vt:bool>false</vt:bool>
  </prop:property>
  <prop:property name="BrojStranica" pid="5" fmtid="{D5CDD505-2E9C-101B-9397-08002B2CF9AE}">
    <vt:i4>4</vt:i4>
  </prop:property>
</prop:Properties>
</file>