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709303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768BC34F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6AD0AE46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3C41640" w14:paraId="62BAA7F1"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563260">
        <w:rPr>
          <w:rFonts w:hAnsi="Times New Roman" w:ascii="Times New Roman"/>
          <w:sz w:val="24"/>
          <w:szCs w:val="24"/>
          <w:lang w:val="pl-PL"/>
        </w:rPr>
        <w:t xml:space="preserve"> sud: </w:t>
      </w:r>
      <w:r w:rsidRPr="00655B39">
        <w:rPr>
          <w:rFonts w:hAnsi="Times New Roman" w:ascii="Times New Roman"/>
          <w:sz w:val="24"/>
        </w:rPr>
        <w:t xml:space="preserve"> </w:t>
      </w:r>
      <w:r w:rsidR="00563260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843BB">
        <w:rPr>
          <w:rFonts w:hAnsi="Times New Roman" w:ascii="Times New Roman"/>
          <w:sz w:val="24"/>
        </w:rPr>
        <w:t xml:space="preserve"> u Zagrebu</w:t>
      </w:r>
    </w:p>
    <w:p w14:textId="7D513DFA" w14:paraId="2DC9B3C6"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0843BB">
        <w:rPr>
          <w:rFonts w:hAnsi="Times New Roman" w:ascii="Times New Roman"/>
          <w:sz w:val="24"/>
          <w:szCs w:val="24"/>
          <w:lang w:val="pl-PL"/>
        </w:rPr>
        <w:t>: St-</w:t>
      </w:r>
      <w:r w:rsidR="00563260">
        <w:rPr>
          <w:rFonts w:hAnsi="Times New Roman" w:ascii="Times New Roman"/>
          <w:sz w:val="24"/>
          <w:szCs w:val="24"/>
          <w:lang w:val="pl-PL"/>
        </w:rPr>
        <w:t>3562</w:t>
      </w:r>
      <w:r w:rsidR="000843BB">
        <w:rPr>
          <w:rFonts w:hAnsi="Times New Roman" w:ascii="Times New Roman"/>
          <w:sz w:val="24"/>
          <w:szCs w:val="24"/>
          <w:lang w:val="pl-PL"/>
        </w:rPr>
        <w:t>/2016</w:t>
      </w:r>
    </w:p>
    <w:p w14:textId="77777777" w14:paraId="2E0289FF" w:rsidRDefault="000E1F39" w:rsidP="000843BB" w:rsidR="000843B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14:textId="72370A7F" w14:paraId="47903698" w:rsidRDefault="00563260" w:rsidP="000843BB" w:rsidR="000843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GRAĐEVINARSTVO I PROMET</w:t>
      </w:r>
      <w:r w:rsidR="000843BB">
        <w:rPr>
          <w:rFonts w:hAnsi="Times New Roman" w:ascii="Times New Roman"/>
          <w:sz w:val="24"/>
          <w:szCs w:val="24"/>
          <w:lang w:val="pl-PL"/>
        </w:rPr>
        <w:t xml:space="preserve"> d.o.o. u stečaju, OIB: </w:t>
      </w:r>
      <w:r>
        <w:rPr>
          <w:rFonts w:hAnsi="Times New Roman" w:ascii="Times New Roman"/>
          <w:sz w:val="24"/>
          <w:szCs w:val="24"/>
          <w:lang w:val="pl-PL"/>
        </w:rPr>
        <w:t>78261732261</w:t>
      </w:r>
      <w:r w:rsidR="000843BB">
        <w:rPr>
          <w:rFonts w:hAnsi="Times New Roman" w:ascii="Times New Roman"/>
          <w:sz w:val="24"/>
          <w:szCs w:val="24"/>
          <w:lang w:val="pl-PL"/>
        </w:rPr>
        <w:t xml:space="preserve">, Zagreb, </w:t>
      </w:r>
      <w:r>
        <w:rPr>
          <w:rFonts w:hAnsi="Times New Roman" w:ascii="Times New Roman"/>
          <w:sz w:val="24"/>
          <w:szCs w:val="24"/>
          <w:lang w:val="pl-PL"/>
        </w:rPr>
        <w:t>Španovićeva 17</w:t>
      </w:r>
    </w:p>
    <w:p w14:textId="7D4B2F43" w14:paraId="028B4BF3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0843B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843B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63260">
        <w:rPr>
          <w:rFonts w:hAnsi="Times New Roman" w:ascii="Times New Roman"/>
          <w:sz w:val="24"/>
          <w:szCs w:val="24"/>
          <w:lang w:val="pl-PL"/>
        </w:rPr>
        <w:t>25</w:t>
      </w:r>
      <w:r w:rsidR="000843BB">
        <w:rPr>
          <w:rFonts w:hAnsi="Times New Roman" w:ascii="Times New Roman"/>
          <w:sz w:val="24"/>
          <w:szCs w:val="24"/>
          <w:lang w:val="pl-PL"/>
        </w:rPr>
        <w:t>.</w:t>
      </w:r>
      <w:r w:rsidR="00563260">
        <w:rPr>
          <w:rFonts w:hAnsi="Times New Roman" w:ascii="Times New Roman"/>
          <w:sz w:val="24"/>
          <w:szCs w:val="24"/>
          <w:lang w:val="pl-PL"/>
        </w:rPr>
        <w:t>09</w:t>
      </w:r>
      <w:r w:rsidR="000843BB">
        <w:rPr>
          <w:rFonts w:hAnsi="Times New Roman" w:ascii="Times New Roman"/>
          <w:sz w:val="24"/>
          <w:szCs w:val="24"/>
          <w:lang w:val="pl-PL"/>
        </w:rPr>
        <w:t>.2018.</w:t>
      </w:r>
    </w:p>
    <w:p w14:textId="6892DB01" w14:paraId="3AC0F256" w:rsidRDefault="00FF6B8A" w:rsidP="00FF6B8A" w:rsidR="00FF6B8A" w:rsidRPr="00FF6B8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Pr="00FF6B8A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ima </w:t>
      </w:r>
      <w:r w:rsidRPr="00FF6B8A">
        <w:rPr>
          <w:rFonts w:hAnsi="Times New Roman" w:ascii="Times New Roman"/>
          <w:sz w:val="24"/>
          <w:szCs w:val="24"/>
          <w:lang w:val="pl-PL"/>
        </w:rPr>
        <w:t>u suvlasništvu nekretnine upisane u zemljišnim knjigama kod Općinskog građanskog suda u Zagrebu  i to:</w:t>
      </w:r>
    </w:p>
    <w:p w14:textId="77777777" w14:paraId="171DA104" w:rsidRDefault="00FF6B8A" w:rsidP="00FF6B8A" w:rsidR="00FF6B8A" w:rsidRPr="00FF6B8A">
      <w:pPr>
        <w:rPr>
          <w:rFonts w:hAnsi="Times New Roman" w:ascii="Times New Roman"/>
          <w:sz w:val="24"/>
          <w:szCs w:val="24"/>
          <w:lang w:val="pl-PL"/>
        </w:rPr>
      </w:pPr>
      <w:r w:rsidRPr="00FF6B8A">
        <w:rPr>
          <w:rFonts w:hAnsi="Times New Roman" w:ascii="Times New Roman"/>
          <w:sz w:val="24"/>
          <w:szCs w:val="24"/>
          <w:lang w:val="pl-PL"/>
        </w:rPr>
        <w:t>-</w:t>
      </w:r>
      <w:r w:rsidRPr="00FF6B8A">
        <w:rPr>
          <w:rFonts w:hAnsi="Times New Roman" w:ascii="Times New Roman"/>
          <w:sz w:val="24"/>
          <w:szCs w:val="24"/>
          <w:lang w:val="pl-PL"/>
        </w:rPr>
        <w:tab/>
        <w:t>½ dijela k.č.br. 1217/1, u naravi STAMBENA ZGRADA BR. 264  I DVORIŠTE, KUSTOŠIJANSKA ukupne površine 670 m2, upisanu u zk.ul.br. 8502 k.o. Gornje Vrapče</w:t>
      </w:r>
    </w:p>
    <w:p w14:textId="00A35ECF" w14:paraId="0344FEB6" w:rsidRDefault="00FF6B8A" w:rsidP="00FF6B8A" w:rsidR="000E1F39">
      <w:pPr>
        <w:rPr>
          <w:rFonts w:hAnsi="Times New Roman" w:ascii="Times New Roman"/>
          <w:sz w:val="24"/>
          <w:szCs w:val="24"/>
          <w:lang w:val="pl-PL"/>
        </w:rPr>
      </w:pPr>
      <w:r w:rsidRPr="00FF6B8A">
        <w:rPr>
          <w:rFonts w:hAnsi="Times New Roman" w:ascii="Times New Roman"/>
          <w:sz w:val="24"/>
          <w:szCs w:val="24"/>
          <w:lang w:val="pl-PL"/>
        </w:rPr>
        <w:t>-</w:t>
      </w:r>
      <w:r w:rsidRPr="00FF6B8A">
        <w:rPr>
          <w:rFonts w:hAnsi="Times New Roman" w:ascii="Times New Roman"/>
          <w:sz w:val="24"/>
          <w:szCs w:val="24"/>
          <w:lang w:val="pl-PL"/>
        </w:rPr>
        <w:tab/>
        <w:t>½ dijela k.č.br. 1217/9,  u naravi DVORIŠTE, površine 45 m2 upisane u zk.ul.br. 16064 k.o. Gornje Vrapče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14:textId="1F0FBA8E" w14:paraId="1678E4D2" w:rsidRDefault="00FF6B8A" w:rsidP="00FF6B8A" w:rsidR="00FF6B8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Odlukom skuptšine određeno je da će se nekretnine prodavati prema pravilima ovršnog postupka. U tijeku je ovršni postupak radi prodaje navedenih nekretnina koji se vodi pred Općinskim građanskim sudom u Zagrebu, posl. br. Ovr-5503/18. Postupak je pokrenut od strane razlučnih vjerovnika. Zaključkom suda zakazano je ročište za prodaju nekretnina za dan 02.10.2018. godine, te je riječ o prvoj usmenoj javnoj dražbi.</w:t>
      </w:r>
    </w:p>
    <w:p w14:textId="4981F5EA" w14:paraId="39749515" w:rsidRDefault="00FF6B8A" w:rsidP="00FF6B8A" w:rsidR="00FF6B8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provedene dražbe će se vidjeti da li su nekretnine prodane odnosno da li je stečajna masa unovčena.</w:t>
      </w:r>
    </w:p>
    <w:p w14:textId="77777777" w14:paraId="58383DB0" w:rsidRDefault="00FF6B8A" w:rsidP="00FF6B8A" w:rsidR="00FF6B8A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8EC4A3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3012483C" w:rsidRDefault="00F4243B" w:rsidP="00F4243B" w:rsidR="00F4243B" w:rsidRPr="008D0155">
      <w:pPr>
        <w:rPr>
          <w:rFonts w:hAnsi="Times New Roman" w:ascii="Times New Roman"/>
          <w:sz w:val="24"/>
          <w:szCs w:val="24"/>
          <w:lang w:val="pl-PL"/>
        </w:rPr>
      </w:pPr>
      <w:r>
        <w:rPr>
          <w:lang w:val="pl-PL"/>
        </w:rPr>
        <w:t xml:space="preserve">   </w:t>
      </w:r>
      <w:r w:rsidRPr="008D0155">
        <w:rPr>
          <w:rFonts w:hAnsi="Times New Roman" w:ascii="Times New Roman"/>
          <w:sz w:val="24"/>
          <w:szCs w:val="24"/>
          <w:lang w:val="pl-PL"/>
        </w:rPr>
        <w:t>Stečajnu masu stečajnog dužnika čine nekretnine:</w:t>
      </w:r>
    </w:p>
    <w:p w14:textId="77777777" w14:paraId="4CD5EBE6" w:rsidRDefault="00FF6B8A" w:rsidP="00FF6B8A" w:rsidR="00FF6B8A" w:rsidRPr="008D0155">
      <w:pPr>
        <w:rPr>
          <w:rFonts w:hAnsi="Times New Roman" w:ascii="Times New Roman"/>
          <w:sz w:val="24"/>
          <w:szCs w:val="24"/>
          <w:lang w:val="pl-PL"/>
        </w:rPr>
      </w:pPr>
      <w:r w:rsidRPr="008D0155">
        <w:rPr>
          <w:rFonts w:hAnsi="Times New Roman" w:ascii="Times New Roman"/>
          <w:sz w:val="24"/>
          <w:szCs w:val="24"/>
          <w:lang w:val="pl-PL"/>
        </w:rPr>
        <w:t>½ dijela k.č.br. 1217/1, u naravi STAMBENA ZGRADA BR. 264  I DVORIŠTE, KUSTOŠIJANSKA ukupne površine 670 m2, upisanu u zk.ul.br. 8502 k.o. Gornje Vrapče</w:t>
      </w:r>
    </w:p>
    <w:p w14:textId="19C3ED59" w14:paraId="0BED7558" w:rsidRDefault="00FF6B8A" w:rsidP="00FF6B8A" w:rsidR="00F4243B" w:rsidRPr="008D0155">
      <w:pPr>
        <w:rPr>
          <w:rFonts w:hAnsi="Times New Roman" w:ascii="Times New Roman"/>
          <w:sz w:val="24"/>
          <w:szCs w:val="24"/>
          <w:lang w:val="pl-PL"/>
        </w:rPr>
      </w:pPr>
      <w:r w:rsidRPr="008D0155">
        <w:rPr>
          <w:rFonts w:hAnsi="Times New Roman" w:ascii="Times New Roman"/>
          <w:sz w:val="24"/>
          <w:szCs w:val="24"/>
          <w:lang w:val="pl-PL"/>
        </w:rPr>
        <w:t>-</w:t>
      </w:r>
      <w:r w:rsidRPr="008D0155">
        <w:rPr>
          <w:rFonts w:hAnsi="Times New Roman" w:ascii="Times New Roman"/>
          <w:sz w:val="24"/>
          <w:szCs w:val="24"/>
          <w:lang w:val="pl-PL"/>
        </w:rPr>
        <w:tab/>
        <w:t>½ dijela k.č.br. 1217/9,  u naravi DVORIŠTE, površine 45 m2 upisane u zk.ul.br. 16064 k.o. Gornje Vrapče.</w:t>
      </w:r>
    </w:p>
    <w:p w14:textId="52DE8B2B" w14:paraId="0C7532EC" w:rsidRDefault="00FF6B8A" w:rsidP="00FF6B8A" w:rsidR="00FF6B8A" w:rsidRPr="008D0155">
      <w:pPr>
        <w:rPr>
          <w:rFonts w:hAnsi="Times New Roman" w:ascii="Times New Roman"/>
          <w:sz w:val="24"/>
          <w:szCs w:val="24"/>
          <w:lang w:val="pl-PL"/>
        </w:rPr>
      </w:pPr>
      <w:r w:rsidRPr="008D0155">
        <w:rPr>
          <w:rFonts w:hAnsi="Times New Roman" w:ascii="Times New Roman"/>
          <w:sz w:val="24"/>
          <w:szCs w:val="24"/>
          <w:lang w:val="pl-PL"/>
        </w:rPr>
        <w:t>Ostale imovine nema</w:t>
      </w:r>
    </w:p>
    <w:p w14:textId="77777777" w14:paraId="2FBB6DBD"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446DAB0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533DF75F" w14:paraId="3E47DED3" w:rsidRDefault="000E1F39" w:rsidP="000E1F39" w:rsidR="00F4243B" w:rsidRPr="00732CAD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732CAD">
        <w:rPr>
          <w:rFonts w:hAnsi="Times New Roman" w:ascii="Times New Roman"/>
          <w:i/>
          <w:sz w:val="24"/>
          <w:szCs w:val="24"/>
          <w:lang w:val="pl-PL"/>
        </w:rPr>
        <w:t>Naznačiti radnje koje će se poduz</w:t>
      </w:r>
      <w:r w:rsidR="00F4243B" w:rsidRPr="00732CAD">
        <w:rPr>
          <w:rFonts w:hAnsi="Times New Roman" w:ascii="Times New Roman"/>
          <w:i/>
          <w:sz w:val="24"/>
          <w:szCs w:val="24"/>
          <w:lang w:val="pl-PL"/>
        </w:rPr>
        <w:t xml:space="preserve">eti u naredom razdoblju od </w:t>
      </w:r>
      <w:r w:rsidR="00FF6B8A">
        <w:rPr>
          <w:rFonts w:hAnsi="Times New Roman" w:ascii="Times New Roman"/>
          <w:i/>
          <w:sz w:val="24"/>
          <w:szCs w:val="24"/>
          <w:lang w:val="pl-PL"/>
        </w:rPr>
        <w:t>25</w:t>
      </w:r>
      <w:r w:rsidR="00F4243B" w:rsidRPr="00732CAD">
        <w:rPr>
          <w:rFonts w:hAnsi="Times New Roman" w:ascii="Times New Roman"/>
          <w:i/>
          <w:sz w:val="24"/>
          <w:szCs w:val="24"/>
          <w:lang w:val="pl-PL"/>
        </w:rPr>
        <w:t>.0</w:t>
      </w:r>
      <w:r w:rsidR="00FF6B8A">
        <w:rPr>
          <w:rFonts w:hAnsi="Times New Roman" w:ascii="Times New Roman"/>
          <w:i/>
          <w:sz w:val="24"/>
          <w:szCs w:val="24"/>
          <w:lang w:val="pl-PL"/>
        </w:rPr>
        <w:t>9</w:t>
      </w:r>
      <w:r w:rsidR="00F4243B" w:rsidRPr="00732CAD">
        <w:rPr>
          <w:rFonts w:hAnsi="Times New Roman" w:ascii="Times New Roman"/>
          <w:i/>
          <w:sz w:val="24"/>
          <w:szCs w:val="24"/>
          <w:lang w:val="pl-PL"/>
        </w:rPr>
        <w:t xml:space="preserve">. do </w:t>
      </w:r>
      <w:r w:rsidR="00FF6B8A">
        <w:rPr>
          <w:rFonts w:hAnsi="Times New Roman" w:ascii="Times New Roman"/>
          <w:i/>
          <w:sz w:val="24"/>
          <w:szCs w:val="24"/>
          <w:lang w:val="pl-PL"/>
        </w:rPr>
        <w:t>25</w:t>
      </w:r>
      <w:r w:rsidR="00F4243B" w:rsidRPr="00732CAD">
        <w:rPr>
          <w:rFonts w:hAnsi="Times New Roman" w:ascii="Times New Roman"/>
          <w:i/>
          <w:sz w:val="24"/>
          <w:szCs w:val="24"/>
          <w:lang w:val="pl-PL"/>
        </w:rPr>
        <w:t>.</w:t>
      </w:r>
      <w:r w:rsidR="00FF6B8A">
        <w:rPr>
          <w:rFonts w:hAnsi="Times New Roman" w:ascii="Times New Roman"/>
          <w:i/>
          <w:sz w:val="24"/>
          <w:szCs w:val="24"/>
          <w:lang w:val="pl-PL"/>
        </w:rPr>
        <w:t>12</w:t>
      </w:r>
      <w:r w:rsidR="00F4243B" w:rsidRPr="00732CAD">
        <w:rPr>
          <w:rFonts w:hAnsi="Times New Roman" w:ascii="Times New Roman"/>
          <w:i/>
          <w:sz w:val="24"/>
          <w:szCs w:val="24"/>
          <w:lang w:val="pl-PL"/>
        </w:rPr>
        <w:t>.2018.</w:t>
      </w:r>
    </w:p>
    <w:p w14:textId="08E91E2B" w14:paraId="2AE37F86" w:rsidRDefault="00FF6B8A" w:rsidP="000E1F39" w:rsidR="00F4243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F6B8A">
        <w:rPr>
          <w:rFonts w:hAnsi="Times New Roman" w:ascii="Times New Roman"/>
          <w:sz w:val="24"/>
          <w:szCs w:val="24"/>
          <w:lang w:val="pl-PL"/>
        </w:rPr>
        <w:t>U nared</w:t>
      </w:r>
      <w:r w:rsidR="008D0155">
        <w:rPr>
          <w:rFonts w:hAnsi="Times New Roman" w:ascii="Times New Roman"/>
          <w:sz w:val="24"/>
          <w:szCs w:val="24"/>
          <w:lang w:val="pl-PL"/>
        </w:rPr>
        <w:t>n</w:t>
      </w:r>
      <w:r w:rsidRPr="00FF6B8A">
        <w:rPr>
          <w:rFonts w:hAnsi="Times New Roman" w:ascii="Times New Roman"/>
          <w:sz w:val="24"/>
          <w:szCs w:val="24"/>
          <w:lang w:val="pl-PL"/>
        </w:rPr>
        <w:t xml:space="preserve">om razdoblju </w:t>
      </w:r>
      <w:r>
        <w:rPr>
          <w:rFonts w:hAnsi="Times New Roman" w:ascii="Times New Roman"/>
          <w:sz w:val="24"/>
          <w:szCs w:val="24"/>
          <w:lang w:val="pl-PL"/>
        </w:rPr>
        <w:t xml:space="preserve">ovisno o ishodu provedene dražbe </w:t>
      </w:r>
      <w:r w:rsidR="008D0155">
        <w:rPr>
          <w:rFonts w:hAnsi="Times New Roman" w:ascii="Times New Roman"/>
          <w:sz w:val="24"/>
          <w:szCs w:val="24"/>
          <w:lang w:val="pl-PL"/>
        </w:rPr>
        <w:t>odlučiti će se o slijedećim koracima: da li će se nastaviti sa unovčavanjem imovine u slučaju da nekretnine nisu prodane, ili će se pristupiti namirenju troškova stečajnog postupka, namirenju razlučnih vjerovnika i stečajnih vjerovnika, u slučaju da su nekretnine prodane</w:t>
      </w:r>
      <w:r w:rsidRPr="00FF6B8A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14:textId="77777777" w14:paraId="3C038A88"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6EE65B4B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3E18616" w14:paraId="72B3208E" w:rsidRDefault="00216EDD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D0155">
        <w:rPr>
          <w:rFonts w:hAnsi="Times New Roman" w:ascii="Times New Roman"/>
          <w:sz w:val="24"/>
          <w:szCs w:val="24"/>
          <w:lang w:val="pl-PL"/>
        </w:rPr>
        <w:t>25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8D0155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.2018.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10A40">
        <w:rPr>
          <w:rFonts w:hAnsi="Times New Roman" w:ascii="Times New Roman"/>
          <w:sz w:val="24"/>
          <w:szCs w:val="24"/>
          <w:lang w:val="pl-PL"/>
        </w:rPr>
        <w:t xml:space="preserve">             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A40"/>
    <w:rsid w:val="00011D2B"/>
    <w:rsid w:val="000843BB"/>
    <w:rsid w:val="000E1F39"/>
    <w:rsid w:val="00216EDD"/>
    <w:rsid w:val="00314ACE"/>
    <w:rsid w:val="00563260"/>
    <w:rsid w:val="006B05B6"/>
    <w:rsid w:val="00732CAD"/>
    <w:rsid w:val="008512FB"/>
    <w:rsid w:val="008D0155"/>
    <w:rsid w:val="00C61F72"/>
    <w:rsid w:val="00F4243B"/>
    <w:rsid w:val="00FF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89C0D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2CAD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2CAD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5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5B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5B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5B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2CAD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2CAD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5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5B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5B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5B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328</properties:Words>
  <properties:Characters>1842</properties:Characters>
  <properties:Lines>41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2018-09-25T14:34:00Z</dcterms:created>
  <dc:creator>ADMINIBM</dc:creator>
  <cp:lastModifiedBy>Matea Bizjak</cp:lastModifiedBy>
  <cp:lastPrinted>2018-06-14T12:05:00Z</cp:lastPrinted>
  <dcterms:modified xmlns:xsi="http://www.w3.org/2001/XMLSchema-instance" xsi:type="dcterms:W3CDTF">2018-09-28T09:12:00Z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St-3562/2016-33 / Podnesak - Izvješće stečajnog upravitelja (O20 Izvješće stečajnoga upravitelja o tijeku stečajnoga postupka i o stanju stečajne mase (čl. 89. st. 2. SZ) GRAĐEVINARSTVO I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