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93fa" w14:paraId="32893fa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C03C92">
        <w:rPr>
          <w:rFonts w:cs="Times New Roman" w:eastAsia="Times New Roman" w:hAnsi="Times New Roman" w:ascii="Times New Roman"/>
          <w:sz w:val="24"/>
          <w:szCs w:val="24"/>
          <w:lang w:eastAsia="hr-HR"/>
        </w:rPr>
        <w:t>236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B84828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7B0DB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C03C92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C03C92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C03C92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C03C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C03C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C03C92" w:rsidRPr="00C03C92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FE5B45" w:rsidRPr="00C03C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A1D9D" w:rsidRPr="00C03C92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FE5B45" w:rsidRPr="00C03C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C03C9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C03C92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C03C92">
        <w:rPr>
          <w:rFonts w:cs="Times New Roman" w:hAnsi="Times New Roman" w:ascii="Times New Roman"/>
          <w:sz w:val="24"/>
          <w:szCs w:val="24"/>
        </w:rPr>
        <w:t xml:space="preserve"> </w:t>
      </w:r>
      <w:r w:rsidR="00C03C92" w:rsidRPr="00C03C92">
        <w:rPr>
          <w:rFonts w:cs="Times New Roman" w:hAnsi="Times New Roman" w:ascii="Times New Roman"/>
          <w:sz w:val="24"/>
          <w:szCs w:val="24"/>
        </w:rPr>
        <w:t xml:space="preserve">VULIN d.o.o., </w:t>
      </w:r>
      <w:proofErr w:type="spellStart"/>
      <w:r w:rsidR="00C03C92" w:rsidRPr="00C03C92">
        <w:rPr>
          <w:rFonts w:cs="Times New Roman" w:hAnsi="Times New Roman" w:ascii="Times New Roman"/>
          <w:sz w:val="24"/>
          <w:szCs w:val="24"/>
        </w:rPr>
        <w:t>Pakoštane</w:t>
      </w:r>
      <w:proofErr w:type="spellEnd"/>
      <w:r w:rsidR="00C03C92" w:rsidRPr="00C03C92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C03C92" w:rsidRPr="00C03C92">
        <w:rPr>
          <w:rFonts w:cs="Times New Roman" w:hAnsi="Times New Roman" w:ascii="Times New Roman"/>
          <w:sz w:val="24"/>
          <w:szCs w:val="24"/>
        </w:rPr>
        <w:t>Frankopanska</w:t>
      </w:r>
      <w:proofErr w:type="spellEnd"/>
      <w:r w:rsidR="00C03C92" w:rsidRPr="00C03C92">
        <w:rPr>
          <w:rFonts w:cs="Times New Roman" w:hAnsi="Times New Roman" w:ascii="Times New Roman"/>
          <w:sz w:val="24"/>
          <w:szCs w:val="24"/>
        </w:rPr>
        <w:t xml:space="preserve"> 21, OIB: 62073972006</w:t>
      </w:r>
      <w:r w:rsidR="00FE5B45" w:rsidRPr="00C03C92">
        <w:rPr>
          <w:rFonts w:cs="Times New Roman" w:hAnsi="Times New Roman" w:ascii="Times New Roman"/>
          <w:sz w:val="24"/>
          <w:szCs w:val="24"/>
        </w:rPr>
        <w:t>,</w:t>
      </w:r>
      <w:r w:rsidR="00FE5B45" w:rsidRPr="00C03C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450EB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FE5B45" w:rsidRPr="00C03C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A1D9D" w:rsidRPr="00C03C92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FE5B45" w:rsidRPr="00C03C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C03C9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C03C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3C92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E5B45" w:rsidP="00FE5B45" w:rsidR="00FE5B45" w:rsidRPr="00C03C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C03C92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C03C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I. Obustavlja se skraćeni stečajni postupak nad dužnikom</w:t>
      </w:r>
      <w:r w:rsidRPr="00C03C92">
        <w:rPr>
          <w:rFonts w:cs="Times New Roman" w:hAnsi="Times New Roman" w:ascii="Times New Roman"/>
          <w:sz w:val="24"/>
          <w:szCs w:val="24"/>
        </w:rPr>
        <w:t xml:space="preserve"> </w:t>
      </w:r>
      <w:r w:rsidR="00C03C92" w:rsidRPr="00C03C92">
        <w:rPr>
          <w:rFonts w:cs="Times New Roman" w:hAnsi="Times New Roman" w:ascii="Times New Roman"/>
          <w:sz w:val="24"/>
          <w:szCs w:val="24"/>
        </w:rPr>
        <w:t xml:space="preserve">VULIN d.o.o., </w:t>
      </w:r>
      <w:proofErr w:type="spellStart"/>
      <w:r w:rsidR="00C03C92" w:rsidRPr="00C03C92">
        <w:rPr>
          <w:rFonts w:cs="Times New Roman" w:hAnsi="Times New Roman" w:ascii="Times New Roman"/>
          <w:sz w:val="24"/>
          <w:szCs w:val="24"/>
        </w:rPr>
        <w:t>Pakoštane</w:t>
      </w:r>
      <w:proofErr w:type="spellEnd"/>
      <w:r w:rsidR="00C03C92" w:rsidRPr="00C03C92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C03C92" w:rsidRPr="00C03C92">
        <w:rPr>
          <w:rFonts w:cs="Times New Roman" w:hAnsi="Times New Roman" w:ascii="Times New Roman"/>
          <w:sz w:val="24"/>
          <w:szCs w:val="24"/>
        </w:rPr>
        <w:t>Frankopanska</w:t>
      </w:r>
      <w:proofErr w:type="spellEnd"/>
      <w:r w:rsidR="00C03C92" w:rsidRPr="00C03C92">
        <w:rPr>
          <w:rFonts w:cs="Times New Roman" w:hAnsi="Times New Roman" w:ascii="Times New Roman"/>
          <w:sz w:val="24"/>
          <w:szCs w:val="24"/>
        </w:rPr>
        <w:t xml:space="preserve"> 21, OIB: 62073972006</w:t>
      </w:r>
      <w:r w:rsidR="00E432F2" w:rsidRPr="00C03C92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 w:rsidRPr="00E4584E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0368D5" w:rsidR="00FE5B45" w:rsidRPr="00E4584E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0368D5" w:rsidR="00FE5B45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C03C92">
        <w:rPr>
          <w:rFonts w:cs="Times" w:eastAsia="Times New Roman" w:hAnsi="Times" w:ascii="Times"/>
          <w:sz w:val="24"/>
          <w:szCs w:val="24"/>
          <w:lang w:eastAsia="hr-HR"/>
        </w:rPr>
        <w:t>10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srpnja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B84828">
        <w:rPr>
          <w:rFonts w:cs="Times" w:eastAsia="Times New Roman" w:hAnsi="Times" w:ascii="Times"/>
          <w:sz w:val="24"/>
          <w:szCs w:val="24"/>
          <w:lang w:eastAsia="hr-HR"/>
        </w:rPr>
        <w:t>16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 xml:space="preserve"> i 104/17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propisanom roku vjerovnik Republika Hrvatska,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C03C92">
        <w:rPr>
          <w:rFonts w:cs="Times" w:eastAsia="Times New Roman" w:hAnsi="Times" w:ascii="Times"/>
          <w:sz w:val="24"/>
          <w:szCs w:val="24"/>
          <w:lang w:eastAsia="hr-HR"/>
        </w:rPr>
        <w:t>2.949.527,62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C03C92">
        <w:rPr>
          <w:rFonts w:cs="Times" w:eastAsia="Times New Roman" w:hAnsi="Times" w:ascii="Times"/>
          <w:sz w:val="24"/>
          <w:szCs w:val="24"/>
          <w:lang w:eastAsia="hr-HR"/>
        </w:rPr>
        <w:t>12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EC2341">
        <w:rPr>
          <w:rFonts w:cs="Times" w:eastAsia="Times New Roman" w:hAnsi="Times" w:ascii="Times"/>
          <w:sz w:val="24"/>
          <w:szCs w:val="24"/>
          <w:lang w:eastAsia="hr-HR"/>
        </w:rPr>
        <w:t>rujna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>informacijskog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0368D5" w:rsidR="003D0AE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</w:t>
      </w:r>
      <w:r w:rsidR="000368D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Odredbom čl. 433. SZ-a je propisano da ako nisu ispunjene pretpostavke za istodobno otvaranje i zaključenje skraćenoga stečajnog postupka u smislu odredbe čl. 431. istog, da će sud obustav</w:t>
      </w:r>
      <w:r w:rsidR="0082351B">
        <w:rPr>
          <w:rFonts w:cs="Times" w:eastAsia="Times New Roman" w:hAnsi="Times" w:ascii="Times"/>
          <w:sz w:val="24"/>
          <w:szCs w:val="24"/>
          <w:lang w:eastAsia="hr-HR"/>
        </w:rPr>
        <w:t>iti skraćeni stečajni postupak.</w:t>
      </w: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7450EB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231E74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podnijela ovom sudu prijedlog za otvaranje stečajnoga postupka nad dužnikom uz odgovarajuće isprave kojima je učinila vjerojatnim postojanje </w:t>
      </w:r>
      <w:r w:rsidR="007450EB">
        <w:rPr>
          <w:rFonts w:cs="Times" w:eastAsia="Times New Roman" w:hAnsi="Times" w:ascii="Times"/>
          <w:sz w:val="24"/>
          <w:szCs w:val="24"/>
          <w:lang w:eastAsia="hr-HR"/>
        </w:rPr>
        <w:t>imovine dužnika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7450EB"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7450EB">
        <w:rPr>
          <w:rFonts w:cs="Times" w:eastAsia="Times New Roman" w:hAnsi="Times" w:ascii="Times"/>
          <w:sz w:val="24"/>
          <w:szCs w:val="24"/>
          <w:lang w:eastAsia="hr-HR"/>
        </w:rPr>
        <w:t>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listopada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256D0E" w:rsidP="00256D0E" w:rsidR="00256D0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B84828" w:rsidP="00256D0E" w:rsidR="00256D0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B84828" w:rsidP="00256D0E" w:rsidR="00256D0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Anita Basa, v.r.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 xml:space="preserve"> Ana </w:t>
      </w:r>
      <w:proofErr w:type="spellStart"/>
      <w:r w:rsidR="00256D0E"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256D0E" w:rsidP="00256D0E" w:rsidR="00256D0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256D0E" w:rsidP="00FE5B45" w:rsidR="00256D0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Sect="00FD6A13" w:rsidR="009C1693">
      <w:headerReference w:type="default" r:id="rId9"/>
      <w:pgSz w:h="16838" w:w="11906"/>
      <w:pgMar w:gutter="0" w:footer="0" w:header="841" w:left="1417" w:bottom="1417" w:right="1417" w:top="-8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A13" w:rsidP="00E4584E" w:rsidR="00E4584E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ptab w:leader="none" w:relativeTo="margin" w:alignment="center"/>
    </w:r>
    <w:r w:rsidRPr="00FD6A13">
      <w:rPr>
        <w:rFonts w:hAnsi="Times" w:ascii="Times"/>
        <w:sz w:val="24"/>
        <w:szCs w:val="24"/>
      </w:rPr>
      <w:t>-2-</w:t>
    </w:r>
    <w:r>
      <w:ptab w:leader="none" w:relativeTo="margin" w:alignment="right"/>
    </w:r>
    <w:r w:rsidR="00E4584E" w:rsidRPr="00E4584E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</w:t>
    </w:r>
    <w:r w:rsidR="00E4584E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</w:t>
    </w:r>
    <w:r w:rsidR="00C03C92">
      <w:rPr>
        <w:rFonts w:cs="Times New Roman" w:eastAsia="Times New Roman" w:hAnsi="Times New Roman" w:ascii="Times New Roman"/>
        <w:sz w:val="24"/>
        <w:szCs w:val="24"/>
        <w:lang w:eastAsia="hr-HR"/>
      </w:rPr>
      <w:t>236</w:t>
    </w:r>
    <w:r w:rsidR="00E4584E">
      <w:rPr>
        <w:rFonts w:cs="Times New Roman" w:eastAsia="Times New Roman" w:hAnsi="Times New Roman" w:ascii="Times New Roman"/>
        <w:sz w:val="24"/>
        <w:szCs w:val="24"/>
        <w:lang w:eastAsia="hr-HR"/>
      </w:rPr>
      <w:t>/2018-</w:t>
    </w:r>
    <w:r w:rsidR="00B84828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368D5"/>
    <w:rsid w:val="000C5313"/>
    <w:rsid w:val="00120612"/>
    <w:rsid w:val="00231E74"/>
    <w:rsid w:val="00256D0E"/>
    <w:rsid w:val="003423C2"/>
    <w:rsid w:val="003D0AEE"/>
    <w:rsid w:val="00455949"/>
    <w:rsid w:val="00634D5F"/>
    <w:rsid w:val="00653B37"/>
    <w:rsid w:val="00696CB1"/>
    <w:rsid w:val="006C23B1"/>
    <w:rsid w:val="007450EB"/>
    <w:rsid w:val="007B0DBD"/>
    <w:rsid w:val="007F081E"/>
    <w:rsid w:val="0082351B"/>
    <w:rsid w:val="00846F88"/>
    <w:rsid w:val="00882752"/>
    <w:rsid w:val="009C1693"/>
    <w:rsid w:val="00AC5180"/>
    <w:rsid w:val="00AF1A22"/>
    <w:rsid w:val="00B84828"/>
    <w:rsid w:val="00BE4064"/>
    <w:rsid w:val="00C03C92"/>
    <w:rsid w:val="00C305F6"/>
    <w:rsid w:val="00C56F6D"/>
    <w:rsid w:val="00D25609"/>
    <w:rsid w:val="00DA1D9D"/>
    <w:rsid w:val="00E432F2"/>
    <w:rsid w:val="00E4584E"/>
    <w:rsid w:val="00E463D8"/>
    <w:rsid w:val="00EC2341"/>
    <w:rsid w:val="00FD6A13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50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0E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450E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450E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450E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50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0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450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450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450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St-236/2018</izvorni_sadrzaj>
    <derivirana_varijabla naziv="DomainObject.Predmet.OznakaBroj_1">St-236/2018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VULIN d.o.o. za poslovne usluge</izvorni_sadrzaj>
    <derivirana_varijabla naziv="DomainObject.Predmet.ProtustrankaFormated_1">  VULIN d.o.o. za poslovne usluge</derivirana_varijabla>
  </DomainObject.Predmet.ProtustrankaFormated>
  <DomainObject.Predmet.ProtustrankaFormatedOIB>
    <izvorni_sadrzaj>  VULIN d.o.o. za poslovne usluge, OIB 62073972006</izvorni_sadrzaj>
    <derivirana_varijabla naziv="DomainObject.Predmet.ProtustrankaFormatedOIB_1">  VULIN d.o.o. za poslovne usluge, OIB 62073972006</derivirana_varijabla>
  </DomainObject.Predmet.ProtustrankaFormatedOIB>
  <DomainObject.Predmet.ProtustrankaFormatedWithAdress>
    <izvorni_sadrzaj> VULIN d.o.o. za poslovne usluge, Frankopanska 21, 23210 Pakoštane</izvorni_sadrzaj>
    <derivirana_varijabla naziv="DomainObject.Predmet.ProtustrankaFormatedWithAdress_1"> VULIN d.o.o. za poslovne usluge, Frankopanska 21, 23210 Pakoštane</derivirana_varijabla>
  </DomainObject.Predmet.ProtustrankaFormatedWithAdress>
  <DomainObject.Predmet.ProtustrankaFormatedWithAdressOIB>
    <izvorni_sadrzaj> VULIN d.o.o. za poslovne usluge, OIB 62073972006, Frankopanska 21, 23210 Pakoštane</izvorni_sadrzaj>
    <derivirana_varijabla naziv="DomainObject.Predmet.ProtustrankaFormatedWithAdressOIB_1"> VULIN d.o.o. za poslovne usluge, OIB 62073972006, Frankopanska 21, 23210 Pakoštane</derivirana_varijabla>
  </DomainObject.Predmet.ProtustrankaFormatedWithAdressOIB>
  <DomainObject.Predmet.ProtustrankaWithAdress>
    <izvorni_sadrzaj>VULIN d.o.o. za poslovne usluge Frankopanska 21, 23210 Pakoštane</izvorni_sadrzaj>
    <derivirana_varijabla naziv="DomainObject.Predmet.ProtustrankaWithAdress_1">VULIN d.o.o. za poslovne usluge Frankopanska 21, 23210 Pakoštane</derivirana_varijabla>
  </DomainObject.Predmet.ProtustrankaWithAdress>
  <DomainObject.Predmet.ProtustrankaWithAdressOIB>
    <izvorni_sadrzaj>VULIN d.o.o. za poslovne usluge, OIB 62073972006, Frankopanska 21, 23210 Pakoštane</izvorni_sadrzaj>
    <derivirana_varijabla naziv="DomainObject.Predmet.ProtustrankaWithAdressOIB_1">VULIN d.o.o. za poslovne usluge, OIB 62073972006, Frankopanska 21, 23210 Pakoštane</derivirana_varijabla>
  </DomainObject.Predmet.ProtustrankaWithAdressOIB>
  <DomainObject.Predmet.ProtustrankaNazivFormated>
    <izvorni_sadrzaj>VULIN d.o.o. za poslovne usluge</izvorni_sadrzaj>
    <derivirana_varijabla naziv="DomainObject.Predmet.ProtustrankaNazivFormated_1">VULIN d.o.o. za poslovne usluge</derivirana_varijabla>
  </DomainObject.Predmet.ProtustrankaNazivFormated>
  <DomainObject.Predmet.ProtustrankaNazivFormatedOIB>
    <izvorni_sadrzaj>VULIN d.o.o. za poslovne usluge, OIB 62073972006</izvorni_sadrzaj>
    <derivirana_varijabla naziv="DomainObject.Predmet.ProtustrankaNazivFormatedOIB_1">VULIN d.o.o. za poslovne usluge, OIB 62073972006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VULIN d.o.o. za poslovne usluge</item>
    </izvorni_sadrzaj>
    <derivirana_varijabla naziv="DomainObject.Predmet.ProtuStrankaListFormated_1">
      <item>VULIN d.o.o. za poslovne usluge</item>
    </derivirana_varijabla>
  </DomainObject.Predmet.ProtuStrankaListFormated>
  <DomainObject.Predmet.ProtuStrankaListFormatedOIB>
    <izvorni_sadrzaj>
      <item>VULIN d.o.o. za poslovne usluge, OIB 62073972006</item>
    </izvorni_sadrzaj>
    <derivirana_varijabla naziv="DomainObject.Predmet.ProtuStrankaListFormatedOIB_1">
      <item>VULIN d.o.o. za poslovne usluge, OIB 62073972006</item>
    </derivirana_varijabla>
  </DomainObject.Predmet.ProtuStrankaListFormatedOIB>
  <DomainObject.Predmet.ProtuStrankaListFormatedWithAdress>
    <izvorni_sadrzaj>
      <item>VULIN d.o.o. za poslovne usluge, Frankopanska 21, 23210 Pakoštane</item>
    </izvorni_sadrzaj>
    <derivirana_varijabla naziv="DomainObject.Predmet.ProtuStrankaListFormatedWithAdress_1">
      <item>VULIN d.o.o. za poslovne usluge, Frankopanska 21, 23210 Pakoštane</item>
    </derivirana_varijabla>
  </DomainObject.Predmet.ProtuStrankaListFormatedWithAdress>
  <DomainObject.Predmet.ProtuStrankaListFormatedWithAdressOIB>
    <izvorni_sadrzaj>
      <item>VULIN d.o.o. za poslovne usluge, OIB 62073972006, Frankopanska 21, 23210 Pakoštane</item>
    </izvorni_sadrzaj>
    <derivirana_varijabla naziv="DomainObject.Predmet.ProtuStrankaListFormatedWithAdressOIB_1">
      <item>VULIN d.o.o. za poslovne usluge, OIB 62073972006, Frankopanska 21, 23210 Pakoštane</item>
    </derivirana_varijabla>
  </DomainObject.Predmet.ProtuStrankaListFormatedWithAdressOIB>
  <DomainObject.Predmet.ProtuStrankaListNazivFormated>
    <izvorni_sadrzaj>
      <item>VULIN d.o.o. za poslovne usluge</item>
    </izvorni_sadrzaj>
    <derivirana_varijabla naziv="DomainObject.Predmet.ProtuStrankaListNazivFormated_1">
      <item>VULIN d.o.o. za poslovne usluge</item>
    </derivirana_varijabla>
  </DomainObject.Predmet.ProtuStrankaListNazivFormated>
  <DomainObject.Predmet.ProtuStrankaListNazivFormatedOIB>
    <izvorni_sadrzaj>
      <item>VULIN d.o.o. za poslovne usluge, OIB 62073972006</item>
    </izvorni_sadrzaj>
    <derivirana_varijabla naziv="DomainObject.Predmet.ProtuStrankaListNazivFormatedOIB_1">
      <item>VULIN d.o.o. za poslovne usluge, OIB 62073972006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VULIN d.o.o. za poslovne usluge</izvorni_sadrzaj>
    <derivirana_varijabla naziv="DomainObject.Predmet.ProtustrankaIDrugi_1">VULIN d.o.o. za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VULIN d.o.o. za poslovne usluge, OIB 62073972006, Frankopanska 21, 23210 Pakoštane</izvorni_sadrzaj>
    <derivirana_varijabla naziv="DomainObject.Predmet.ProtustrankaIDrugiAdressOIB_1">VULIN d.o.o. za poslovne usluge, OIB 62073972006, Frankopanska 21,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VULIN d.o.o. za poslovne usluge</item>
    </izvorni_sadrzaj>
    <derivirana_varijabla naziv="DomainObject.Predmet.SudioniciListNaziv_1">
      <item>FINA</item>
      <item>VULIN d.o.o. za poslovne usluge</item>
    </derivirana_varijabla>
  </DomainObject.Predmet.SudioniciListNaziv>
  <DomainObject.Predmet.SudioniciListAdressOIB>
    <izvorni_sadrzaj>
      <item>FINA, OIB 85821130368, Ivana Danila 4,23000 Zadar</item>
      <item>VULIN d.o.o. za poslovne usluge, OIB 62073972006, Frankopanska 21,23210 Pakoštane</item>
    </izvorni_sadrzaj>
    <derivirana_varijabla naziv="DomainObject.Predmet.SudioniciListAdressOIB_1">
      <item>FINA, OIB 85821130368, Ivana Danila 4,23000 Zadar</item>
      <item>VULIN d.o.o. za poslovne usluge, OIB 62073972006, Frankopanska 21,23210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62073972006</item>
    </izvorni_sadrzaj>
    <derivirana_varijabla naziv="DomainObject.Predmet.SudioniciListNazivOIB_1">
      <item>, OIB 85821130368</item>
      <item>, OIB 62073972006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srpnja 2018.</izvorni_sadrzaj>
    <derivirana_varijabla naziv="DomainObject.PredzadnjaOdlukaIzPredmeta.DatumDonosenjaOdluke_1">10. srpnja 2018.</derivirana_varijabla>
  </DomainObject.PredzadnjaOdlukaIzPredmeta.DatumDonosenjaOdluke>
  <DomainObject.PredzadnjaOdlukaIzPredmeta.Oznaka>
    <izvorni_sadrzaj>St-236/2018-2</izvorni_sadrzaj>
    <derivirana_varijabla naziv="DomainObject.PredzadnjaOdlukaIzPredmeta.Oznaka_1">St-236/2018-2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488</properties:Words>
  <properties:Characters>2682</properties:Characters>
  <properties:Lines>78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2018-10-17T06:52:00Z</dcterms:created>
  <dc:creator>Anamarija Kovačić Milković</dc:creator>
  <cp:lastModifiedBy>Anita Ivandić</cp:lastModifiedBy>
  <cp:lastPrinted>2018-10-18T06:04:00Z</cp:lastPrinted>
  <dcterms:modified xmlns:xsi="http://www.w3.org/2001/XMLSchema-instance" xsi:type="dcterms:W3CDTF">2018-10-18T06:04:00Z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(St-236-18-RH.docx)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