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662b6" w14:paraId="10662b6" w:rsidRDefault="00C62634" w:rsidP="006470DA" w:rsidR="00C62634" w:rsidRPr="006470DA">
      <w:pPr>
        <w:spacing w:lineRule="auto" w:line="240" w:after="0"/>
        <w:jc w:val="both"/>
        <w15:collapsed w:val="false"/>
        <w:rPr>
          <w:rFonts w:cs="Times New Roman" w:hAnsi="Times New Roman" w:ascii="Times New Roman"/>
          <w:sz w:val="24"/>
          <w:szCs w:val="24"/>
        </w:rPr>
      </w:pPr>
      <w:bookmarkStart w:name="_GoBack" w:id="0"/>
      <w:bookmarkEnd w:id="0"/>
    </w:p>
    <w:p w:rsidRDefault="00C62634" w:rsidP="006470DA" w:rsidR="00C62634" w:rsidRPr="006470DA">
      <w:pPr>
        <w:spacing w:lineRule="auto" w:line="240" w:after="0"/>
        <w:jc w:val="both"/>
        <w:rPr>
          <w:rFonts w:cs="Times New Roman" w:hAnsi="Times New Roman" w:ascii="Times New Roman"/>
          <w:b/>
          <w:sz w:val="24"/>
          <w:szCs w:val="24"/>
        </w:rPr>
      </w:pPr>
      <w:r w:rsidRPr="006470DA">
        <w:rPr>
          <w:rFonts w:cs="Times New Roman" w:hAnsi="Times New Roman" w:ascii="Times New Roman"/>
          <w:sz w:val="24"/>
          <w:szCs w:val="24"/>
        </w:rPr>
        <w:t xml:space="preserve">  </w:t>
      </w:r>
      <w:r w:rsidR="00FC7E37" w:rsidRPr="006470DA">
        <w:rPr>
          <w:rFonts w:cs="Times New Roman" w:hAnsi="Times New Roman" w:ascii="Times New Roman"/>
          <w:sz w:val="24"/>
          <w:szCs w:val="24"/>
        </w:rPr>
        <w:tab/>
      </w:r>
      <w:r w:rsidR="00FC7E37" w:rsidRPr="006470DA">
        <w:rPr>
          <w:rFonts w:cs="Times New Roman" w:hAnsi="Times New Roman" w:ascii="Times New Roman"/>
          <w:sz w:val="24"/>
          <w:szCs w:val="24"/>
        </w:rPr>
        <w:tab/>
      </w:r>
      <w:r w:rsidR="00FC7E37" w:rsidRPr="006470DA">
        <w:rPr>
          <w:rFonts w:cs="Times New Roman" w:hAnsi="Times New Roman" w:ascii="Times New Roman"/>
          <w:sz w:val="24"/>
          <w:szCs w:val="24"/>
        </w:rPr>
        <w:tab/>
      </w:r>
      <w:r w:rsidR="00FC7E37" w:rsidRPr="006470DA">
        <w:rPr>
          <w:rFonts w:cs="Times New Roman" w:hAnsi="Times New Roman" w:ascii="Times New Roman"/>
          <w:sz w:val="24"/>
          <w:szCs w:val="24"/>
        </w:rPr>
        <w:tab/>
      </w:r>
      <w:r w:rsidR="00FC7E37" w:rsidRPr="006470DA">
        <w:rPr>
          <w:rFonts w:cs="Times New Roman" w:hAnsi="Times New Roman" w:ascii="Times New Roman"/>
          <w:sz w:val="24"/>
          <w:szCs w:val="24"/>
        </w:rPr>
        <w:tab/>
      </w:r>
      <w:r w:rsidR="00FC7E37" w:rsidRPr="006470DA">
        <w:rPr>
          <w:rFonts w:cs="Times New Roman" w:hAnsi="Times New Roman" w:ascii="Times New Roman"/>
          <w:sz w:val="24"/>
          <w:szCs w:val="24"/>
        </w:rPr>
        <w:tab/>
      </w:r>
      <w:r w:rsidR="00FC7E37" w:rsidRPr="006470DA">
        <w:rPr>
          <w:rFonts w:cs="Times New Roman" w:hAnsi="Times New Roman" w:ascii="Times New Roman"/>
          <w:sz w:val="24"/>
          <w:szCs w:val="24"/>
        </w:rPr>
        <w:tab/>
      </w:r>
      <w:r w:rsidR="00FC7E37" w:rsidRPr="006470DA">
        <w:rPr>
          <w:rFonts w:cs="Times New Roman" w:hAnsi="Times New Roman" w:ascii="Times New Roman"/>
          <w:sz w:val="24"/>
          <w:szCs w:val="24"/>
        </w:rPr>
        <w:tab/>
      </w:r>
      <w:r w:rsidR="00FC7E37" w:rsidRPr="006470DA">
        <w:rPr>
          <w:rFonts w:cs="Times New Roman" w:hAnsi="Times New Roman" w:ascii="Times New Roman"/>
          <w:sz w:val="24"/>
          <w:szCs w:val="24"/>
        </w:rPr>
        <w:tab/>
      </w:r>
      <w:r w:rsidRPr="006470DA">
        <w:rPr>
          <w:rFonts w:cs="Times New Roman" w:hAnsi="Times New Roman" w:ascii="Times New Roman"/>
          <w:sz w:val="24"/>
          <w:szCs w:val="24"/>
        </w:rPr>
        <w:t xml:space="preserve"> </w:t>
      </w:r>
      <w:r w:rsidRPr="006470DA">
        <w:rPr>
          <w:rFonts w:cs="Times New Roman" w:hAnsi="Times New Roman" w:ascii="Times New Roman"/>
          <w:b/>
          <w:sz w:val="24"/>
          <w:szCs w:val="24"/>
        </w:rPr>
        <w:t xml:space="preserve">Posl. br. </w:t>
      </w:r>
      <w:r w:rsidR="00B41057">
        <w:rPr>
          <w:rFonts w:cs="Times New Roman" w:hAnsi="Times New Roman" w:ascii="Times New Roman"/>
          <w:b/>
          <w:sz w:val="24"/>
          <w:szCs w:val="24"/>
        </w:rPr>
        <w:t>7. St.547</w:t>
      </w:r>
      <w:r w:rsidR="006470DA">
        <w:rPr>
          <w:rFonts w:cs="Times New Roman" w:hAnsi="Times New Roman" w:ascii="Times New Roman"/>
          <w:b/>
          <w:sz w:val="24"/>
          <w:szCs w:val="24"/>
        </w:rPr>
        <w:t>/</w:t>
      </w:r>
      <w:r w:rsidR="00B41057">
        <w:rPr>
          <w:rFonts w:cs="Times New Roman" w:hAnsi="Times New Roman" w:ascii="Times New Roman"/>
          <w:b/>
          <w:sz w:val="24"/>
          <w:szCs w:val="24"/>
        </w:rPr>
        <w:t>16</w:t>
      </w:r>
    </w:p>
    <w:p w:rsidRDefault="00D35A17" w:rsidP="006470DA" w:rsidR="00C62634" w:rsidRPr="006470DA">
      <w:pPr>
        <w:tabs>
          <w:tab w:pos="1582" w:val="left"/>
        </w:tabs>
        <w:spacing w:lineRule="auto" w:line="240" w:after="0"/>
        <w:jc w:val="both"/>
        <w:rPr>
          <w:rFonts w:cs="Times New Roman" w:hAnsi="Times New Roman" w:ascii="Times New Roman"/>
          <w:sz w:val="24"/>
          <w:szCs w:val="24"/>
        </w:rPr>
      </w:pPr>
      <w:r w:rsidRPr="006470DA">
        <w:rPr>
          <w:rFonts w:cs="Times New Roman" w:hAnsi="Times New Roman" w:ascii="Times New Roman"/>
          <w:sz w:val="24"/>
          <w:szCs w:val="24"/>
        </w:rPr>
        <w:t xml:space="preserve">              </w:t>
      </w:r>
      <w:r w:rsidRPr="006470DA">
        <w:rPr>
          <w:rFonts w:cs="Times New Roman" w:hAnsi="Times New Roman" w:ascii="Times New Roman"/>
          <w:noProof/>
          <w:color w:val="0000FF"/>
          <w:sz w:val="24"/>
          <w:szCs w:val="24"/>
          <w:lang w:eastAsia="hr-HR"/>
        </w:rPr>
        <w:drawing>
          <wp:inline distR="0" distL="0" distB="0" distT="0">
            <wp:extent cy="731520" cx="54864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FC7E37" w:rsidP="006470DA" w:rsidR="00C62634" w:rsidRPr="006470DA">
      <w:pPr>
        <w:spacing w:lineRule="auto" w:line="240" w:after="0"/>
        <w:jc w:val="both"/>
        <w:rPr>
          <w:rFonts w:cs="Times New Roman" w:hAnsi="Times New Roman" w:ascii="Times New Roman"/>
          <w:b/>
          <w:sz w:val="24"/>
          <w:szCs w:val="24"/>
        </w:rPr>
      </w:pPr>
      <w:r w:rsidRPr="006470DA">
        <w:rPr>
          <w:rFonts w:cs="Times New Roman" w:hAnsi="Times New Roman" w:ascii="Times New Roman"/>
          <w:b/>
          <w:sz w:val="24"/>
          <w:szCs w:val="24"/>
        </w:rPr>
        <w:t xml:space="preserve">    </w:t>
      </w:r>
      <w:r w:rsidR="00C62634" w:rsidRPr="006470DA">
        <w:rPr>
          <w:rFonts w:cs="Times New Roman" w:hAnsi="Times New Roman" w:ascii="Times New Roman"/>
          <w:b/>
          <w:sz w:val="24"/>
          <w:szCs w:val="24"/>
        </w:rPr>
        <w:t>REPUBLIKA HRVATSKA</w:t>
      </w:r>
    </w:p>
    <w:p w:rsidRDefault="00FC7E37" w:rsidP="006470DA" w:rsidR="00C62634" w:rsidRPr="006470DA">
      <w:pPr>
        <w:spacing w:lineRule="auto" w:line="240" w:after="0"/>
        <w:jc w:val="both"/>
        <w:rPr>
          <w:rFonts w:cs="Times New Roman" w:hAnsi="Times New Roman" w:ascii="Times New Roman"/>
          <w:b/>
          <w:sz w:val="24"/>
          <w:szCs w:val="24"/>
        </w:rPr>
      </w:pPr>
      <w:r w:rsidRPr="006470DA">
        <w:rPr>
          <w:rFonts w:cs="Times New Roman" w:hAnsi="Times New Roman" w:ascii="Times New Roman"/>
          <w:b/>
          <w:sz w:val="24"/>
          <w:szCs w:val="24"/>
        </w:rPr>
        <w:t xml:space="preserve">   </w:t>
      </w:r>
      <w:r w:rsidR="00C62634" w:rsidRPr="006470DA">
        <w:rPr>
          <w:rFonts w:cs="Times New Roman" w:hAnsi="Times New Roman" w:ascii="Times New Roman"/>
          <w:b/>
          <w:sz w:val="24"/>
          <w:szCs w:val="24"/>
        </w:rPr>
        <w:t>TRGOVAČKI SUD U SPLITU</w:t>
      </w:r>
    </w:p>
    <w:p w:rsidRDefault="00FC7E37" w:rsidP="006470DA" w:rsidR="00C62634" w:rsidRPr="006470DA">
      <w:pPr>
        <w:spacing w:lineRule="auto" w:line="240" w:after="0"/>
        <w:jc w:val="both"/>
        <w:rPr>
          <w:rFonts w:cs="Times New Roman" w:hAnsi="Times New Roman" w:ascii="Times New Roman"/>
          <w:b/>
          <w:sz w:val="24"/>
          <w:szCs w:val="24"/>
        </w:rPr>
      </w:pPr>
      <w:r w:rsidRPr="006470DA">
        <w:rPr>
          <w:rFonts w:cs="Times New Roman" w:hAnsi="Times New Roman" w:ascii="Times New Roman"/>
          <w:b/>
          <w:sz w:val="24"/>
          <w:szCs w:val="24"/>
        </w:rPr>
        <w:t xml:space="preserve"> </w:t>
      </w:r>
      <w:r w:rsidR="00C62634" w:rsidRPr="006470DA">
        <w:rPr>
          <w:rFonts w:cs="Times New Roman" w:hAnsi="Times New Roman" w:ascii="Times New Roman"/>
          <w:b/>
          <w:sz w:val="24"/>
          <w:szCs w:val="24"/>
        </w:rPr>
        <w:t>STALNA SLUŽBA U DUBROVNIKU</w:t>
      </w:r>
    </w:p>
    <w:p w:rsidRDefault="00C62634" w:rsidP="006470DA" w:rsidR="00C62634">
      <w:pPr>
        <w:spacing w:lineRule="auto" w:line="240" w:after="0"/>
        <w:jc w:val="both"/>
        <w:rPr>
          <w:rFonts w:cs="Times New Roman" w:hAnsi="Times New Roman" w:ascii="Times New Roman"/>
          <w:b/>
          <w:sz w:val="24"/>
          <w:szCs w:val="24"/>
        </w:rPr>
      </w:pPr>
      <w:r w:rsidRPr="006470DA">
        <w:rPr>
          <w:rFonts w:cs="Times New Roman" w:hAnsi="Times New Roman" w:ascii="Times New Roman"/>
          <w:b/>
          <w:sz w:val="24"/>
          <w:szCs w:val="24"/>
        </w:rPr>
        <w:t>dr. Ante Starčevića 23, Dubrovnik</w:t>
      </w:r>
    </w:p>
    <w:p w:rsidRDefault="006470DA" w:rsidP="006470DA" w:rsidR="006470DA">
      <w:pPr>
        <w:spacing w:lineRule="auto" w:line="240" w:after="0"/>
        <w:jc w:val="both"/>
        <w:rPr>
          <w:rFonts w:cs="Times New Roman" w:hAnsi="Times New Roman" w:ascii="Times New Roman"/>
          <w:b/>
          <w:sz w:val="24"/>
          <w:szCs w:val="24"/>
        </w:rPr>
      </w:pPr>
    </w:p>
    <w:p w:rsidRDefault="00F860AD" w:rsidP="006470DA" w:rsidR="00F860AD">
      <w:pPr>
        <w:spacing w:lineRule="auto" w:line="240" w:after="0"/>
        <w:jc w:val="both"/>
        <w:rPr>
          <w:rFonts w:cs="Times New Roman" w:hAnsi="Times New Roman" w:ascii="Times New Roman"/>
          <w:b/>
          <w:sz w:val="24"/>
          <w:szCs w:val="24"/>
        </w:rPr>
      </w:pPr>
    </w:p>
    <w:p w:rsidRDefault="00FE5045" w:rsidP="006470DA" w:rsidR="00FE5045" w:rsidRPr="006470DA">
      <w:pPr>
        <w:spacing w:lineRule="auto" w:line="240" w:after="0"/>
        <w:jc w:val="both"/>
        <w:rPr>
          <w:rFonts w:cs="Times New Roman" w:hAnsi="Times New Roman" w:ascii="Times New Roman"/>
          <w:b/>
          <w:sz w:val="24"/>
          <w:szCs w:val="24"/>
        </w:rPr>
      </w:pPr>
    </w:p>
    <w:p w:rsidRDefault="00C62634" w:rsidP="006470DA" w:rsidR="00C62634" w:rsidRPr="006470DA">
      <w:pPr>
        <w:spacing w:lineRule="auto" w:line="240" w:after="0"/>
        <w:jc w:val="both"/>
        <w:rPr>
          <w:rFonts w:cs="Times New Roman" w:hAnsi="Times New Roman" w:ascii="Times New Roman"/>
          <w:sz w:val="24"/>
          <w:szCs w:val="24"/>
        </w:rPr>
      </w:pPr>
    </w:p>
    <w:p w:rsidRDefault="00FC7E37" w:rsidP="006470DA" w:rsidR="00C62634">
      <w:pPr>
        <w:spacing w:lineRule="auto" w:line="240" w:after="0"/>
        <w:jc w:val="center"/>
        <w:rPr>
          <w:rFonts w:cs="Times New Roman" w:hAnsi="Times New Roman" w:ascii="Times New Roman"/>
          <w:b/>
          <w:sz w:val="24"/>
          <w:szCs w:val="24"/>
        </w:rPr>
      </w:pPr>
      <w:r w:rsidRPr="006470DA">
        <w:rPr>
          <w:rFonts w:cs="Times New Roman" w:hAnsi="Times New Roman" w:ascii="Times New Roman"/>
          <w:b/>
          <w:sz w:val="24"/>
          <w:szCs w:val="24"/>
        </w:rPr>
        <w:t>R E P U B L I K A  H R V A T S K A</w:t>
      </w:r>
    </w:p>
    <w:p w:rsidRDefault="00F860AD" w:rsidP="006470DA" w:rsidR="00F860AD" w:rsidRPr="006470DA">
      <w:pPr>
        <w:spacing w:lineRule="auto" w:line="240" w:after="0"/>
        <w:jc w:val="center"/>
        <w:rPr>
          <w:rFonts w:cs="Times New Roman" w:hAnsi="Times New Roman" w:ascii="Times New Roman"/>
          <w:b/>
          <w:sz w:val="24"/>
          <w:szCs w:val="24"/>
        </w:rPr>
      </w:pPr>
    </w:p>
    <w:p w:rsidRDefault="00C62634" w:rsidP="006470DA" w:rsidR="00C62634" w:rsidRPr="006470DA">
      <w:pPr>
        <w:spacing w:lineRule="auto" w:line="240" w:after="0"/>
        <w:jc w:val="center"/>
        <w:rPr>
          <w:rFonts w:cs="Times New Roman" w:hAnsi="Times New Roman" w:ascii="Times New Roman"/>
          <w:b/>
          <w:sz w:val="24"/>
          <w:szCs w:val="24"/>
        </w:rPr>
      </w:pPr>
      <w:r w:rsidRPr="006470DA">
        <w:rPr>
          <w:rFonts w:cs="Times New Roman" w:hAnsi="Times New Roman" w:ascii="Times New Roman"/>
          <w:b/>
          <w:sz w:val="24"/>
          <w:szCs w:val="24"/>
        </w:rPr>
        <w:t>R J E Š E N J E</w:t>
      </w:r>
    </w:p>
    <w:p w:rsidRDefault="00C62634" w:rsidP="006470DA" w:rsidR="00C62634" w:rsidRPr="006470DA">
      <w:pPr>
        <w:spacing w:lineRule="auto" w:line="240" w:after="0"/>
        <w:jc w:val="both"/>
        <w:rPr>
          <w:rFonts w:cs="Times New Roman" w:hAnsi="Times New Roman" w:ascii="Times New Roman"/>
          <w:sz w:val="24"/>
          <w:szCs w:val="24"/>
        </w:rPr>
      </w:pPr>
    </w:p>
    <w:p w:rsidRDefault="00C62634" w:rsidP="006470DA" w:rsidR="00C62634" w:rsidRPr="006470DA">
      <w:pPr>
        <w:spacing w:lineRule="auto" w:line="240" w:after="0"/>
        <w:ind w:firstLine="708"/>
        <w:jc w:val="both"/>
        <w:rPr>
          <w:rFonts w:cs="Times New Roman" w:hAnsi="Times New Roman" w:ascii="Times New Roman"/>
          <w:sz w:val="24"/>
          <w:szCs w:val="24"/>
        </w:rPr>
      </w:pPr>
      <w:r w:rsidRPr="006470DA">
        <w:rPr>
          <w:rFonts w:cs="Times New Roman" w:hAnsi="Times New Roman" w:ascii="Times New Roman"/>
          <w:sz w:val="24"/>
          <w:szCs w:val="24"/>
        </w:rPr>
        <w:t>Trgovački sud u Splitu, Stalna služba u Dubrovniku, u ime Republike Hrvatske, po sucu tog suda</w:t>
      </w:r>
      <w:r w:rsidR="00B865EB" w:rsidRPr="006470DA">
        <w:rPr>
          <w:rFonts w:cs="Times New Roman" w:hAnsi="Times New Roman" w:ascii="Times New Roman"/>
          <w:sz w:val="24"/>
          <w:szCs w:val="24"/>
        </w:rPr>
        <w:t xml:space="preserve"> Diani Butigan Granić</w:t>
      </w:r>
      <w:r w:rsidRPr="006470DA">
        <w:rPr>
          <w:rFonts w:cs="Times New Roman" w:hAnsi="Times New Roman" w:ascii="Times New Roman"/>
          <w:sz w:val="24"/>
          <w:szCs w:val="24"/>
        </w:rPr>
        <w:t xml:space="preserve">, kao stečajnom sucu, u postupku nad dužnikom </w:t>
      </w:r>
      <w:r w:rsidR="00C33AA8">
        <w:rPr>
          <w:rFonts w:cs="Times New Roman" w:hAnsi="Times New Roman" w:ascii="Times New Roman"/>
          <w:sz w:val="24"/>
          <w:szCs w:val="24"/>
        </w:rPr>
        <w:t>EUROPA PROJEKT d.o.o., Metković, Jerkovačka 23, OIB: 52682214462</w:t>
      </w:r>
      <w:r w:rsidR="006470DA">
        <w:rPr>
          <w:rFonts w:cs="Times New Roman" w:hAnsi="Times New Roman" w:ascii="Times New Roman"/>
          <w:sz w:val="24"/>
          <w:szCs w:val="24"/>
        </w:rPr>
        <w:t>,</w:t>
      </w:r>
      <w:r w:rsidR="00C33AA8">
        <w:rPr>
          <w:rFonts w:cs="Times New Roman" w:hAnsi="Times New Roman" w:ascii="Times New Roman"/>
          <w:sz w:val="24"/>
          <w:szCs w:val="24"/>
        </w:rPr>
        <w:t xml:space="preserve"> </w:t>
      </w:r>
      <w:r w:rsidRPr="006470DA">
        <w:rPr>
          <w:rFonts w:cs="Times New Roman" w:hAnsi="Times New Roman" w:ascii="Times New Roman"/>
          <w:sz w:val="24"/>
          <w:szCs w:val="24"/>
        </w:rPr>
        <w:t xml:space="preserve">dana </w:t>
      </w:r>
      <w:r w:rsidR="00C33AA8">
        <w:rPr>
          <w:rFonts w:cs="Times New Roman" w:hAnsi="Times New Roman" w:ascii="Times New Roman"/>
          <w:sz w:val="24"/>
          <w:szCs w:val="24"/>
        </w:rPr>
        <w:t xml:space="preserve">21. ožujka </w:t>
      </w:r>
      <w:r w:rsidR="006470DA">
        <w:rPr>
          <w:rFonts w:cs="Times New Roman" w:hAnsi="Times New Roman" w:ascii="Times New Roman"/>
          <w:sz w:val="24"/>
          <w:szCs w:val="24"/>
        </w:rPr>
        <w:t>2016</w:t>
      </w:r>
      <w:r w:rsidRPr="006470DA">
        <w:rPr>
          <w:rFonts w:cs="Times New Roman" w:hAnsi="Times New Roman" w:ascii="Times New Roman"/>
          <w:sz w:val="24"/>
          <w:szCs w:val="24"/>
        </w:rPr>
        <w:t>. godine</w:t>
      </w:r>
    </w:p>
    <w:p w:rsidRDefault="00C62634" w:rsidP="006470DA" w:rsidR="00C62634" w:rsidRPr="006470DA">
      <w:pPr>
        <w:spacing w:lineRule="auto" w:line="240" w:after="0"/>
        <w:jc w:val="both"/>
        <w:rPr>
          <w:rFonts w:cs="Times New Roman" w:hAnsi="Times New Roman" w:ascii="Times New Roman"/>
          <w:sz w:val="24"/>
          <w:szCs w:val="24"/>
        </w:rPr>
      </w:pPr>
    </w:p>
    <w:p w:rsidRDefault="00C62634" w:rsidP="006470DA" w:rsidR="00C62634" w:rsidRPr="006470DA">
      <w:pPr>
        <w:spacing w:lineRule="auto" w:line="240" w:after="0"/>
        <w:jc w:val="both"/>
        <w:rPr>
          <w:rFonts w:cs="Times New Roman" w:hAnsi="Times New Roman" w:ascii="Times New Roman"/>
          <w:sz w:val="24"/>
          <w:szCs w:val="24"/>
        </w:rPr>
      </w:pPr>
    </w:p>
    <w:p w:rsidRDefault="00C62634" w:rsidP="006470DA" w:rsidR="00C62634" w:rsidRPr="006470DA">
      <w:pPr>
        <w:spacing w:lineRule="auto" w:line="240" w:after="0"/>
        <w:ind w:left="3540"/>
        <w:jc w:val="both"/>
        <w:rPr>
          <w:rFonts w:cs="Times New Roman" w:hAnsi="Times New Roman" w:ascii="Times New Roman"/>
          <w:b/>
          <w:sz w:val="24"/>
          <w:szCs w:val="24"/>
        </w:rPr>
      </w:pPr>
      <w:r w:rsidRPr="006470DA">
        <w:rPr>
          <w:rFonts w:cs="Times New Roman" w:hAnsi="Times New Roman" w:ascii="Times New Roman"/>
          <w:b/>
          <w:sz w:val="24"/>
          <w:szCs w:val="24"/>
        </w:rPr>
        <w:t>r i j e š i o    j e</w:t>
      </w:r>
    </w:p>
    <w:p w:rsidRDefault="00C62634" w:rsidP="006470DA" w:rsidR="00C62634" w:rsidRPr="006470DA">
      <w:pPr>
        <w:spacing w:lineRule="auto" w:line="240" w:after="0"/>
        <w:jc w:val="both"/>
        <w:rPr>
          <w:rFonts w:cs="Times New Roman" w:hAnsi="Times New Roman" w:ascii="Times New Roman"/>
          <w:sz w:val="24"/>
          <w:szCs w:val="24"/>
        </w:rPr>
      </w:pPr>
    </w:p>
    <w:p w:rsidRDefault="00C62634" w:rsidP="00D63210" w:rsidR="00C62634" w:rsidRPr="00C33AA8">
      <w:pPr>
        <w:spacing w:lineRule="auto" w:line="240" w:after="0"/>
        <w:ind w:firstLine="708"/>
        <w:jc w:val="both"/>
        <w:rPr>
          <w:rFonts w:cs="Times New Roman" w:hAnsi="Times New Roman" w:ascii="Times New Roman"/>
          <w:sz w:val="24"/>
          <w:szCs w:val="24"/>
        </w:rPr>
      </w:pPr>
      <w:r w:rsidRPr="00C33AA8">
        <w:rPr>
          <w:rFonts w:cs="Times New Roman" w:hAnsi="Times New Roman" w:ascii="Times New Roman"/>
          <w:sz w:val="24"/>
          <w:szCs w:val="24"/>
        </w:rPr>
        <w:t xml:space="preserve">Obustavlja se postupak nad dužnikom  </w:t>
      </w:r>
      <w:r w:rsidR="00C33AA8">
        <w:rPr>
          <w:rFonts w:cs="Times New Roman" w:hAnsi="Times New Roman" w:ascii="Times New Roman"/>
          <w:sz w:val="24"/>
          <w:szCs w:val="24"/>
        </w:rPr>
        <w:t>EUROPA PROJEKT d.o.o., Metković, Jerkovačka 23, OIB: 52682214462</w:t>
      </w:r>
      <w:r w:rsidRPr="00C33AA8">
        <w:rPr>
          <w:rFonts w:cs="Times New Roman" w:hAnsi="Times New Roman" w:ascii="Times New Roman"/>
          <w:sz w:val="24"/>
          <w:szCs w:val="24"/>
        </w:rPr>
        <w:t>.</w:t>
      </w:r>
    </w:p>
    <w:p w:rsidRDefault="00C62634" w:rsidP="006470DA" w:rsidR="00C62634" w:rsidRPr="006470DA">
      <w:pPr>
        <w:spacing w:lineRule="auto" w:line="240" w:after="0"/>
        <w:jc w:val="both"/>
        <w:rPr>
          <w:rFonts w:cs="Times New Roman" w:hAnsi="Times New Roman" w:ascii="Times New Roman"/>
          <w:sz w:val="24"/>
          <w:szCs w:val="24"/>
        </w:rPr>
      </w:pPr>
    </w:p>
    <w:p w:rsidRDefault="00C62634" w:rsidP="006470DA" w:rsidR="00C62634" w:rsidRPr="006470DA">
      <w:pPr>
        <w:spacing w:lineRule="auto" w:line="240" w:after="0"/>
        <w:jc w:val="both"/>
        <w:rPr>
          <w:rFonts w:cs="Times New Roman" w:hAnsi="Times New Roman" w:ascii="Times New Roman"/>
          <w:sz w:val="24"/>
          <w:szCs w:val="24"/>
        </w:rPr>
      </w:pPr>
    </w:p>
    <w:p w:rsidRDefault="00C62634" w:rsidP="006470DA" w:rsidR="00C62634" w:rsidRPr="006470DA">
      <w:pPr>
        <w:spacing w:lineRule="auto" w:line="240" w:after="0"/>
        <w:ind w:firstLine="708" w:left="2832"/>
        <w:jc w:val="both"/>
        <w:rPr>
          <w:rFonts w:cs="Times New Roman" w:hAnsi="Times New Roman" w:ascii="Times New Roman"/>
          <w:b/>
          <w:sz w:val="24"/>
          <w:szCs w:val="24"/>
        </w:rPr>
      </w:pPr>
      <w:r w:rsidRPr="006470DA">
        <w:rPr>
          <w:rFonts w:cs="Times New Roman" w:hAnsi="Times New Roman" w:ascii="Times New Roman"/>
          <w:b/>
          <w:sz w:val="24"/>
          <w:szCs w:val="24"/>
        </w:rPr>
        <w:t>Obrazloženje</w:t>
      </w:r>
    </w:p>
    <w:p w:rsidRDefault="00C62634" w:rsidP="006470DA" w:rsidR="00C62634" w:rsidRPr="006470DA">
      <w:pPr>
        <w:spacing w:lineRule="auto" w:line="240" w:after="0"/>
        <w:jc w:val="both"/>
        <w:rPr>
          <w:rFonts w:cs="Times New Roman" w:hAnsi="Times New Roman" w:ascii="Times New Roman"/>
          <w:b/>
          <w:sz w:val="24"/>
          <w:szCs w:val="24"/>
        </w:rPr>
      </w:pPr>
    </w:p>
    <w:p w:rsidRDefault="00C62634" w:rsidP="006470DA" w:rsidR="00C62634" w:rsidRPr="006470DA">
      <w:pPr>
        <w:spacing w:lineRule="auto" w:line="240" w:after="0"/>
        <w:ind w:firstLine="708"/>
        <w:jc w:val="both"/>
        <w:rPr>
          <w:rFonts w:cs="Times New Roman" w:hAnsi="Times New Roman" w:ascii="Times New Roman"/>
          <w:sz w:val="24"/>
          <w:szCs w:val="24"/>
        </w:rPr>
      </w:pPr>
      <w:r w:rsidRPr="006470DA">
        <w:rPr>
          <w:rFonts w:cs="Times New Roman" w:hAnsi="Times New Roman" w:ascii="Times New Roman"/>
          <w:sz w:val="24"/>
          <w:szCs w:val="24"/>
        </w:rPr>
        <w:t>Predlagatelj</w:t>
      </w:r>
      <w:r w:rsidR="007010FF" w:rsidRPr="006470DA">
        <w:rPr>
          <w:rFonts w:cs="Times New Roman" w:hAnsi="Times New Roman" w:ascii="Times New Roman"/>
          <w:sz w:val="24"/>
          <w:szCs w:val="24"/>
        </w:rPr>
        <w:t xml:space="preserve">  FINA</w:t>
      </w:r>
      <w:r w:rsidRPr="006470DA">
        <w:rPr>
          <w:rFonts w:cs="Times New Roman" w:hAnsi="Times New Roman" w:ascii="Times New Roman"/>
          <w:sz w:val="24"/>
          <w:szCs w:val="24"/>
        </w:rPr>
        <w:t xml:space="preserve"> je </w:t>
      </w:r>
      <w:r w:rsidR="00B41057">
        <w:rPr>
          <w:rFonts w:cs="Times New Roman" w:hAnsi="Times New Roman" w:ascii="Times New Roman"/>
          <w:sz w:val="24"/>
          <w:szCs w:val="24"/>
        </w:rPr>
        <w:t>u zahtjevu predano</w:t>
      </w:r>
      <w:r w:rsidRPr="006470DA">
        <w:rPr>
          <w:rFonts w:cs="Times New Roman" w:hAnsi="Times New Roman" w:ascii="Times New Roman"/>
          <w:sz w:val="24"/>
          <w:szCs w:val="24"/>
        </w:rPr>
        <w:t>m Trgovačkom sudu u Splitu, Sta</w:t>
      </w:r>
      <w:r w:rsidR="00A30B78" w:rsidRPr="006470DA">
        <w:rPr>
          <w:rFonts w:cs="Times New Roman" w:hAnsi="Times New Roman" w:ascii="Times New Roman"/>
          <w:sz w:val="24"/>
          <w:szCs w:val="24"/>
        </w:rPr>
        <w:t xml:space="preserve">lnoj službi u Dubrovniku dana </w:t>
      </w:r>
      <w:r w:rsidR="00B41057">
        <w:rPr>
          <w:rFonts w:cs="Times New Roman" w:hAnsi="Times New Roman" w:ascii="Times New Roman"/>
          <w:sz w:val="24"/>
          <w:szCs w:val="24"/>
        </w:rPr>
        <w:t>01</w:t>
      </w:r>
      <w:r w:rsidRPr="006470DA">
        <w:rPr>
          <w:rFonts w:cs="Times New Roman" w:hAnsi="Times New Roman" w:ascii="Times New Roman"/>
          <w:sz w:val="24"/>
          <w:szCs w:val="24"/>
        </w:rPr>
        <w:t xml:space="preserve">. </w:t>
      </w:r>
      <w:r w:rsidR="00B41057">
        <w:rPr>
          <w:rFonts w:cs="Times New Roman" w:hAnsi="Times New Roman" w:ascii="Times New Roman"/>
          <w:sz w:val="24"/>
          <w:szCs w:val="24"/>
        </w:rPr>
        <w:t>prosinca</w:t>
      </w:r>
      <w:r w:rsidR="00A30B78" w:rsidRPr="006470DA">
        <w:rPr>
          <w:rFonts w:cs="Times New Roman" w:hAnsi="Times New Roman" w:ascii="Times New Roman"/>
          <w:sz w:val="24"/>
          <w:szCs w:val="24"/>
        </w:rPr>
        <w:t xml:space="preserve"> 2015</w:t>
      </w:r>
      <w:r w:rsidR="00B41057">
        <w:rPr>
          <w:rFonts w:cs="Times New Roman" w:hAnsi="Times New Roman" w:ascii="Times New Roman"/>
          <w:sz w:val="24"/>
          <w:szCs w:val="24"/>
        </w:rPr>
        <w:t>. godine predložio provedbu skraćenog stečajnog postupka. Rješenjem ovog suda gornji poslovni broj od 22. veljače 2016. godine obustavljen je skraćeni stečajni postupak nad dužnikom, te pokrenut redovni stečajni postupak.</w:t>
      </w:r>
    </w:p>
    <w:p w:rsidRDefault="00B41057" w:rsidP="006470DA" w:rsidR="00B41057">
      <w:pPr>
        <w:ind w:firstLine="720"/>
        <w:jc w:val="both"/>
        <w:rPr>
          <w:rFonts w:cs="Times New Roman" w:hAnsi="Times New Roman" w:ascii="Times New Roman"/>
          <w:sz w:val="24"/>
          <w:szCs w:val="24"/>
        </w:rPr>
      </w:pPr>
    </w:p>
    <w:p w:rsidRDefault="00B41057" w:rsidP="006470DA" w:rsidR="002B78F5" w:rsidRPr="006470DA">
      <w:pPr>
        <w:jc w:val="both"/>
        <w:rPr>
          <w:rFonts w:cs="Times New Roman" w:hAnsi="Times New Roman" w:ascii="Times New Roman"/>
          <w:sz w:val="24"/>
          <w:szCs w:val="24"/>
        </w:rPr>
      </w:pPr>
      <w:r>
        <w:rPr>
          <w:rFonts w:cs="Times New Roman" w:hAnsi="Times New Roman" w:ascii="Times New Roman"/>
          <w:sz w:val="24"/>
          <w:szCs w:val="24"/>
        </w:rPr>
        <w:t xml:space="preserve">              </w:t>
      </w:r>
      <w:r w:rsidR="002B78F5" w:rsidRPr="006470DA">
        <w:rPr>
          <w:rFonts w:cs="Times New Roman" w:hAnsi="Times New Roman" w:ascii="Times New Roman"/>
          <w:sz w:val="24"/>
          <w:szCs w:val="24"/>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2B78F5" w:rsidP="006470DA" w:rsidR="00B41057">
      <w:pPr>
        <w:ind w:firstLine="720"/>
        <w:jc w:val="both"/>
        <w:rPr>
          <w:rFonts w:cs="Times New Roman" w:hAnsi="Times New Roman" w:ascii="Times New Roman"/>
          <w:sz w:val="24"/>
          <w:szCs w:val="24"/>
        </w:rPr>
      </w:pPr>
      <w:r w:rsidRPr="006470DA">
        <w:rPr>
          <w:rFonts w:cs="Times New Roman" w:hAnsi="Times New Roman" w:ascii="Times New Roman"/>
          <w:sz w:val="24"/>
          <w:szCs w:val="24"/>
        </w:rPr>
        <w:lastRenderedPageBreak/>
        <w:t>Pun. dužnika navodi da se protivi otvaranju stečaja, da ne postoji stečajni razlog, te da dužnik nije blokiran. Neposredno prije početka ročišta z</w:t>
      </w:r>
      <w:r w:rsidR="00B41057">
        <w:rPr>
          <w:rFonts w:cs="Times New Roman" w:hAnsi="Times New Roman" w:ascii="Times New Roman"/>
          <w:sz w:val="24"/>
          <w:szCs w:val="24"/>
        </w:rPr>
        <w:t>aprimljena je potvrda FINE od 17.03.2016.g. (list spisa 22</w:t>
      </w:r>
      <w:r w:rsidRPr="006470DA">
        <w:rPr>
          <w:rFonts w:cs="Times New Roman" w:hAnsi="Times New Roman" w:ascii="Times New Roman"/>
          <w:sz w:val="24"/>
          <w:szCs w:val="24"/>
        </w:rPr>
        <w:t xml:space="preserve">) iz koje je vidljivo da dužnik nema evidentirane neizvršne osnove za plaćanje u očevidniku koji vodi FINA. Tako proizlazi da je dužnik nakon podnošenja prijedloga za pokretanjem stečajnog postupka podmirio dugovanja. </w:t>
      </w:r>
    </w:p>
    <w:p w:rsidRDefault="002B78F5" w:rsidP="006470DA" w:rsidR="002B78F5" w:rsidRPr="006470DA">
      <w:pPr>
        <w:ind w:firstLine="720"/>
        <w:jc w:val="both"/>
        <w:rPr>
          <w:rFonts w:cs="Times New Roman" w:hAnsi="Times New Roman" w:ascii="Times New Roman"/>
          <w:sz w:val="24"/>
          <w:szCs w:val="24"/>
        </w:rPr>
      </w:pPr>
      <w:r w:rsidRPr="006470DA">
        <w:rPr>
          <w:rFonts w:cs="Times New Roman" w:hAnsi="Times New Roman" w:ascii="Times New Roman"/>
          <w:sz w:val="24"/>
          <w:szCs w:val="24"/>
        </w:rPr>
        <w:t>Temeljem čl. 128. st. 9. SZ, ako dužnik do završetka prethodnog postupka postane sposoban za plaćanje, sud će postupak obustaviti, p</w:t>
      </w:r>
      <w:r w:rsidR="00B41057">
        <w:rPr>
          <w:rFonts w:cs="Times New Roman" w:hAnsi="Times New Roman" w:ascii="Times New Roman"/>
          <w:sz w:val="24"/>
          <w:szCs w:val="24"/>
        </w:rPr>
        <w:t xml:space="preserve">a je stoga odlučeno kao u </w:t>
      </w:r>
      <w:r w:rsidRPr="006470DA">
        <w:rPr>
          <w:rFonts w:cs="Times New Roman" w:hAnsi="Times New Roman" w:ascii="Times New Roman"/>
          <w:sz w:val="24"/>
          <w:szCs w:val="24"/>
        </w:rPr>
        <w:t xml:space="preserve"> izre</w:t>
      </w:r>
      <w:r w:rsidR="00B41057">
        <w:rPr>
          <w:rFonts w:cs="Times New Roman" w:hAnsi="Times New Roman" w:ascii="Times New Roman"/>
          <w:sz w:val="24"/>
          <w:szCs w:val="24"/>
        </w:rPr>
        <w:t xml:space="preserve">ci </w:t>
      </w:r>
      <w:r w:rsidRPr="006470DA">
        <w:rPr>
          <w:rFonts w:cs="Times New Roman" w:hAnsi="Times New Roman" w:ascii="Times New Roman"/>
          <w:sz w:val="24"/>
          <w:szCs w:val="24"/>
        </w:rPr>
        <w:t>rješenja.</w:t>
      </w:r>
    </w:p>
    <w:p w:rsidRDefault="002B78F5" w:rsidP="006470DA" w:rsidR="002B78F5" w:rsidRPr="006470DA">
      <w:pPr>
        <w:spacing w:lineRule="auto" w:line="240" w:after="0"/>
        <w:ind w:firstLine="708"/>
        <w:jc w:val="both"/>
        <w:rPr>
          <w:rFonts w:cs="Times New Roman" w:hAnsi="Times New Roman" w:ascii="Times New Roman"/>
          <w:sz w:val="24"/>
          <w:szCs w:val="24"/>
        </w:rPr>
      </w:pPr>
    </w:p>
    <w:p w:rsidRDefault="00C62634" w:rsidP="006470DA" w:rsidR="00C62634" w:rsidRPr="006470DA">
      <w:pPr>
        <w:spacing w:lineRule="auto" w:line="240" w:after="0"/>
        <w:jc w:val="both"/>
        <w:rPr>
          <w:rFonts w:cs="Times New Roman" w:hAnsi="Times New Roman" w:ascii="Times New Roman"/>
          <w:sz w:val="24"/>
          <w:szCs w:val="24"/>
        </w:rPr>
      </w:pPr>
      <w:r w:rsidRPr="006470DA">
        <w:rPr>
          <w:rFonts w:cs="Times New Roman" w:hAnsi="Times New Roman" w:ascii="Times New Roman"/>
          <w:sz w:val="24"/>
          <w:szCs w:val="24"/>
        </w:rPr>
        <w:t xml:space="preserve">              </w:t>
      </w:r>
    </w:p>
    <w:p w:rsidRDefault="00D35A17" w:rsidP="006470DA" w:rsidR="00C62634" w:rsidRPr="006470DA">
      <w:pPr>
        <w:spacing w:lineRule="auto" w:line="240" w:after="0"/>
        <w:jc w:val="both"/>
        <w:rPr>
          <w:rFonts w:cs="Times New Roman" w:hAnsi="Times New Roman" w:ascii="Times New Roman"/>
          <w:b/>
          <w:sz w:val="24"/>
          <w:szCs w:val="24"/>
        </w:rPr>
      </w:pPr>
      <w:r w:rsidRPr="006470DA">
        <w:rPr>
          <w:rFonts w:cs="Times New Roman" w:hAnsi="Times New Roman" w:ascii="Times New Roman"/>
          <w:b/>
          <w:sz w:val="24"/>
          <w:szCs w:val="24"/>
        </w:rPr>
        <w:t xml:space="preserve">                                       </w:t>
      </w:r>
      <w:r w:rsidR="00FE5045">
        <w:rPr>
          <w:rFonts w:cs="Times New Roman" w:hAnsi="Times New Roman" w:ascii="Times New Roman"/>
          <w:b/>
          <w:sz w:val="24"/>
          <w:szCs w:val="24"/>
        </w:rPr>
        <w:t>U Dubrovniku, 2</w:t>
      </w:r>
      <w:r w:rsidR="00C33AA8">
        <w:rPr>
          <w:rFonts w:cs="Times New Roman" w:hAnsi="Times New Roman" w:ascii="Times New Roman"/>
          <w:b/>
          <w:sz w:val="24"/>
          <w:szCs w:val="24"/>
        </w:rPr>
        <w:t>1. ožujka</w:t>
      </w:r>
      <w:r w:rsidR="006A7425" w:rsidRPr="006470DA">
        <w:rPr>
          <w:rFonts w:cs="Times New Roman" w:hAnsi="Times New Roman" w:ascii="Times New Roman"/>
          <w:b/>
          <w:sz w:val="24"/>
          <w:szCs w:val="24"/>
        </w:rPr>
        <w:t xml:space="preserve"> 201</w:t>
      </w:r>
      <w:r w:rsidR="00FE5045">
        <w:rPr>
          <w:rFonts w:cs="Times New Roman" w:hAnsi="Times New Roman" w:ascii="Times New Roman"/>
          <w:b/>
          <w:sz w:val="24"/>
          <w:szCs w:val="24"/>
        </w:rPr>
        <w:t>6</w:t>
      </w:r>
      <w:r w:rsidR="00C62634" w:rsidRPr="006470DA">
        <w:rPr>
          <w:rFonts w:cs="Times New Roman" w:hAnsi="Times New Roman" w:ascii="Times New Roman"/>
          <w:b/>
          <w:sz w:val="24"/>
          <w:szCs w:val="24"/>
        </w:rPr>
        <w:t>. godine</w:t>
      </w:r>
    </w:p>
    <w:p w:rsidRDefault="00C62634" w:rsidP="006470DA" w:rsidR="00C62634" w:rsidRPr="006470DA">
      <w:pPr>
        <w:spacing w:lineRule="auto" w:line="240" w:after="0"/>
        <w:jc w:val="both"/>
        <w:rPr>
          <w:rFonts w:cs="Times New Roman" w:hAnsi="Times New Roman" w:ascii="Times New Roman"/>
          <w:sz w:val="24"/>
          <w:szCs w:val="24"/>
        </w:rPr>
      </w:pPr>
    </w:p>
    <w:p w:rsidRDefault="00C62634" w:rsidP="006470DA" w:rsidR="00C62634" w:rsidRPr="006470DA">
      <w:pPr>
        <w:spacing w:lineRule="auto" w:line="240" w:after="0"/>
        <w:jc w:val="both"/>
        <w:rPr>
          <w:rFonts w:cs="Times New Roman" w:hAnsi="Times New Roman" w:ascii="Times New Roman"/>
          <w:sz w:val="24"/>
          <w:szCs w:val="24"/>
        </w:rPr>
      </w:pPr>
    </w:p>
    <w:p w:rsidRDefault="00C62634" w:rsidP="00FE5045" w:rsidR="00C62634" w:rsidRPr="006470DA">
      <w:pPr>
        <w:spacing w:lineRule="auto" w:line="240" w:after="0"/>
        <w:ind w:left="5664"/>
        <w:jc w:val="both"/>
        <w:rPr>
          <w:rFonts w:cs="Times New Roman" w:hAnsi="Times New Roman" w:ascii="Times New Roman"/>
          <w:b/>
          <w:sz w:val="24"/>
          <w:szCs w:val="24"/>
        </w:rPr>
      </w:pPr>
      <w:r w:rsidRPr="006470DA">
        <w:rPr>
          <w:rFonts w:cs="Times New Roman" w:hAnsi="Times New Roman" w:ascii="Times New Roman"/>
          <w:b/>
          <w:sz w:val="24"/>
          <w:szCs w:val="24"/>
        </w:rPr>
        <w:t>Stečajni sudac:</w:t>
      </w:r>
    </w:p>
    <w:p w:rsidRDefault="00C62634" w:rsidP="006470DA" w:rsidR="00C62634" w:rsidRPr="006470DA">
      <w:pPr>
        <w:spacing w:lineRule="auto" w:line="240" w:after="0"/>
        <w:jc w:val="both"/>
        <w:rPr>
          <w:rFonts w:cs="Times New Roman" w:hAnsi="Times New Roman" w:ascii="Times New Roman"/>
          <w:sz w:val="24"/>
          <w:szCs w:val="24"/>
        </w:rPr>
      </w:pPr>
    </w:p>
    <w:p w:rsidRDefault="00FE5045" w:rsidP="006470DA" w:rsidR="00C62634" w:rsidRPr="006470DA">
      <w:pPr>
        <w:spacing w:lineRule="auto" w:line="240" w:after="0"/>
        <w:jc w:val="both"/>
        <w:rPr>
          <w:rFonts w:cs="Times New Roman" w:hAnsi="Times New Roman" w:ascii="Times New Roman"/>
          <w:b/>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sidR="006A7425" w:rsidRPr="006470DA">
        <w:rPr>
          <w:rFonts w:cs="Times New Roman" w:hAnsi="Times New Roman" w:ascii="Times New Roman"/>
          <w:b/>
          <w:sz w:val="24"/>
          <w:szCs w:val="24"/>
        </w:rPr>
        <w:t>Diana Butigan Granić</w:t>
      </w:r>
    </w:p>
    <w:p w:rsidRDefault="00C62634" w:rsidP="006470DA" w:rsidR="00C62634" w:rsidRPr="006470DA">
      <w:pPr>
        <w:spacing w:lineRule="auto" w:line="240" w:after="0"/>
        <w:jc w:val="both"/>
        <w:rPr>
          <w:rFonts w:cs="Times New Roman" w:hAnsi="Times New Roman" w:ascii="Times New Roman"/>
          <w:sz w:val="24"/>
          <w:szCs w:val="24"/>
        </w:rPr>
      </w:pPr>
    </w:p>
    <w:p w:rsidRDefault="00C62634" w:rsidP="006470DA" w:rsidR="00C62634" w:rsidRPr="006470DA">
      <w:pPr>
        <w:spacing w:lineRule="auto" w:line="240" w:after="0"/>
        <w:jc w:val="both"/>
        <w:rPr>
          <w:rFonts w:cs="Times New Roman" w:hAnsi="Times New Roman" w:ascii="Times New Roman"/>
          <w:b/>
          <w:sz w:val="24"/>
          <w:szCs w:val="24"/>
        </w:rPr>
      </w:pPr>
    </w:p>
    <w:p w:rsidRDefault="00C62634" w:rsidP="006470DA" w:rsidR="00C62634" w:rsidRPr="006470DA">
      <w:pPr>
        <w:spacing w:lineRule="auto" w:line="240" w:after="0"/>
        <w:jc w:val="both"/>
        <w:rPr>
          <w:rFonts w:cs="Times New Roman" w:hAnsi="Times New Roman" w:ascii="Times New Roman"/>
          <w:b/>
          <w:sz w:val="24"/>
          <w:szCs w:val="24"/>
        </w:rPr>
      </w:pPr>
      <w:r w:rsidRPr="006470DA">
        <w:rPr>
          <w:rFonts w:cs="Times New Roman" w:hAnsi="Times New Roman" w:ascii="Times New Roman"/>
          <w:b/>
          <w:sz w:val="24"/>
          <w:szCs w:val="24"/>
        </w:rPr>
        <w:t>POUKA O PRAVNOM LIJEKU:</w:t>
      </w:r>
    </w:p>
    <w:p w:rsidRDefault="00C62634" w:rsidP="006470DA" w:rsidR="00C62634" w:rsidRPr="006470DA">
      <w:pPr>
        <w:spacing w:lineRule="auto" w:line="240" w:after="0"/>
        <w:jc w:val="both"/>
        <w:rPr>
          <w:rFonts w:cs="Times New Roman" w:hAnsi="Times New Roman" w:ascii="Times New Roman"/>
          <w:sz w:val="24"/>
          <w:szCs w:val="24"/>
        </w:rPr>
      </w:pPr>
      <w:r w:rsidRPr="006470DA">
        <w:rPr>
          <w:rFonts w:cs="Times New Roman" w:hAnsi="Times New Roman" w:ascii="Times New Roman"/>
          <w:sz w:val="24"/>
          <w:szCs w:val="24"/>
        </w:rPr>
        <w:t>Protiv ovog rješenja je dopuštena žalba. Žalba se izjavljuje Visokom trgovačkom sudu Republike Hrvatske, putem ovog suda, u 3 istovjetna primjerka, u roku 8 dana od dana dostave rješenja, pozivom na gornji poslovni broj spisa.</w:t>
      </w:r>
    </w:p>
    <w:p w:rsidRDefault="00C62634" w:rsidP="006470DA" w:rsidR="00C62634" w:rsidRPr="006470DA">
      <w:pPr>
        <w:spacing w:lineRule="auto" w:line="240" w:after="0"/>
        <w:jc w:val="both"/>
        <w:rPr>
          <w:rFonts w:cs="Times New Roman" w:hAnsi="Times New Roman" w:ascii="Times New Roman"/>
          <w:sz w:val="24"/>
          <w:szCs w:val="24"/>
        </w:rPr>
      </w:pPr>
    </w:p>
    <w:p w:rsidRDefault="00C62634" w:rsidP="006470DA" w:rsidR="00C62634" w:rsidRPr="006470DA">
      <w:pPr>
        <w:spacing w:lineRule="auto" w:line="240" w:after="0"/>
        <w:jc w:val="both"/>
        <w:rPr>
          <w:rFonts w:cs="Times New Roman" w:hAnsi="Times New Roman" w:ascii="Times New Roman"/>
          <w:sz w:val="24"/>
          <w:szCs w:val="24"/>
        </w:rPr>
      </w:pPr>
    </w:p>
    <w:p w:rsidRDefault="00C62634" w:rsidP="006470DA" w:rsidR="00C62634" w:rsidRPr="006470DA">
      <w:pPr>
        <w:spacing w:lineRule="auto" w:line="240" w:after="0"/>
        <w:jc w:val="both"/>
        <w:rPr>
          <w:rFonts w:cs="Times New Roman" w:hAnsi="Times New Roman" w:ascii="Times New Roman"/>
          <w:b/>
          <w:sz w:val="24"/>
          <w:szCs w:val="24"/>
        </w:rPr>
      </w:pPr>
      <w:r w:rsidRPr="006470DA">
        <w:rPr>
          <w:rFonts w:cs="Times New Roman" w:hAnsi="Times New Roman" w:ascii="Times New Roman"/>
          <w:b/>
          <w:sz w:val="24"/>
          <w:szCs w:val="24"/>
        </w:rPr>
        <w:t>DN-a:</w:t>
      </w:r>
    </w:p>
    <w:p w:rsidRDefault="00B810D1" w:rsidP="006470DA" w:rsidR="00C62634" w:rsidRPr="006470DA">
      <w:pPr>
        <w:spacing w:lineRule="auto" w:line="240" w:after="0"/>
        <w:jc w:val="both"/>
        <w:rPr>
          <w:rFonts w:cs="Times New Roman" w:hAnsi="Times New Roman" w:ascii="Times New Roman"/>
          <w:sz w:val="24"/>
          <w:szCs w:val="24"/>
        </w:rPr>
      </w:pPr>
      <w:r w:rsidRPr="006470DA">
        <w:rPr>
          <w:rFonts w:cs="Times New Roman" w:hAnsi="Times New Roman" w:ascii="Times New Roman"/>
          <w:sz w:val="24"/>
          <w:szCs w:val="24"/>
        </w:rPr>
        <w:t>- predlagatelju</w:t>
      </w:r>
      <w:r w:rsidR="00C62634" w:rsidRPr="006470DA">
        <w:rPr>
          <w:rFonts w:cs="Times New Roman" w:hAnsi="Times New Roman" w:ascii="Times New Roman"/>
          <w:sz w:val="24"/>
          <w:szCs w:val="24"/>
        </w:rPr>
        <w:t xml:space="preserve"> </w:t>
      </w:r>
    </w:p>
    <w:p w:rsidRDefault="00C62634" w:rsidP="006470DA" w:rsidR="00C62634" w:rsidRPr="006470DA">
      <w:pPr>
        <w:spacing w:lineRule="auto" w:line="240" w:after="0"/>
        <w:jc w:val="both"/>
        <w:rPr>
          <w:rFonts w:cs="Times New Roman" w:hAnsi="Times New Roman" w:ascii="Times New Roman"/>
          <w:sz w:val="24"/>
          <w:szCs w:val="24"/>
        </w:rPr>
      </w:pPr>
      <w:r w:rsidRPr="006470DA">
        <w:rPr>
          <w:rFonts w:cs="Times New Roman" w:hAnsi="Times New Roman" w:ascii="Times New Roman"/>
          <w:sz w:val="24"/>
          <w:szCs w:val="24"/>
        </w:rPr>
        <w:t>-</w:t>
      </w:r>
      <w:r w:rsidR="00B41057">
        <w:rPr>
          <w:rFonts w:cs="Times New Roman" w:hAnsi="Times New Roman" w:ascii="Times New Roman"/>
          <w:sz w:val="24"/>
          <w:szCs w:val="24"/>
        </w:rPr>
        <w:t xml:space="preserve"> dužniku</w:t>
      </w:r>
      <w:r w:rsidRPr="006470DA">
        <w:rPr>
          <w:rFonts w:cs="Times New Roman" w:hAnsi="Times New Roman" w:ascii="Times New Roman"/>
          <w:sz w:val="24"/>
          <w:szCs w:val="24"/>
        </w:rPr>
        <w:t>,</w:t>
      </w:r>
    </w:p>
    <w:p w:rsidRDefault="00C62634" w:rsidP="006470DA" w:rsidR="00C62634">
      <w:pPr>
        <w:spacing w:lineRule="auto" w:line="240" w:after="0"/>
        <w:jc w:val="both"/>
        <w:rPr>
          <w:rFonts w:cs="Times New Roman" w:hAnsi="Times New Roman" w:ascii="Times New Roman"/>
          <w:sz w:val="24"/>
          <w:szCs w:val="24"/>
        </w:rPr>
      </w:pPr>
      <w:r w:rsidRPr="006470DA">
        <w:rPr>
          <w:rFonts w:cs="Times New Roman" w:hAnsi="Times New Roman" w:ascii="Times New Roman"/>
          <w:sz w:val="24"/>
          <w:szCs w:val="24"/>
        </w:rPr>
        <w:t>-</w:t>
      </w:r>
      <w:r w:rsidR="00B810D1" w:rsidRPr="006470DA">
        <w:rPr>
          <w:rFonts w:cs="Times New Roman" w:hAnsi="Times New Roman" w:ascii="Times New Roman"/>
          <w:sz w:val="24"/>
          <w:szCs w:val="24"/>
        </w:rPr>
        <w:t xml:space="preserve"> </w:t>
      </w:r>
      <w:r w:rsidRPr="006470DA">
        <w:rPr>
          <w:rFonts w:cs="Times New Roman" w:hAnsi="Times New Roman" w:ascii="Times New Roman"/>
          <w:sz w:val="24"/>
          <w:szCs w:val="24"/>
        </w:rPr>
        <w:t xml:space="preserve">FINA Dubrovnik </w:t>
      </w:r>
    </w:p>
    <w:p w:rsidRDefault="00B810D1" w:rsidP="006470DA" w:rsidR="00B810D1">
      <w:pPr>
        <w:spacing w:lineRule="auto" w:line="240" w:after="0"/>
        <w:jc w:val="both"/>
        <w:rPr>
          <w:rFonts w:cs="Times New Roman" w:hAnsi="Times New Roman" w:ascii="Times New Roman"/>
          <w:sz w:val="24"/>
          <w:szCs w:val="24"/>
        </w:rPr>
      </w:pPr>
      <w:r w:rsidRPr="006470DA">
        <w:rPr>
          <w:rFonts w:cs="Times New Roman" w:hAnsi="Times New Roman" w:ascii="Times New Roman"/>
          <w:sz w:val="24"/>
          <w:szCs w:val="24"/>
        </w:rPr>
        <w:t>sve putem e-oglasne ploče</w:t>
      </w:r>
    </w:p>
    <w:p w:rsidRDefault="00C33AA8" w:rsidP="006470DA" w:rsidR="00C33AA8">
      <w:pPr>
        <w:spacing w:lineRule="auto" w:line="240" w:after="0"/>
        <w:jc w:val="both"/>
        <w:rPr>
          <w:rFonts w:cs="Times New Roman" w:hAnsi="Times New Roman" w:ascii="Times New Roman"/>
          <w:sz w:val="24"/>
          <w:szCs w:val="24"/>
        </w:rPr>
      </w:pPr>
    </w:p>
    <w:p w:rsidRDefault="00C62634" w:rsidP="006470DA" w:rsidR="00C62634" w:rsidRPr="006470DA">
      <w:pPr>
        <w:spacing w:lineRule="auto" w:line="240" w:after="0"/>
        <w:jc w:val="both"/>
        <w:rPr>
          <w:rFonts w:cs="Times New Roman" w:hAnsi="Times New Roman" w:ascii="Times New Roman"/>
          <w:sz w:val="24"/>
          <w:szCs w:val="24"/>
        </w:rPr>
      </w:pPr>
      <w:r w:rsidRPr="006470DA">
        <w:rPr>
          <w:rFonts w:cs="Times New Roman" w:hAnsi="Times New Roman" w:ascii="Times New Roman"/>
          <w:sz w:val="24"/>
          <w:szCs w:val="24"/>
        </w:rPr>
        <w:t>-</w:t>
      </w:r>
      <w:r w:rsidR="00B810D1" w:rsidRPr="006470DA">
        <w:rPr>
          <w:rFonts w:cs="Times New Roman" w:hAnsi="Times New Roman" w:ascii="Times New Roman"/>
          <w:sz w:val="24"/>
          <w:szCs w:val="24"/>
        </w:rPr>
        <w:t xml:space="preserve"> e-</w:t>
      </w:r>
      <w:r w:rsidRPr="006470DA">
        <w:rPr>
          <w:rFonts w:cs="Times New Roman" w:hAnsi="Times New Roman" w:ascii="Times New Roman"/>
          <w:sz w:val="24"/>
          <w:szCs w:val="24"/>
        </w:rPr>
        <w:t xml:space="preserve">oglasna ploča suda </w:t>
      </w:r>
    </w:p>
    <w:p w:rsidRDefault="00A97B68" w:rsidP="006470DA" w:rsidR="00A97B68" w:rsidRPr="006470DA">
      <w:pPr>
        <w:spacing w:lineRule="auto" w:line="240" w:after="0"/>
        <w:jc w:val="both"/>
        <w:rPr>
          <w:rFonts w:cs="Times New Roman" w:hAnsi="Times New Roman" w:ascii="Times New Roman"/>
          <w:sz w:val="24"/>
          <w:szCs w:val="24"/>
        </w:rPr>
      </w:pPr>
    </w:p>
    <w:sectPr w:rsidSect="006470DA" w:rsidR="00A97B68" w:rsidRPr="006470DA">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0DA" w:rsidP="006470DA" w:rsidR="006470DA">
      <w:pPr>
        <w:spacing w:lineRule="auto" w:line="240" w:after="0"/>
      </w:pPr>
      <w:r>
        <w:separator/>
      </w:r>
    </w:p>
  </w:endnote>
  <w:endnote w:id="0" w:type="continuationSeparator">
    <w:p w:rsidRDefault="006470DA" w:rsidP="006470DA" w:rsidR="006470D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0DA" w:rsidP="006470DA" w:rsidR="006470DA">
      <w:pPr>
        <w:spacing w:lineRule="auto" w:line="240" w:after="0"/>
      </w:pPr>
      <w:r>
        <w:separator/>
      </w:r>
    </w:p>
  </w:footnote>
  <w:footnote w:id="0" w:type="continuationSeparator">
    <w:p w:rsidRDefault="006470DA" w:rsidP="006470DA" w:rsidR="006470D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9014314"/>
      <w:docPartObj>
        <w:docPartGallery w:val="Page Numbers (Top of Page)"/>
        <w:docPartUnique/>
      </w:docPartObj>
    </w:sdtPr>
    <w:sdtEndPr/>
    <w:sdtContent>
      <w:p w:rsidRDefault="006470DA" w:rsidP="006470DA" w:rsidR="006470DA">
        <w:pPr>
          <w:pStyle w:val="Zaglavlje"/>
          <w:ind w:firstLine="4248"/>
          <w:jc w:val="center"/>
        </w:pPr>
        <w:r>
          <w:fldChar w:fldCharType="begin"/>
        </w:r>
        <w:r>
          <w:instrText>PAGE   \* MERGEFORMAT</w:instrText>
        </w:r>
        <w:r>
          <w:fldChar w:fldCharType="separate"/>
        </w:r>
        <w:r w:rsidR="0079438F">
          <w:rPr>
            <w:noProof/>
          </w:rPr>
          <w:t>2</w:t>
        </w:r>
        <w:r>
          <w:fldChar w:fldCharType="end"/>
        </w:r>
        <w:r>
          <w:t xml:space="preserve"> </w:t>
        </w:r>
        <w:r>
          <w:tab/>
        </w:r>
        <w:r>
          <w:tab/>
          <w:t>Posl.br.7.St.</w:t>
        </w:r>
        <w:r w:rsidR="00C33AA8">
          <w:t>547/16</w:t>
        </w:r>
      </w:p>
    </w:sdtContent>
  </w:sdt>
  <w:p w:rsidRDefault="006470DA" w:rsidR="006470D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9319A6"/>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BC2218"/>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2634"/>
    <w:rsid w:val="00007EA2"/>
    <w:rsid w:val="000A38A2"/>
    <w:rsid w:val="000B5048"/>
    <w:rsid w:val="001876F2"/>
    <w:rsid w:val="002B78F5"/>
    <w:rsid w:val="00315B4E"/>
    <w:rsid w:val="0033015D"/>
    <w:rsid w:val="00333B8A"/>
    <w:rsid w:val="003E2AD9"/>
    <w:rsid w:val="0062328C"/>
    <w:rsid w:val="006470DA"/>
    <w:rsid w:val="006A7425"/>
    <w:rsid w:val="007010FF"/>
    <w:rsid w:val="0079438F"/>
    <w:rsid w:val="007B3145"/>
    <w:rsid w:val="008C57C9"/>
    <w:rsid w:val="009C21D9"/>
    <w:rsid w:val="00A30B78"/>
    <w:rsid w:val="00A97B68"/>
    <w:rsid w:val="00B41057"/>
    <w:rsid w:val="00B810D1"/>
    <w:rsid w:val="00B865EB"/>
    <w:rsid w:val="00C33AA8"/>
    <w:rsid w:val="00C3489E"/>
    <w:rsid w:val="00C62634"/>
    <w:rsid w:val="00D35A17"/>
    <w:rsid w:val="00D611FD"/>
    <w:rsid w:val="00D63210"/>
    <w:rsid w:val="00E43273"/>
    <w:rsid w:val="00E707CF"/>
    <w:rsid w:val="00F763DC"/>
    <w:rsid w:val="00F860AD"/>
    <w:rsid w:val="00FC7E37"/>
    <w:rsid w:val="00FE50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35A17"/>
    <w:rPr>
      <w:rFonts w:cs="Tahoma" w:hAnsi="Tahoma" w:ascii="Tahoma"/>
      <w:sz w:val="16"/>
      <w:szCs w:val="16"/>
    </w:rPr>
  </w:style>
  <w:style w:styleId="Zaglavlje" w:type="paragraph">
    <w:name w:val="header"/>
    <w:basedOn w:val="Normal"/>
    <w:link w:val="ZaglavljeChar"/>
    <w:uiPriority w:val="99"/>
    <w:unhideWhenUsed/>
    <w:rsid w:val="006470D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79438F"/>
    <w:rPr>
      <w:color w:val="808080"/>
      <w:bdr w:space="0" w:sz="0" w:color="auto" w:val="none"/>
      <w:shd w:fill="auto" w:color="auto" w:val="clear"/>
    </w:rPr>
  </w:style>
  <w:style w:customStyle="true" w:styleId="eSPISCCParagraphDefaultFont" w:type="character">
    <w:name w:val="eSPIS_CC_Paragraph Default Font"/>
    <w:basedOn w:val="Zadanifontodlomka"/>
    <w:rsid w:val="0079438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9438F"/>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9438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9438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35A17"/>
    <w:rPr>
      <w:rFonts w:ascii="Tahoma" w:cs="Tahoma" w:hAnsi="Tahoma"/>
      <w:sz w:val="16"/>
      <w:szCs w:val="16"/>
    </w:rPr>
  </w:style>
  <w:style w:styleId="Zaglavlje" w:type="paragraph">
    <w:name w:val="header"/>
    <w:basedOn w:val="Normal"/>
    <w:link w:val="ZaglavljeChar"/>
    <w:uiPriority w:val="99"/>
    <w:unhideWhenUsed/>
    <w:rsid w:val="006470D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79438F"/>
    <w:rPr>
      <w:color w:val="808080"/>
      <w:bdr w:color="auto" w:space="0" w:sz="0" w:val="none"/>
      <w:shd w:color="auto" w:fill="auto" w:val="clear"/>
    </w:rPr>
  </w:style>
  <w:style w:customStyle="1" w:styleId="eSPISCCParagraphDefaultFont" w:type="character">
    <w:name w:val="eSPIS_CC_Paragraph Default Font"/>
    <w:basedOn w:val="Zadanifontodlomka"/>
    <w:rsid w:val="0079438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9438F"/>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9438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9438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2016.</izvorni_sadrzaj>
    <derivirana_varijabla naziv="DomainObject.DatumDonosenjaOdluke_1">21.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547</izvorni_sadrzaj>
    <derivirana_varijabla naziv="DomainObject.Predmet.Broj_1">547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2016.</izvorni_sadrzaj>
    <derivirana_varijabla naziv="DomainObject.Predmet.DatumOsnivanja_1">23.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2430/15</izvorni_sadrzaj>
    <derivirana_varijabla naziv="DomainObject.Predmet.Opis_1">Obustava St 2430/15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St-547/2016</izvorni_sadrzaj>
    <derivirana_varijabla naziv="DomainObject.Predmet.OznakaBroj_1">St-547/2016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EUROPA PROJEKT d.o.o. za usluge i trgovinu</izvorni_sadrzaj>
    <derivirana_varijabla naziv="DomainObject.Predmet.ProtustrankaFormated_1">  EUROPA PROJEKT d.o.o. za usluge i trgovinu</derivirana_varijabla>
  </DomainObject.Predmet.ProtustrankaFormated>
  <DomainObject.Predmet.ProtustrankaFormatedOIB>
    <izvorni_sadrzaj>  EUROPA PROJEKT d.o.o. za usluge i trgovinu, OIB 52682214462</izvorni_sadrzaj>
    <derivirana_varijabla naziv="DomainObject.Predmet.ProtustrankaFormatedOIB_1">  EUROPA PROJEKT d.o.o. za usluge i trgovinu, OIB 52682214462</derivirana_varijabla>
  </DomainObject.Predmet.ProtustrankaFormatedOIB>
  <DomainObject.Predmet.ProtustrankaFormatedWithAdress>
    <izvorni_sadrzaj> EUROPA PROJEKT d.o.o. za usluge i trgovinu, Jerkovačka 23, 20350 Metković</izvorni_sadrzaj>
    <derivirana_varijabla naziv="DomainObject.Predmet.ProtustrankaFormatedWithAdress_1"> EUROPA PROJEKT d.o.o. za usluge i trgovinu, Jerkovačka 23, 20350 Metković</derivirana_varijabla>
  </DomainObject.Predmet.ProtustrankaFormatedWithAdress>
  <DomainObject.Predmet.ProtustrankaFormatedWithAdressOIB>
    <izvorni_sadrzaj> EUROPA PROJEKT d.o.o. za usluge i trgovinu, OIB 52682214462, Jerkovačka 23, 20350 Metković</izvorni_sadrzaj>
    <derivirana_varijabla naziv="DomainObject.Predmet.ProtustrankaFormatedWithAdressOIB_1"> EUROPA PROJEKT d.o.o. za usluge i trgovinu, OIB 52682214462, Jerkovačka 23, 20350 Metković</derivirana_varijabla>
  </DomainObject.Predmet.ProtustrankaFormatedWithAdressOIB>
  <DomainObject.Predmet.ProtustrankaWithAdress>
    <izvorni_sadrzaj>EUROPA PROJEKT d.o.o. za usluge i trgovinu Jerkovačka 23, 20350 Metković</izvorni_sadrzaj>
    <derivirana_varijabla naziv="DomainObject.Predmet.ProtustrankaWithAdress_1">EUROPA PROJEKT d.o.o. za usluge i trgovinu Jerkovačka 23, 20350 Metković</derivirana_varijabla>
  </DomainObject.Predmet.ProtustrankaWithAdress>
  <DomainObject.Predmet.ProtustrankaWithAdressOIB>
    <izvorni_sadrzaj>EUROPA PROJEKT d.o.o. za usluge i trgovinu, OIB 52682214462, Jerkovačka 23, 20350 Metković</izvorni_sadrzaj>
    <derivirana_varijabla naziv="DomainObject.Predmet.ProtustrankaWithAdressOIB_1">EUROPA PROJEKT d.o.o. za usluge i trgovinu, OIB 52682214462, Jerkovačka 23, 20350 Metković</derivirana_varijabla>
  </DomainObject.Predmet.ProtustrankaWithAdressOIB>
  <DomainObject.Predmet.ProtustrankaNazivFormated>
    <izvorni_sadrzaj>EUROPA PROJEKT d.o.o. za usluge i trgovinu</izvorni_sadrzaj>
    <derivirana_varijabla naziv="DomainObject.Predmet.ProtustrankaNazivFormated_1">EUROPA PROJEKT d.o.o. za usluge i trgovinu</derivirana_varijabla>
  </DomainObject.Predmet.ProtustrankaNazivFormated>
  <DomainObject.Predmet.ProtustrankaNazivFormatedOIB>
    <izvorni_sadrzaj>EUROPA PROJEKT d.o.o. za usluge i trgovinu, OIB 52682214462</izvorni_sadrzaj>
    <derivirana_varijabla naziv="DomainObject.Predmet.ProtustrankaNazivFormatedOIB_1">EUROPA PROJEKT d.o.o. za usluge i trgovinu, OIB 52682214462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EUROPA PROJEKT d.o.o. za usluge i trgovinu</item>
    </izvorni_sadrzaj>
    <derivirana_varijabla naziv="DomainObject.Predmet.ProtuStrankaListFormated_1">
      <item>EUROPA PROJEKT d.o.o. za usluge i trgovinu</item>
    </derivirana_varijabla>
  </DomainObject.Predmet.ProtuStrankaListFormated>
  <DomainObject.Predmet.ProtuStrankaListFormatedOIB>
    <izvorni_sadrzaj>
      <item>EUROPA PROJEKT d.o.o. za usluge i trgovinu, OIB 52682214462</item>
    </izvorni_sadrzaj>
    <derivirana_varijabla naziv="DomainObject.Predmet.ProtuStrankaListFormatedOIB_1">
      <item>EUROPA PROJEKT d.o.o. za usluge i trgovinu, OIB 52682214462</item>
    </derivirana_varijabla>
  </DomainObject.Predmet.ProtuStrankaListFormatedOIB>
  <DomainObject.Predmet.ProtuStrankaListFormatedWithAdress>
    <izvorni_sadrzaj>
      <item>EUROPA PROJEKT d.o.o. za usluge i trgovinu, Jerkovačka 23, 20350 Metković</item>
    </izvorni_sadrzaj>
    <derivirana_varijabla naziv="DomainObject.Predmet.ProtuStrankaListFormatedWithAdress_1">
      <item>EUROPA PROJEKT d.o.o. za usluge i trgovinu, Jerkovačka 23, 20350 Metković</item>
    </derivirana_varijabla>
  </DomainObject.Predmet.ProtuStrankaListFormatedWithAdress>
  <DomainObject.Predmet.ProtuStrankaListFormatedWithAdressOIB>
    <izvorni_sadrzaj>
      <item>EUROPA PROJEKT d.o.o. za usluge i trgovinu, OIB 52682214462, Jerkovačka 23, 20350 Metković</item>
    </izvorni_sadrzaj>
    <derivirana_varijabla naziv="DomainObject.Predmet.ProtuStrankaListFormatedWithAdressOIB_1">
      <item>EUROPA PROJEKT d.o.o. za usluge i trgovinu, OIB 52682214462, Jerkovačka 23, 20350 Metković</item>
    </derivirana_varijabla>
  </DomainObject.Predmet.ProtuStrankaListFormatedWithAdressOIB>
  <DomainObject.Predmet.ProtuStrankaListNazivFormated>
    <izvorni_sadrzaj>
      <item>EUROPA PROJEKT d.o.o. za usluge i trgovinu</item>
    </izvorni_sadrzaj>
    <derivirana_varijabla naziv="DomainObject.Predmet.ProtuStrankaListNazivFormated_1">
      <item>EUROPA PROJEKT d.o.o. za usluge i trgovinu</item>
    </derivirana_varijabla>
  </DomainObject.Predmet.ProtuStrankaListNazivFormated>
  <DomainObject.Predmet.ProtuStrankaListNazivFormatedOIB>
    <izvorni_sadrzaj>
      <item>EUROPA PROJEKT d.o.o. za usluge i trgovinu, OIB 52682214462</item>
    </izvorni_sadrzaj>
    <derivirana_varijabla naziv="DomainObject.Predmet.ProtuStrankaListNazivFormatedOIB_1">
      <item>EUROPA PROJEKT d.o.o. za usluge i trgovinu, OIB 52682214462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2016.</izvorni_sadrzaj>
    <derivirana_varijabla naziv="DomainObject.Datum_1">21. ožujka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EUROPA PROJEKT d.o.o. za usluge i trgovinu</izvorni_sadrzaj>
    <derivirana_varijabla naziv="DomainObject.Predmet.ProtustrankaIDrugi_1">EUROPA PROJEKT d.o.o. za usluge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EUROPA PROJEKT d.o.o. za usluge i trgovinu, OIB 52682214462, Jerkovačka 23, 20350 Metković</izvorni_sadrzaj>
    <derivirana_varijabla naziv="DomainObject.Predmet.ProtustrankaIDrugiAdressOIB_1">EUROPA PROJEKT d.o.o. za usluge i trgovinu, OIB 52682214462, Jerkovačka 23,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EUROPA PROJEKT d.o.o. za usluge i trgovinu</item>
      <item>FINA RC SPLIT PODRUŽNICA DUBROVNIK</item>
    </izvorni_sadrzaj>
    <derivirana_varijabla naziv="DomainObject.Predmet.SudioniciListNaziv_1">
      <item>EUROPA PROJEKT d.o.o. za usluge i trgovinu</item>
      <item>FINA RC SPLIT PODRUŽNICA DUBROVNIK</item>
    </derivirana_varijabla>
  </DomainObject.Predmet.SudioniciListNaziv>
  <DomainObject.Predmet.SudioniciListAdressOIB>
    <izvorni_sadrzaj>
      <item>EUROPA PROJEKT d.o.o. za usluge i trgovinu, OIB 52682214462, Jerkovačka 23,20350 Metković</item>
      <item>FINA RC SPLIT PODRUŽNICA DUBROVNIK, OIB 85821130368, VUKOVARSKA 2,20000 Dubrovnik</item>
    </izvorni_sadrzaj>
    <derivirana_varijabla naziv="DomainObject.Predmet.SudioniciListAdressOIB_1">
      <item>EUROPA PROJEKT d.o.o. za usluge i trgovinu, OIB 52682214462, Jerkovačka 23,20350 Metković</item>
      <item>FINA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52682214462</item>
      <item>, OIB 85821130368</item>
    </izvorni_sadrzaj>
    <derivirana_varijabla naziv="DomainObject.Predmet.SudioniciListNazivOIB_1">
      <item>, OIB 52682214462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445</properties:Words>
  <properties:Characters>2377</properties:Characters>
  <properties:Lines>74</properties:Lines>
  <properties:Paragraphs>26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2016-03-18T11:53:00Z</dcterms:created>
  <dc:creator>Diana Butigan Granić</dc:creator>
  <cp:lastModifiedBy>Mara Marčinko</cp:lastModifiedBy>
  <cp:lastPrinted>2015-02-09T11:38:00Z</cp:lastPrinted>
  <dcterms:modified xmlns:xsi="http://www.w3.org/2001/XMLSchema-instance" xsi:type="dcterms:W3CDTF">2016-03-21T07:55:00Z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