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99c1" w14:paraId="a2f99c1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DB02F6">
        <w:t>210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444C9F">
        <w:t>3</w:t>
      </w:r>
      <w:r w:rsidR="009A7539">
        <w:t xml:space="preserve">. </w:t>
      </w:r>
      <w:r w:rsidR="00444C9F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DB02F6">
        <w:t>195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DB02F6">
        <w:t>4275</w:t>
      </w:r>
      <w:r w:rsidR="00707D7C">
        <w:t xml:space="preserve">, identifikator predmeta prodaje </w:t>
      </w:r>
      <w:r w:rsidR="00DB02F6">
        <w:t>1417</w:t>
      </w:r>
      <w:r w:rsidR="00707D7C">
        <w:t>, od 2. listopada 2017. Klasa: O/110-10/16-01/782, Ur.br. 04-09-17-</w:t>
      </w:r>
      <w:r w:rsidR="00DB02F6">
        <w:t>177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DB02F6">
        <w:t>195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444C9F">
        <w:t>3</w:t>
      </w:r>
      <w:r w:rsidR="009A7539">
        <w:t xml:space="preserve">. </w:t>
      </w:r>
      <w:r w:rsidR="00444C9F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356524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356524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356524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56524"/>
    <w:rsid w:val="00365D1F"/>
    <w:rsid w:val="003D16F6"/>
    <w:rsid w:val="003F1475"/>
    <w:rsid w:val="0040604F"/>
    <w:rsid w:val="00444C9F"/>
    <w:rsid w:val="004616BF"/>
    <w:rsid w:val="00477E65"/>
    <w:rsid w:val="004B42D9"/>
    <w:rsid w:val="004D663C"/>
    <w:rsid w:val="004E41F3"/>
    <w:rsid w:val="00524A41"/>
    <w:rsid w:val="005859B1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E56A0"/>
    <w:rsid w:val="00D13B38"/>
    <w:rsid w:val="00DB02F6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6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isabela</izvorni_sadrzaj>
    <derivirana_varijabla naziv="DomainObject.Primjedba_1">dopuna isabela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2018-03-29T09:21:00Z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isabela.docx)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