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19243" w14:paraId="5c19243" w:rsidRDefault="006B7449" w:rsidP="006B7449" w:rsidR="006B7449">
      <w:pPr>
        <w:pStyle w:val="Bezproreda"/>
        <w:jc w:val="center"/>
        <w15:collapsed w:val="false"/>
      </w:pPr>
      <w:bookmarkStart w:name="_GoBack" w:id="0"/>
      <w:bookmarkEnd w:id="0"/>
    </w:p>
    <w:p w:rsidRDefault="006B7449" w:rsidP="006B7449" w:rsidR="006B7449">
      <w:pPr>
        <w:pStyle w:val="Bezproreda"/>
        <w:jc w:val="center"/>
      </w:pPr>
    </w:p>
    <w:p w:rsidRDefault="006B7449" w:rsidP="006B7449" w:rsidR="006B7449">
      <w:pPr>
        <w:pStyle w:val="Bezproreda"/>
        <w:jc w:val="center"/>
      </w:pPr>
    </w:p>
    <w:p w:rsidRDefault="006B7449" w:rsidP="006B7449" w:rsidR="006B7449">
      <w:pPr>
        <w:pStyle w:val="Bezproreda"/>
        <w:jc w:val="center"/>
      </w:pPr>
      <w:r>
        <w:tab/>
      </w:r>
      <w:r>
        <w:tab/>
      </w:r>
      <w:r>
        <w:tab/>
      </w:r>
      <w:r>
        <w:tab/>
      </w:r>
      <w:r>
        <w:tab/>
        <w:t>1 Stpn-44/2015-5</w:t>
      </w:r>
    </w:p>
    <w:p w:rsidRDefault="006B7449" w:rsidP="006B7449" w:rsidR="006B7449">
      <w:pPr>
        <w:pStyle w:val="Bezproreda"/>
        <w:jc w:val="center"/>
      </w:pPr>
    </w:p>
    <w:p w:rsidRDefault="006B7449" w:rsidP="006B7449" w:rsidR="006B7449">
      <w:pPr>
        <w:pStyle w:val="Bezproreda"/>
        <w:jc w:val="center"/>
      </w:pPr>
    </w:p>
    <w:p w:rsidRDefault="004D5331" w:rsidP="006B7449" w:rsidR="004D5331">
      <w:pPr>
        <w:pStyle w:val="Bezproreda"/>
        <w:jc w:val="center"/>
      </w:pPr>
    </w:p>
    <w:p w:rsidRDefault="004D5331" w:rsidP="006B7449" w:rsidR="004D5331">
      <w:pPr>
        <w:pStyle w:val="Bezproreda"/>
        <w:jc w:val="center"/>
      </w:pPr>
    </w:p>
    <w:p w:rsidRDefault="004D5331" w:rsidP="006B7449" w:rsidR="004D5331">
      <w:pPr>
        <w:pStyle w:val="Bezproreda"/>
        <w:jc w:val="center"/>
      </w:pPr>
    </w:p>
    <w:p w:rsidRDefault="004D5331" w:rsidP="006B7449" w:rsidR="004D5331">
      <w:pPr>
        <w:pStyle w:val="Bezproreda"/>
        <w:jc w:val="center"/>
      </w:pPr>
    </w:p>
    <w:p w:rsidRDefault="006B7449" w:rsidP="006B7449" w:rsidR="006B7449">
      <w:pPr>
        <w:pStyle w:val="Bezproreda"/>
        <w:jc w:val="center"/>
      </w:pPr>
      <w:r>
        <w:t>U   I M E      R E P U B L I K E      H R V A T S K E</w:t>
      </w:r>
    </w:p>
    <w:p w:rsidRDefault="006B7449" w:rsidP="006B7449" w:rsidR="006B7449">
      <w:pPr>
        <w:pStyle w:val="Bezproreda"/>
        <w:jc w:val="center"/>
      </w:pPr>
    </w:p>
    <w:p w:rsidRDefault="006B7449" w:rsidP="006B7449" w:rsidR="006B7449">
      <w:pPr>
        <w:pStyle w:val="Bezproreda"/>
        <w:jc w:val="center"/>
      </w:pPr>
      <w:r>
        <w:t>R J E Š E N J E</w:t>
      </w:r>
    </w:p>
    <w:p w:rsidRDefault="006B7449" w:rsidP="006B7449" w:rsidR="006B7449">
      <w:pPr>
        <w:pStyle w:val="Bezproreda"/>
        <w:jc w:val="center"/>
      </w:pPr>
    </w:p>
    <w:p w:rsidRDefault="006B7449" w:rsidP="006B7449" w:rsidR="006B7449">
      <w:pPr>
        <w:pStyle w:val="Bezproreda"/>
      </w:pPr>
    </w:p>
    <w:p w:rsidRDefault="006B7449" w:rsidP="006B7449" w:rsidR="006B7449">
      <w:pPr>
        <w:pStyle w:val="Bezproreda"/>
      </w:pPr>
      <w:r>
        <w:t xml:space="preserve">TRGOVAČKI SUD U BJELOVARU, po   sucu Branki Pleskalt, u predmetu predstečajne nagodbe  nad stečajnim dužnikom </w:t>
      </w:r>
      <w:r w:rsidR="00A73224">
        <w:t>DALMATINKA j. d.o.o. za ugostiteljstvo i trgovinu VUKOSAVLJEVICA</w:t>
      </w:r>
      <w:r>
        <w:t>,</w:t>
      </w:r>
      <w:r w:rsidR="00A73224">
        <w:t xml:space="preserve"> Bilogorska 150, OIB: 85409049861,  dana 28.  prosinca</w:t>
      </w:r>
      <w:r>
        <w:t xml:space="preserve">  2015. godine</w:t>
      </w:r>
    </w:p>
    <w:p w:rsidRDefault="006B7449" w:rsidP="006B7449" w:rsidR="006B7449">
      <w:pPr>
        <w:pStyle w:val="Bezproreda"/>
      </w:pPr>
    </w:p>
    <w:p w:rsidRDefault="006B7449" w:rsidP="006B7449" w:rsidR="006B7449">
      <w:pPr>
        <w:pStyle w:val="Bezproreda"/>
      </w:pPr>
    </w:p>
    <w:p w:rsidRDefault="006B7449" w:rsidP="006B7449" w:rsidR="006B7449">
      <w:pPr>
        <w:pStyle w:val="Bezproreda"/>
        <w:jc w:val="center"/>
      </w:pPr>
      <w:r>
        <w:t>r i j e š i o      j e</w:t>
      </w:r>
    </w:p>
    <w:p w:rsidRDefault="006B7449" w:rsidP="006B7449" w:rsidR="006B7449">
      <w:pPr>
        <w:pStyle w:val="Bezproreda"/>
        <w:jc w:val="center"/>
      </w:pPr>
    </w:p>
    <w:p w:rsidRDefault="00E10F72" w:rsidR="003D2344"/>
    <w:p w:rsidRDefault="00034527" w:rsidP="00034527" w:rsidR="00034527">
      <w:pPr>
        <w:pStyle w:val="Bezproreda"/>
      </w:pPr>
      <w:r>
        <w:t>I Ova predstečajna nagodba sklapa se između dužnika DALMATINKA j. d.o.o. za ugostiteljstvo i trgovinu VUKOSAVLJEVICA, Bilogorska 150, OIB: 85409049861 (u daljnjem tekstu:dužnik) i vjerovnika predstečajne nagodbe ( u daljnjem tekstu: vjerovnika).</w:t>
      </w:r>
    </w:p>
    <w:p w:rsidRDefault="00034527" w:rsidP="00034527" w:rsidR="00034527">
      <w:pPr>
        <w:pStyle w:val="Bezproreda"/>
      </w:pPr>
    </w:p>
    <w:p w:rsidRDefault="00034527" w:rsidP="00034527" w:rsidR="00034527">
      <w:pPr>
        <w:pStyle w:val="Bezproreda"/>
      </w:pPr>
      <w:r>
        <w:t xml:space="preserve">II Stranke nagodbe suglasno utvrđuju da je nad dužnikom rješenjem Financijske agencije od dana 5. studenog 2015. godine Klasa: UP-I/110/07/15-01/8241 Ur. broj: 04-06-15-8241-35 dana 5. studenog  2015. godine otvoren postupak predstečajne nagodbe. </w:t>
      </w:r>
    </w:p>
    <w:p w:rsidRDefault="00034527" w:rsidP="00034527" w:rsidR="00034527">
      <w:pPr>
        <w:pStyle w:val="Bezproreda"/>
      </w:pPr>
    </w:p>
    <w:p w:rsidRDefault="00034527" w:rsidP="00034527" w:rsidR="00034527">
      <w:pPr>
        <w:pStyle w:val="Bezproreda"/>
      </w:pPr>
      <w:r>
        <w:t xml:space="preserve">III Strane u nagodbi suglasno utvrđuju da je ukupan iznos  utvrđenih tražbina vjerovnika  koji će se namirivati ovom nagodbom 52.070,02 kuna. </w:t>
      </w:r>
    </w:p>
    <w:p w:rsidRDefault="00034527" w:rsidP="00034527" w:rsidR="00034527">
      <w:pPr>
        <w:pStyle w:val="Bezproreda"/>
      </w:pPr>
    </w:p>
    <w:p w:rsidRDefault="00034527" w:rsidP="00034527" w:rsidR="00034527">
      <w:pPr>
        <w:pStyle w:val="Bezproreda"/>
      </w:pPr>
      <w:r>
        <w:t>IV Vjerovnici predstečajne nagodbe namirivati će se na slijedeći način:</w:t>
      </w:r>
    </w:p>
    <w:p w:rsidRDefault="00034527" w:rsidP="00034527" w:rsidR="00034527">
      <w:pPr>
        <w:spacing w:lineRule="auto" w:line="360"/>
        <w:jc w:val="both"/>
        <w:rPr>
          <w:rFonts w:hAnsi="Times New Roman" w:ascii="Times New Roman"/>
          <w:b/>
        </w:rPr>
      </w:pPr>
    </w:p>
    <w:p w:rsidRDefault="00034527" w:rsidP="00034527" w:rsidR="00034527" w:rsidRPr="00034527">
      <w:pPr>
        <w:spacing w:lineRule="auto" w:line="360"/>
        <w:jc w:val="both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>I.</w:t>
      </w:r>
      <w:r w:rsidRPr="00034527">
        <w:rPr>
          <w:rFonts w:hAnsi="Times New Roman" w:ascii="Times New Roman"/>
          <w:b/>
        </w:rPr>
        <w:t xml:space="preserve">GRUPA: TIJELA JAVNE UPRAVE I TRGOVAČKA DRUŠTVA U VEĆINSKOM DRŽAVNOM VLASNIŠTVU </w:t>
      </w:r>
    </w:p>
    <w:p w:rsidRDefault="00034527" w:rsidP="00034527" w:rsidR="00034527">
      <w:pPr>
        <w:spacing w:lineRule="auto" w:line="360"/>
        <w:jc w:val="both"/>
        <w:rPr>
          <w:rFonts w:hAnsi="Times New Roman" w:ascii="Times New Roman"/>
        </w:rPr>
      </w:pPr>
    </w:p>
    <w:tbl>
      <w:tblPr>
        <w:tblW w:type="dxa" w:w="8559"/>
        <w:tblInd w:type="dxa" w:w="93"/>
        <w:tblLook w:val="04A0" w:noVBand="1" w:noHBand="0" w:lastColumn="0" w:firstColumn="1" w:lastRow="0" w:firstRow="1"/>
      </w:tblPr>
      <w:tblGrid>
        <w:gridCol w:w="471"/>
        <w:gridCol w:w="1109"/>
        <w:gridCol w:w="1462"/>
        <w:gridCol w:w="1383"/>
        <w:gridCol w:w="890"/>
        <w:gridCol w:w="873"/>
        <w:gridCol w:w="934"/>
        <w:gridCol w:w="783"/>
        <w:gridCol w:w="987"/>
      </w:tblGrid>
      <w:tr w:rsidTr="00034527" w:rsidR="00034527">
        <w:trPr>
          <w:trHeight w:val="900"/>
        </w:trPr>
        <w:tc>
          <w:tcPr>
            <w:tcW w:type="dxa" w:w="4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034527" w:rsidR="00034527">
            <w:pPr>
              <w:spacing w:lineRule="auto" w:line="276"/>
              <w:jc w:val="center"/>
              <w:rPr>
                <w:rFonts w:eastAsia="Times New Roman" w:hAnsi="Calibri" w:ascii="Calibri"/>
                <w:color w:val="000000"/>
                <w:sz w:val="16"/>
              </w:rPr>
            </w:pPr>
            <w:r>
              <w:rPr>
                <w:rFonts w:eastAsia="Times New Roman" w:hAnsi="Calibri" w:ascii="Calibri"/>
                <w:color w:val="000000"/>
                <w:sz w:val="16"/>
              </w:rPr>
              <w:t>R.B.</w:t>
            </w:r>
          </w:p>
        </w:tc>
        <w:tc>
          <w:tcPr>
            <w:tcW w:type="dxa" w:w="103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034527" w:rsidR="00034527">
            <w:pPr>
              <w:spacing w:lineRule="auto" w:line="276"/>
              <w:jc w:val="center"/>
              <w:rPr>
                <w:rFonts w:eastAsia="Times New Roman" w:hAnsi="Calibri" w:ascii="Calibri"/>
                <w:color w:val="000000"/>
                <w:sz w:val="16"/>
              </w:rPr>
            </w:pPr>
            <w:r>
              <w:rPr>
                <w:rFonts w:eastAsia="Times New Roman" w:hAnsi="Calibri" w:ascii="Calibri"/>
                <w:color w:val="000000"/>
                <w:sz w:val="16"/>
              </w:rPr>
              <w:t>OIB</w:t>
            </w:r>
          </w:p>
        </w:tc>
        <w:tc>
          <w:tcPr>
            <w:tcW w:type="dxa" w:w="146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034527" w:rsidR="00034527">
            <w:pPr>
              <w:spacing w:lineRule="auto" w:line="276"/>
              <w:jc w:val="center"/>
              <w:rPr>
                <w:rFonts w:eastAsia="Times New Roman" w:hAnsi="Calibri" w:ascii="Calibri"/>
                <w:color w:val="000000"/>
                <w:sz w:val="16"/>
              </w:rPr>
            </w:pPr>
            <w:r>
              <w:rPr>
                <w:rFonts w:eastAsia="Times New Roman" w:hAnsi="Calibri" w:ascii="Calibri"/>
                <w:color w:val="000000"/>
                <w:sz w:val="16"/>
              </w:rPr>
              <w:t>NAZIV VJEROVNIKA</w:t>
            </w:r>
          </w:p>
        </w:tc>
        <w:tc>
          <w:tcPr>
            <w:tcW w:type="dxa" w:w="138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034527" w:rsidR="00034527">
            <w:pPr>
              <w:spacing w:lineRule="auto" w:line="276"/>
              <w:jc w:val="center"/>
              <w:rPr>
                <w:rFonts w:eastAsia="Times New Roman" w:hAnsi="Calibri" w:ascii="Calibri"/>
                <w:color w:val="000000"/>
                <w:sz w:val="16"/>
              </w:rPr>
            </w:pPr>
            <w:r>
              <w:rPr>
                <w:rFonts w:eastAsia="Times New Roman" w:hAnsi="Calibri" w:ascii="Calibri"/>
                <w:color w:val="000000"/>
                <w:sz w:val="16"/>
              </w:rPr>
              <w:t>ADRESA</w:t>
            </w:r>
          </w:p>
        </w:tc>
        <w:tc>
          <w:tcPr>
            <w:tcW w:type="dxa" w:w="83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034527" w:rsidR="00034527">
            <w:pPr>
              <w:spacing w:lineRule="auto" w:line="276"/>
              <w:jc w:val="center"/>
              <w:rPr>
                <w:rFonts w:eastAsia="Times New Roman" w:hAnsi="Calibri" w:ascii="Calibri"/>
                <w:color w:val="000000"/>
                <w:sz w:val="16"/>
              </w:rPr>
            </w:pPr>
            <w:r>
              <w:rPr>
                <w:rFonts w:eastAsia="Times New Roman" w:hAnsi="Calibri" w:ascii="Calibri"/>
                <w:color w:val="000000"/>
                <w:sz w:val="16"/>
              </w:rPr>
              <w:t>GLAVNICA</w:t>
            </w:r>
          </w:p>
        </w:tc>
        <w:tc>
          <w:tcPr>
            <w:tcW w:type="dxa" w:w="87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034527" w:rsidR="00034527">
            <w:pPr>
              <w:spacing w:lineRule="auto" w:line="276"/>
              <w:jc w:val="center"/>
              <w:rPr>
                <w:rFonts w:eastAsia="Times New Roman" w:hAnsi="Calibri" w:ascii="Calibri"/>
                <w:color w:val="000000"/>
                <w:sz w:val="16"/>
              </w:rPr>
            </w:pPr>
            <w:r>
              <w:rPr>
                <w:rFonts w:eastAsia="Times New Roman" w:hAnsi="Calibri" w:ascii="Calibri"/>
                <w:color w:val="000000"/>
                <w:sz w:val="16"/>
              </w:rPr>
              <w:t>KAMATA</w:t>
            </w:r>
          </w:p>
        </w:tc>
        <w:tc>
          <w:tcPr>
            <w:tcW w:type="dxa" w:w="87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034527" w:rsidR="00034527">
            <w:pPr>
              <w:spacing w:lineRule="auto" w:line="276"/>
              <w:jc w:val="center"/>
              <w:rPr>
                <w:rFonts w:eastAsia="Times New Roman" w:hAnsi="Calibri" w:ascii="Calibri"/>
                <w:color w:val="000000"/>
                <w:sz w:val="16"/>
              </w:rPr>
            </w:pPr>
            <w:r>
              <w:rPr>
                <w:rFonts w:eastAsia="Times New Roman" w:hAnsi="Calibri" w:ascii="Calibri"/>
                <w:color w:val="000000"/>
                <w:sz w:val="16"/>
              </w:rPr>
              <w:t>IZNOS UTVRĐENE TRAŽBINE</w:t>
            </w:r>
          </w:p>
        </w:tc>
        <w:tc>
          <w:tcPr>
            <w:tcW w:type="dxa" w:w="7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034527" w:rsidR="00034527">
            <w:pPr>
              <w:spacing w:lineRule="auto" w:line="276"/>
              <w:jc w:val="center"/>
              <w:rPr>
                <w:rFonts w:eastAsia="Times New Roman" w:hAnsi="Calibri" w:ascii="Calibri"/>
                <w:color w:val="000000"/>
                <w:sz w:val="16"/>
              </w:rPr>
            </w:pPr>
            <w:r>
              <w:rPr>
                <w:rFonts w:eastAsia="Times New Roman" w:hAnsi="Calibri" w:ascii="Calibri"/>
                <w:color w:val="000000"/>
                <w:sz w:val="16"/>
              </w:rPr>
              <w:t>OTPIS</w:t>
            </w:r>
          </w:p>
        </w:tc>
        <w:tc>
          <w:tcPr>
            <w:tcW w:type="dxa" w:w="92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034527" w:rsidR="00034527">
            <w:pPr>
              <w:spacing w:lineRule="auto" w:line="276"/>
              <w:jc w:val="center"/>
              <w:rPr>
                <w:rFonts w:eastAsia="Times New Roman" w:hAnsi="Calibri" w:ascii="Calibri"/>
                <w:color w:val="000000"/>
                <w:sz w:val="16"/>
              </w:rPr>
            </w:pPr>
            <w:r>
              <w:rPr>
                <w:rFonts w:eastAsia="Times New Roman" w:hAnsi="Calibri" w:ascii="Calibri"/>
                <w:color w:val="000000"/>
                <w:sz w:val="16"/>
              </w:rPr>
              <w:t>PREOSTALO ZA OTPLATU</w:t>
            </w:r>
          </w:p>
        </w:tc>
      </w:tr>
      <w:tr w:rsidTr="00034527" w:rsidR="00034527">
        <w:trPr>
          <w:trHeight w:val="300"/>
        </w:trPr>
        <w:tc>
          <w:tcPr>
            <w:tcW w:type="dxa" w:w="45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4527" w:rsidR="00034527">
            <w:pPr>
              <w:spacing w:lineRule="auto" w:line="276"/>
              <w:jc w:val="center"/>
              <w:rPr>
                <w:rFonts w:eastAsia="Times New Roman" w:hAnsi="Calibri" w:ascii="Calibri"/>
                <w:color w:val="000000"/>
                <w:sz w:val="16"/>
              </w:rPr>
            </w:pPr>
            <w:r>
              <w:rPr>
                <w:rFonts w:eastAsia="Times New Roman" w:hAnsi="Calibri" w:ascii="Calibri"/>
                <w:color w:val="000000"/>
                <w:sz w:val="16"/>
              </w:rPr>
              <w:t>1</w:t>
            </w:r>
          </w:p>
        </w:tc>
        <w:tc>
          <w:tcPr>
            <w:tcW w:type="dxa" w:w="10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034527" w:rsidR="00034527">
            <w:pPr>
              <w:spacing w:lineRule="auto" w:line="276"/>
              <w:jc w:val="right"/>
              <w:rPr>
                <w:rFonts w:eastAsia="Times New Roman" w:hAnsi="Calibri" w:ascii="Calibri"/>
                <w:color w:val="000000"/>
                <w:sz w:val="16"/>
              </w:rPr>
            </w:pPr>
            <w:r>
              <w:rPr>
                <w:rFonts w:eastAsia="Times New Roman" w:hAnsi="Calibri" w:ascii="Calibri"/>
                <w:color w:val="000000"/>
                <w:sz w:val="16"/>
              </w:rPr>
              <w:t>85821130368</w:t>
            </w:r>
          </w:p>
        </w:tc>
        <w:tc>
          <w:tcPr>
            <w:tcW w:type="dxa" w:w="14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034527" w:rsidR="00034527">
            <w:pPr>
              <w:spacing w:lineRule="auto" w:line="276"/>
              <w:rPr>
                <w:rFonts w:eastAsia="Times New Roman" w:hAnsi="Calibri" w:ascii="Calibri"/>
                <w:color w:val="000000"/>
                <w:sz w:val="16"/>
              </w:rPr>
            </w:pPr>
            <w:r>
              <w:rPr>
                <w:rFonts w:eastAsia="Times New Roman" w:hAnsi="Calibri" w:ascii="Calibri"/>
                <w:color w:val="000000"/>
                <w:sz w:val="16"/>
              </w:rPr>
              <w:t>Financijska agencija</w:t>
            </w:r>
          </w:p>
        </w:tc>
        <w:tc>
          <w:tcPr>
            <w:tcW w:type="dxa" w:w="13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034527" w:rsidR="00034527">
            <w:pPr>
              <w:spacing w:lineRule="auto" w:line="276"/>
              <w:rPr>
                <w:rFonts w:eastAsia="Times New Roman" w:hAnsi="Calibri" w:ascii="Calibri"/>
                <w:color w:val="000000"/>
                <w:sz w:val="16"/>
              </w:rPr>
            </w:pPr>
            <w:r>
              <w:rPr>
                <w:rFonts w:eastAsia="Times New Roman" w:hAnsi="Calibri" w:ascii="Calibri"/>
                <w:color w:val="000000"/>
                <w:sz w:val="16"/>
              </w:rPr>
              <w:t>10000 Zagreb, Ulica grada Vukovara 70</w:t>
            </w:r>
          </w:p>
        </w:tc>
        <w:tc>
          <w:tcPr>
            <w:tcW w:type="dxa" w:w="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034527" w:rsidR="00034527">
            <w:pPr>
              <w:spacing w:lineRule="auto" w:line="276"/>
              <w:jc w:val="right"/>
              <w:rPr>
                <w:rFonts w:eastAsia="Times New Roman" w:hAnsi="Calibri" w:ascii="Calibri"/>
                <w:color w:val="000000"/>
                <w:sz w:val="16"/>
              </w:rPr>
            </w:pPr>
            <w:r>
              <w:rPr>
                <w:rFonts w:eastAsia="Times New Roman" w:hAnsi="Calibri" w:ascii="Calibri"/>
                <w:color w:val="000000"/>
                <w:sz w:val="16"/>
              </w:rPr>
              <w:t>136,00</w:t>
            </w:r>
          </w:p>
        </w:tc>
        <w:tc>
          <w:tcPr>
            <w:tcW w:type="dxa" w:w="8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034527" w:rsidR="00034527">
            <w:pPr>
              <w:spacing w:lineRule="auto" w:line="276"/>
              <w:jc w:val="right"/>
              <w:rPr>
                <w:rFonts w:eastAsia="Times New Roman" w:hAnsi="Calibri" w:ascii="Calibri"/>
                <w:color w:val="000000"/>
                <w:sz w:val="16"/>
              </w:rPr>
            </w:pPr>
            <w:r>
              <w:rPr>
                <w:rFonts w:eastAsia="Times New Roman" w:hAnsi="Calibri" w:ascii="Calibri"/>
                <w:color w:val="000000"/>
                <w:sz w:val="16"/>
              </w:rPr>
              <w:t>0,00</w:t>
            </w:r>
          </w:p>
        </w:tc>
        <w:tc>
          <w:tcPr>
            <w:tcW w:type="dxa" w:w="8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034527" w:rsidR="00034527">
            <w:pPr>
              <w:spacing w:lineRule="auto" w:line="276"/>
              <w:jc w:val="right"/>
              <w:rPr>
                <w:rFonts w:eastAsia="Times New Roman" w:hAnsi="Calibri" w:ascii="Calibri"/>
                <w:color w:val="000000"/>
                <w:sz w:val="16"/>
              </w:rPr>
            </w:pPr>
            <w:r>
              <w:rPr>
                <w:rFonts w:eastAsia="Times New Roman" w:hAnsi="Calibri" w:ascii="Calibri"/>
                <w:color w:val="000000"/>
                <w:sz w:val="16"/>
              </w:rPr>
              <w:t>136,00</w:t>
            </w:r>
          </w:p>
        </w:tc>
        <w:tc>
          <w:tcPr>
            <w:tcW w:type="dxa" w:w="7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034527" w:rsidR="00034527">
            <w:pPr>
              <w:spacing w:lineRule="auto" w:line="276"/>
              <w:jc w:val="right"/>
              <w:rPr>
                <w:rFonts w:eastAsia="Times New Roman" w:hAnsi="Calibri" w:ascii="Calibri"/>
                <w:color w:val="000000"/>
                <w:sz w:val="16"/>
              </w:rPr>
            </w:pPr>
            <w:r>
              <w:rPr>
                <w:rFonts w:eastAsia="Times New Roman" w:hAnsi="Calibri" w:ascii="Calibri"/>
                <w:color w:val="000000"/>
                <w:sz w:val="16"/>
              </w:rPr>
              <w:t>0,00</w:t>
            </w:r>
          </w:p>
        </w:tc>
        <w:tc>
          <w:tcPr>
            <w:tcW w:type="dxa" w:w="9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034527" w:rsidR="00034527">
            <w:pPr>
              <w:spacing w:lineRule="auto" w:line="276"/>
              <w:jc w:val="right"/>
              <w:rPr>
                <w:rFonts w:eastAsia="Times New Roman" w:hAnsi="Calibri" w:ascii="Calibri"/>
                <w:color w:val="000000"/>
                <w:sz w:val="16"/>
              </w:rPr>
            </w:pPr>
            <w:r>
              <w:rPr>
                <w:rFonts w:eastAsia="Times New Roman" w:hAnsi="Calibri" w:ascii="Calibri"/>
                <w:color w:val="000000"/>
                <w:sz w:val="16"/>
              </w:rPr>
              <w:t>136,00</w:t>
            </w:r>
          </w:p>
        </w:tc>
      </w:tr>
      <w:tr w:rsidTr="00034527" w:rsidR="00034527">
        <w:trPr>
          <w:trHeight w:val="300"/>
        </w:trPr>
        <w:tc>
          <w:tcPr>
            <w:tcW w:type="dxa" w:w="45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4527" w:rsidR="00034527">
            <w:pPr>
              <w:spacing w:lineRule="auto" w:line="276"/>
              <w:jc w:val="center"/>
              <w:rPr>
                <w:rFonts w:eastAsia="Times New Roman" w:hAnsi="Calibri" w:ascii="Calibri"/>
                <w:color w:val="000000"/>
                <w:sz w:val="16"/>
              </w:rPr>
            </w:pPr>
            <w:r>
              <w:rPr>
                <w:rFonts w:eastAsia="Times New Roman" w:hAnsi="Calibri" w:ascii="Calibri"/>
                <w:color w:val="000000"/>
                <w:sz w:val="16"/>
              </w:rPr>
              <w:t>2</w:t>
            </w:r>
          </w:p>
        </w:tc>
        <w:tc>
          <w:tcPr>
            <w:tcW w:type="dxa" w:w="10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034527" w:rsidR="00034527">
            <w:pPr>
              <w:spacing w:lineRule="auto" w:line="276"/>
              <w:jc w:val="right"/>
              <w:rPr>
                <w:rFonts w:eastAsia="Times New Roman" w:hAnsi="Calibri" w:ascii="Calibri"/>
                <w:color w:val="000000"/>
                <w:sz w:val="16"/>
              </w:rPr>
            </w:pPr>
            <w:r>
              <w:rPr>
                <w:rFonts w:eastAsia="Times New Roman" w:hAnsi="Calibri" w:ascii="Calibri"/>
                <w:color w:val="000000"/>
                <w:sz w:val="16"/>
              </w:rPr>
              <w:t>46830600751</w:t>
            </w:r>
          </w:p>
        </w:tc>
        <w:tc>
          <w:tcPr>
            <w:tcW w:type="dxa" w:w="14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034527" w:rsidR="00034527">
            <w:pPr>
              <w:spacing w:lineRule="auto" w:line="276"/>
              <w:rPr>
                <w:rFonts w:eastAsia="Times New Roman" w:hAnsi="Calibri" w:ascii="Calibri"/>
                <w:color w:val="000000"/>
                <w:sz w:val="16"/>
              </w:rPr>
            </w:pPr>
            <w:r>
              <w:rPr>
                <w:rFonts w:eastAsia="Times New Roman" w:hAnsi="Calibri" w:ascii="Calibri"/>
                <w:color w:val="000000"/>
                <w:sz w:val="16"/>
              </w:rPr>
              <w:t>HEP-Operator distribucijskog sustava d.o.o.</w:t>
            </w:r>
          </w:p>
        </w:tc>
        <w:tc>
          <w:tcPr>
            <w:tcW w:type="dxa" w:w="13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034527" w:rsidR="00034527">
            <w:pPr>
              <w:spacing w:lineRule="auto" w:line="276"/>
              <w:rPr>
                <w:rFonts w:eastAsia="Times New Roman" w:hAnsi="Calibri" w:ascii="Calibri"/>
                <w:color w:val="000000"/>
                <w:sz w:val="16"/>
              </w:rPr>
            </w:pPr>
            <w:r>
              <w:rPr>
                <w:rFonts w:eastAsia="Times New Roman" w:hAnsi="Calibri" w:ascii="Calibri"/>
                <w:color w:val="000000"/>
                <w:sz w:val="16"/>
              </w:rPr>
              <w:t>10000 Zagreb, Ulica grada Vukovara 37</w:t>
            </w:r>
          </w:p>
        </w:tc>
        <w:tc>
          <w:tcPr>
            <w:tcW w:type="dxa" w:w="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034527" w:rsidR="00034527">
            <w:pPr>
              <w:spacing w:lineRule="auto" w:line="276"/>
              <w:jc w:val="right"/>
              <w:rPr>
                <w:rFonts w:eastAsia="Times New Roman" w:hAnsi="Calibri" w:ascii="Calibri"/>
                <w:color w:val="000000"/>
                <w:sz w:val="16"/>
              </w:rPr>
            </w:pPr>
            <w:r>
              <w:rPr>
                <w:rFonts w:eastAsia="Times New Roman" w:hAnsi="Calibri" w:ascii="Calibri"/>
                <w:color w:val="000000"/>
                <w:sz w:val="16"/>
              </w:rPr>
              <w:t>225,59</w:t>
            </w:r>
          </w:p>
        </w:tc>
        <w:tc>
          <w:tcPr>
            <w:tcW w:type="dxa" w:w="8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034527" w:rsidR="00034527">
            <w:pPr>
              <w:spacing w:lineRule="auto" w:line="276"/>
              <w:jc w:val="right"/>
              <w:rPr>
                <w:rFonts w:eastAsia="Times New Roman" w:hAnsi="Calibri" w:ascii="Calibri"/>
                <w:color w:val="000000"/>
                <w:sz w:val="16"/>
              </w:rPr>
            </w:pPr>
            <w:r>
              <w:rPr>
                <w:rFonts w:eastAsia="Times New Roman" w:hAnsi="Calibri" w:ascii="Calibri"/>
                <w:color w:val="000000"/>
                <w:sz w:val="16"/>
              </w:rPr>
              <w:t>0,00</w:t>
            </w:r>
          </w:p>
        </w:tc>
        <w:tc>
          <w:tcPr>
            <w:tcW w:type="dxa" w:w="8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034527" w:rsidR="00034527">
            <w:pPr>
              <w:spacing w:lineRule="auto" w:line="276"/>
              <w:jc w:val="right"/>
              <w:rPr>
                <w:rFonts w:eastAsia="Times New Roman" w:hAnsi="Calibri" w:ascii="Calibri"/>
                <w:color w:val="000000"/>
                <w:sz w:val="16"/>
              </w:rPr>
            </w:pPr>
            <w:r>
              <w:rPr>
                <w:rFonts w:eastAsia="Times New Roman" w:hAnsi="Calibri" w:ascii="Calibri"/>
                <w:color w:val="000000"/>
                <w:sz w:val="16"/>
              </w:rPr>
              <w:t>225,59</w:t>
            </w:r>
          </w:p>
        </w:tc>
        <w:tc>
          <w:tcPr>
            <w:tcW w:type="dxa" w:w="7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034527" w:rsidR="00034527">
            <w:pPr>
              <w:spacing w:lineRule="auto" w:line="276"/>
              <w:jc w:val="right"/>
              <w:rPr>
                <w:rFonts w:eastAsia="Times New Roman" w:hAnsi="Calibri" w:ascii="Calibri"/>
                <w:color w:val="000000"/>
                <w:sz w:val="16"/>
              </w:rPr>
            </w:pPr>
            <w:r>
              <w:rPr>
                <w:rFonts w:eastAsia="Times New Roman" w:hAnsi="Calibri" w:ascii="Calibri"/>
                <w:color w:val="000000"/>
                <w:sz w:val="16"/>
              </w:rPr>
              <w:t>0,00</w:t>
            </w:r>
          </w:p>
        </w:tc>
        <w:tc>
          <w:tcPr>
            <w:tcW w:type="dxa" w:w="9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034527" w:rsidR="00034527">
            <w:pPr>
              <w:spacing w:lineRule="auto" w:line="276"/>
              <w:jc w:val="right"/>
              <w:rPr>
                <w:rFonts w:eastAsia="Times New Roman" w:hAnsi="Calibri" w:ascii="Calibri"/>
                <w:color w:val="000000"/>
                <w:sz w:val="16"/>
              </w:rPr>
            </w:pPr>
            <w:r>
              <w:rPr>
                <w:rFonts w:eastAsia="Times New Roman" w:hAnsi="Calibri" w:ascii="Calibri"/>
                <w:color w:val="000000"/>
                <w:sz w:val="16"/>
              </w:rPr>
              <w:t>225,59</w:t>
            </w:r>
          </w:p>
        </w:tc>
      </w:tr>
      <w:tr w:rsidTr="00034527" w:rsidR="00034527">
        <w:trPr>
          <w:trHeight w:val="300"/>
        </w:trPr>
        <w:tc>
          <w:tcPr>
            <w:tcW w:type="dxa" w:w="45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4527" w:rsidR="00034527">
            <w:pPr>
              <w:spacing w:lineRule="auto" w:line="276"/>
              <w:jc w:val="center"/>
              <w:rPr>
                <w:rFonts w:eastAsia="Times New Roman" w:hAnsi="Calibri" w:ascii="Calibri"/>
                <w:color w:val="000000"/>
                <w:sz w:val="16"/>
              </w:rPr>
            </w:pPr>
            <w:r>
              <w:rPr>
                <w:rFonts w:eastAsia="Times New Roman" w:hAnsi="Calibri" w:ascii="Calibri"/>
                <w:color w:val="000000"/>
                <w:sz w:val="16"/>
              </w:rPr>
              <w:t>3</w:t>
            </w:r>
          </w:p>
        </w:tc>
        <w:tc>
          <w:tcPr>
            <w:tcW w:type="dxa" w:w="10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034527" w:rsidR="00034527">
            <w:pPr>
              <w:spacing w:lineRule="auto" w:line="276"/>
              <w:jc w:val="right"/>
              <w:rPr>
                <w:rFonts w:eastAsia="Times New Roman" w:hAnsi="Calibri" w:ascii="Calibri"/>
                <w:color w:val="000000"/>
                <w:sz w:val="16"/>
              </w:rPr>
            </w:pPr>
            <w:r>
              <w:rPr>
                <w:rFonts w:eastAsia="Times New Roman" w:hAnsi="Calibri" w:ascii="Calibri"/>
                <w:color w:val="000000"/>
                <w:sz w:val="16"/>
              </w:rPr>
              <w:t>63073332379</w:t>
            </w:r>
          </w:p>
        </w:tc>
        <w:tc>
          <w:tcPr>
            <w:tcW w:type="dxa" w:w="14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034527" w:rsidR="00034527">
            <w:pPr>
              <w:spacing w:lineRule="auto" w:line="276"/>
              <w:rPr>
                <w:rFonts w:eastAsia="Times New Roman" w:hAnsi="Calibri" w:ascii="Calibri"/>
                <w:color w:val="000000"/>
                <w:sz w:val="16"/>
              </w:rPr>
            </w:pPr>
            <w:r>
              <w:rPr>
                <w:rFonts w:eastAsia="Times New Roman" w:hAnsi="Calibri" w:ascii="Calibri"/>
                <w:color w:val="000000"/>
                <w:sz w:val="16"/>
              </w:rPr>
              <w:t>HEP-Opskrba d.o.o.</w:t>
            </w:r>
          </w:p>
        </w:tc>
        <w:tc>
          <w:tcPr>
            <w:tcW w:type="dxa" w:w="13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034527" w:rsidR="00034527">
            <w:pPr>
              <w:spacing w:lineRule="auto" w:line="276"/>
              <w:rPr>
                <w:rFonts w:eastAsia="Times New Roman" w:hAnsi="Calibri" w:ascii="Calibri"/>
                <w:color w:val="000000"/>
                <w:sz w:val="16"/>
              </w:rPr>
            </w:pPr>
            <w:r>
              <w:rPr>
                <w:rFonts w:eastAsia="Times New Roman" w:hAnsi="Calibri" w:ascii="Calibri"/>
                <w:color w:val="000000"/>
                <w:sz w:val="16"/>
              </w:rPr>
              <w:t xml:space="preserve">10000 Zagreb, Ulica grada </w:t>
            </w:r>
            <w:r>
              <w:rPr>
                <w:rFonts w:eastAsia="Times New Roman" w:hAnsi="Calibri" w:ascii="Calibri"/>
                <w:color w:val="000000"/>
                <w:sz w:val="16"/>
              </w:rPr>
              <w:lastRenderedPageBreak/>
              <w:t>Vukovara 37</w:t>
            </w:r>
          </w:p>
        </w:tc>
        <w:tc>
          <w:tcPr>
            <w:tcW w:type="dxa" w:w="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034527" w:rsidR="00034527">
            <w:pPr>
              <w:spacing w:lineRule="auto" w:line="276"/>
              <w:jc w:val="right"/>
              <w:rPr>
                <w:rFonts w:eastAsia="Times New Roman" w:hAnsi="Calibri" w:ascii="Calibri"/>
                <w:color w:val="000000"/>
                <w:sz w:val="16"/>
              </w:rPr>
            </w:pPr>
            <w:r>
              <w:rPr>
                <w:rFonts w:eastAsia="Times New Roman" w:hAnsi="Calibri" w:ascii="Calibri"/>
                <w:color w:val="000000"/>
                <w:sz w:val="16"/>
              </w:rPr>
              <w:lastRenderedPageBreak/>
              <w:t>1.151,77</w:t>
            </w:r>
          </w:p>
        </w:tc>
        <w:tc>
          <w:tcPr>
            <w:tcW w:type="dxa" w:w="8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034527" w:rsidR="00034527">
            <w:pPr>
              <w:spacing w:lineRule="auto" w:line="276"/>
              <w:jc w:val="right"/>
              <w:rPr>
                <w:rFonts w:eastAsia="Times New Roman" w:hAnsi="Calibri" w:ascii="Calibri"/>
                <w:color w:val="000000"/>
                <w:sz w:val="16"/>
              </w:rPr>
            </w:pPr>
            <w:r>
              <w:rPr>
                <w:rFonts w:eastAsia="Times New Roman" w:hAnsi="Calibri" w:ascii="Calibri"/>
                <w:color w:val="000000"/>
                <w:sz w:val="16"/>
              </w:rPr>
              <w:t>13,07</w:t>
            </w:r>
          </w:p>
        </w:tc>
        <w:tc>
          <w:tcPr>
            <w:tcW w:type="dxa" w:w="8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034527" w:rsidR="00034527">
            <w:pPr>
              <w:spacing w:lineRule="auto" w:line="276"/>
              <w:jc w:val="right"/>
              <w:rPr>
                <w:rFonts w:eastAsia="Times New Roman" w:hAnsi="Calibri" w:ascii="Calibri"/>
                <w:color w:val="000000"/>
                <w:sz w:val="16"/>
              </w:rPr>
            </w:pPr>
            <w:r>
              <w:rPr>
                <w:rFonts w:eastAsia="Times New Roman" w:hAnsi="Calibri" w:ascii="Calibri"/>
                <w:color w:val="000000"/>
                <w:sz w:val="16"/>
              </w:rPr>
              <w:t>1.164,84</w:t>
            </w:r>
          </w:p>
        </w:tc>
        <w:tc>
          <w:tcPr>
            <w:tcW w:type="dxa" w:w="7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034527" w:rsidR="00034527">
            <w:pPr>
              <w:spacing w:lineRule="auto" w:line="276"/>
              <w:jc w:val="right"/>
              <w:rPr>
                <w:rFonts w:eastAsia="Times New Roman" w:hAnsi="Calibri" w:ascii="Calibri"/>
                <w:color w:val="000000"/>
                <w:sz w:val="16"/>
              </w:rPr>
            </w:pPr>
            <w:r>
              <w:rPr>
                <w:rFonts w:eastAsia="Times New Roman" w:hAnsi="Calibri" w:ascii="Calibri"/>
                <w:color w:val="000000"/>
                <w:sz w:val="16"/>
              </w:rPr>
              <w:t>13,07</w:t>
            </w:r>
          </w:p>
        </w:tc>
        <w:tc>
          <w:tcPr>
            <w:tcW w:type="dxa" w:w="9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034527" w:rsidR="00034527">
            <w:pPr>
              <w:spacing w:lineRule="auto" w:line="276"/>
              <w:jc w:val="right"/>
              <w:rPr>
                <w:rFonts w:eastAsia="Times New Roman" w:hAnsi="Calibri" w:ascii="Calibri"/>
                <w:color w:val="000000"/>
                <w:sz w:val="16"/>
              </w:rPr>
            </w:pPr>
            <w:r>
              <w:rPr>
                <w:rFonts w:eastAsia="Times New Roman" w:hAnsi="Calibri" w:ascii="Calibri"/>
                <w:color w:val="000000"/>
                <w:sz w:val="16"/>
              </w:rPr>
              <w:t>1.151,77</w:t>
            </w:r>
          </w:p>
        </w:tc>
      </w:tr>
      <w:tr w:rsidTr="00034527" w:rsidR="00034527">
        <w:trPr>
          <w:trHeight w:val="300"/>
        </w:trPr>
        <w:tc>
          <w:tcPr>
            <w:tcW w:type="dxa" w:w="45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4527" w:rsidR="00034527">
            <w:pPr>
              <w:spacing w:lineRule="auto" w:line="276"/>
              <w:jc w:val="center"/>
              <w:rPr>
                <w:rFonts w:eastAsia="Times New Roman" w:hAnsi="Calibri" w:ascii="Calibri"/>
                <w:color w:val="000000"/>
                <w:sz w:val="16"/>
              </w:rPr>
            </w:pPr>
            <w:r>
              <w:rPr>
                <w:rFonts w:eastAsia="Times New Roman" w:hAnsi="Calibri" w:ascii="Calibri"/>
                <w:color w:val="000000"/>
                <w:sz w:val="16"/>
              </w:rPr>
              <w:lastRenderedPageBreak/>
              <w:t>4</w:t>
            </w:r>
          </w:p>
        </w:tc>
        <w:tc>
          <w:tcPr>
            <w:tcW w:type="dxa" w:w="10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034527" w:rsidR="00034527">
            <w:pPr>
              <w:spacing w:lineRule="auto" w:line="276"/>
              <w:jc w:val="right"/>
              <w:rPr>
                <w:rFonts w:eastAsia="Times New Roman" w:hAnsi="Calibri" w:ascii="Calibri"/>
                <w:color w:val="000000"/>
                <w:sz w:val="16"/>
              </w:rPr>
            </w:pPr>
            <w:r>
              <w:rPr>
                <w:rFonts w:eastAsia="Times New Roman" w:hAnsi="Calibri" w:ascii="Calibri"/>
                <w:color w:val="000000"/>
                <w:sz w:val="16"/>
              </w:rPr>
              <w:t>68419124305</w:t>
            </w:r>
          </w:p>
        </w:tc>
        <w:tc>
          <w:tcPr>
            <w:tcW w:type="dxa" w:w="14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034527" w:rsidR="00034527">
            <w:pPr>
              <w:spacing w:lineRule="auto" w:line="276"/>
              <w:rPr>
                <w:rFonts w:eastAsia="Times New Roman" w:hAnsi="Calibri" w:ascii="Calibri"/>
                <w:color w:val="000000"/>
                <w:sz w:val="16"/>
              </w:rPr>
            </w:pPr>
            <w:r>
              <w:rPr>
                <w:rFonts w:eastAsia="Times New Roman" w:hAnsi="Calibri" w:ascii="Calibri"/>
                <w:color w:val="000000"/>
                <w:sz w:val="16"/>
              </w:rPr>
              <w:t>HRT</w:t>
            </w:r>
          </w:p>
        </w:tc>
        <w:tc>
          <w:tcPr>
            <w:tcW w:type="dxa" w:w="13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034527" w:rsidR="00034527">
            <w:pPr>
              <w:spacing w:lineRule="auto" w:line="276"/>
              <w:rPr>
                <w:rFonts w:eastAsia="Times New Roman" w:hAnsi="Calibri" w:ascii="Calibri"/>
                <w:color w:val="000000"/>
                <w:sz w:val="16"/>
              </w:rPr>
            </w:pPr>
            <w:r>
              <w:rPr>
                <w:rFonts w:eastAsia="Times New Roman" w:hAnsi="Calibri" w:ascii="Calibri"/>
                <w:color w:val="000000"/>
                <w:sz w:val="16"/>
              </w:rPr>
              <w:t>10000 Zagreb, Prisavlje 3</w:t>
            </w:r>
          </w:p>
        </w:tc>
        <w:tc>
          <w:tcPr>
            <w:tcW w:type="dxa" w:w="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034527" w:rsidR="00034527">
            <w:pPr>
              <w:spacing w:lineRule="auto" w:line="276"/>
              <w:jc w:val="right"/>
              <w:rPr>
                <w:rFonts w:eastAsia="Times New Roman" w:hAnsi="Calibri" w:ascii="Calibri"/>
                <w:color w:val="000000"/>
                <w:sz w:val="16"/>
              </w:rPr>
            </w:pPr>
            <w:r>
              <w:rPr>
                <w:rFonts w:eastAsia="Times New Roman" w:hAnsi="Calibri" w:ascii="Calibri"/>
                <w:color w:val="000000"/>
                <w:sz w:val="16"/>
              </w:rPr>
              <w:t>311,07</w:t>
            </w:r>
          </w:p>
        </w:tc>
        <w:tc>
          <w:tcPr>
            <w:tcW w:type="dxa" w:w="8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034527" w:rsidR="00034527">
            <w:pPr>
              <w:spacing w:lineRule="auto" w:line="276"/>
              <w:jc w:val="right"/>
              <w:rPr>
                <w:rFonts w:eastAsia="Times New Roman" w:hAnsi="Calibri" w:ascii="Calibri"/>
                <w:color w:val="000000"/>
                <w:sz w:val="16"/>
              </w:rPr>
            </w:pPr>
            <w:r>
              <w:rPr>
                <w:rFonts w:eastAsia="Times New Roman" w:hAnsi="Calibri" w:ascii="Calibri"/>
                <w:color w:val="000000"/>
                <w:sz w:val="16"/>
              </w:rPr>
              <w:t>0,00</w:t>
            </w:r>
          </w:p>
        </w:tc>
        <w:tc>
          <w:tcPr>
            <w:tcW w:type="dxa" w:w="8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034527" w:rsidR="00034527">
            <w:pPr>
              <w:spacing w:lineRule="auto" w:line="276"/>
              <w:jc w:val="right"/>
              <w:rPr>
                <w:rFonts w:eastAsia="Times New Roman" w:hAnsi="Calibri" w:ascii="Calibri"/>
                <w:color w:val="000000"/>
                <w:sz w:val="16"/>
              </w:rPr>
            </w:pPr>
            <w:r>
              <w:rPr>
                <w:rFonts w:eastAsia="Times New Roman" w:hAnsi="Calibri" w:ascii="Calibri"/>
                <w:color w:val="000000"/>
                <w:sz w:val="16"/>
              </w:rPr>
              <w:t>311,07</w:t>
            </w:r>
          </w:p>
        </w:tc>
        <w:tc>
          <w:tcPr>
            <w:tcW w:type="dxa" w:w="7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034527" w:rsidR="00034527">
            <w:pPr>
              <w:spacing w:lineRule="auto" w:line="276"/>
              <w:jc w:val="right"/>
              <w:rPr>
                <w:rFonts w:eastAsia="Times New Roman" w:hAnsi="Calibri" w:ascii="Calibri"/>
                <w:color w:val="000000"/>
                <w:sz w:val="16"/>
              </w:rPr>
            </w:pPr>
            <w:r>
              <w:rPr>
                <w:rFonts w:eastAsia="Times New Roman" w:hAnsi="Calibri" w:ascii="Calibri"/>
                <w:color w:val="000000"/>
                <w:sz w:val="16"/>
              </w:rPr>
              <w:t>0,00</w:t>
            </w:r>
          </w:p>
        </w:tc>
        <w:tc>
          <w:tcPr>
            <w:tcW w:type="dxa" w:w="9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034527" w:rsidR="00034527">
            <w:pPr>
              <w:spacing w:lineRule="auto" w:line="276"/>
              <w:jc w:val="right"/>
              <w:rPr>
                <w:rFonts w:eastAsia="Times New Roman" w:hAnsi="Calibri" w:ascii="Calibri"/>
                <w:color w:val="000000"/>
                <w:sz w:val="16"/>
              </w:rPr>
            </w:pPr>
            <w:r>
              <w:rPr>
                <w:rFonts w:eastAsia="Times New Roman" w:hAnsi="Calibri" w:ascii="Calibri"/>
                <w:color w:val="000000"/>
                <w:sz w:val="16"/>
              </w:rPr>
              <w:t>311,07</w:t>
            </w:r>
          </w:p>
        </w:tc>
      </w:tr>
      <w:tr w:rsidTr="00034527" w:rsidR="00034527">
        <w:trPr>
          <w:trHeight w:val="300"/>
        </w:trPr>
        <w:tc>
          <w:tcPr>
            <w:tcW w:type="dxa" w:w="45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4527" w:rsidR="00034527">
            <w:pPr>
              <w:spacing w:lineRule="auto" w:line="276"/>
              <w:jc w:val="center"/>
              <w:rPr>
                <w:rFonts w:eastAsia="Times New Roman" w:hAnsi="Calibri" w:ascii="Calibri"/>
                <w:color w:val="000000"/>
                <w:sz w:val="16"/>
              </w:rPr>
            </w:pPr>
            <w:r>
              <w:rPr>
                <w:rFonts w:eastAsia="Times New Roman" w:hAnsi="Calibri" w:ascii="Calibri"/>
                <w:color w:val="000000"/>
                <w:sz w:val="16"/>
              </w:rPr>
              <w:t>5</w:t>
            </w:r>
          </w:p>
        </w:tc>
        <w:tc>
          <w:tcPr>
            <w:tcW w:type="dxa" w:w="10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034527" w:rsidR="00034527">
            <w:pPr>
              <w:spacing w:lineRule="auto" w:line="276"/>
              <w:jc w:val="right"/>
              <w:rPr>
                <w:rFonts w:eastAsia="Times New Roman" w:hAnsi="Calibri" w:ascii="Calibri"/>
                <w:color w:val="000000"/>
                <w:sz w:val="16"/>
              </w:rPr>
            </w:pPr>
            <w:r>
              <w:rPr>
                <w:rFonts w:eastAsia="Times New Roman" w:hAnsi="Calibri" w:ascii="Calibri"/>
                <w:color w:val="000000"/>
                <w:sz w:val="16"/>
              </w:rPr>
              <w:t>28921383001</w:t>
            </w:r>
          </w:p>
        </w:tc>
        <w:tc>
          <w:tcPr>
            <w:tcW w:type="dxa" w:w="14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034527" w:rsidR="00034527">
            <w:pPr>
              <w:spacing w:lineRule="auto" w:line="276"/>
              <w:rPr>
                <w:rFonts w:eastAsia="Times New Roman" w:hAnsi="Calibri" w:ascii="Calibri"/>
                <w:color w:val="000000"/>
                <w:sz w:val="16"/>
              </w:rPr>
            </w:pPr>
            <w:r>
              <w:rPr>
                <w:rFonts w:eastAsia="Times New Roman" w:hAnsi="Calibri" w:ascii="Calibri"/>
                <w:color w:val="000000"/>
                <w:sz w:val="16"/>
              </w:rPr>
              <w:t>Hrvatske vode</w:t>
            </w:r>
          </w:p>
        </w:tc>
        <w:tc>
          <w:tcPr>
            <w:tcW w:type="dxa" w:w="13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034527" w:rsidR="00034527">
            <w:pPr>
              <w:spacing w:lineRule="auto" w:line="276"/>
              <w:rPr>
                <w:rFonts w:eastAsia="Times New Roman" w:hAnsi="Calibri" w:ascii="Calibri"/>
                <w:color w:val="000000"/>
                <w:sz w:val="16"/>
              </w:rPr>
            </w:pPr>
            <w:r>
              <w:rPr>
                <w:rFonts w:eastAsia="Times New Roman" w:hAnsi="Calibri" w:ascii="Calibri"/>
                <w:color w:val="000000"/>
                <w:sz w:val="16"/>
              </w:rPr>
              <w:t>10000 Zagreb, Ulica grada Vukovara 220</w:t>
            </w:r>
          </w:p>
        </w:tc>
        <w:tc>
          <w:tcPr>
            <w:tcW w:type="dxa" w:w="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034527" w:rsidR="00034527">
            <w:pPr>
              <w:spacing w:lineRule="auto" w:line="276"/>
              <w:jc w:val="right"/>
              <w:rPr>
                <w:rFonts w:eastAsia="Times New Roman" w:hAnsi="Calibri" w:ascii="Calibri"/>
                <w:color w:val="000000"/>
                <w:sz w:val="16"/>
              </w:rPr>
            </w:pPr>
            <w:r>
              <w:rPr>
                <w:rFonts w:eastAsia="Times New Roman" w:hAnsi="Calibri" w:ascii="Calibri"/>
                <w:color w:val="000000"/>
                <w:sz w:val="16"/>
              </w:rPr>
              <w:t>383,19</w:t>
            </w:r>
          </w:p>
        </w:tc>
        <w:tc>
          <w:tcPr>
            <w:tcW w:type="dxa" w:w="8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034527" w:rsidR="00034527">
            <w:pPr>
              <w:spacing w:lineRule="auto" w:line="276"/>
              <w:jc w:val="right"/>
              <w:rPr>
                <w:rFonts w:eastAsia="Times New Roman" w:hAnsi="Calibri" w:ascii="Calibri"/>
                <w:color w:val="000000"/>
                <w:sz w:val="16"/>
              </w:rPr>
            </w:pPr>
            <w:r>
              <w:rPr>
                <w:rFonts w:eastAsia="Times New Roman" w:hAnsi="Calibri" w:ascii="Calibri"/>
                <w:color w:val="000000"/>
                <w:sz w:val="16"/>
              </w:rPr>
              <w:t>0,00</w:t>
            </w:r>
          </w:p>
        </w:tc>
        <w:tc>
          <w:tcPr>
            <w:tcW w:type="dxa" w:w="8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034527" w:rsidR="00034527">
            <w:pPr>
              <w:spacing w:lineRule="auto" w:line="276"/>
              <w:jc w:val="right"/>
              <w:rPr>
                <w:rFonts w:eastAsia="Times New Roman" w:hAnsi="Calibri" w:ascii="Calibri"/>
                <w:color w:val="000000"/>
                <w:sz w:val="16"/>
              </w:rPr>
            </w:pPr>
            <w:r>
              <w:rPr>
                <w:rFonts w:eastAsia="Times New Roman" w:hAnsi="Calibri" w:ascii="Calibri"/>
                <w:color w:val="000000"/>
                <w:sz w:val="16"/>
              </w:rPr>
              <w:t>383,19</w:t>
            </w:r>
          </w:p>
        </w:tc>
        <w:tc>
          <w:tcPr>
            <w:tcW w:type="dxa" w:w="7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034527" w:rsidR="00034527">
            <w:pPr>
              <w:spacing w:lineRule="auto" w:line="276"/>
              <w:jc w:val="right"/>
              <w:rPr>
                <w:rFonts w:eastAsia="Times New Roman" w:hAnsi="Calibri" w:ascii="Calibri"/>
                <w:color w:val="000000"/>
                <w:sz w:val="16"/>
              </w:rPr>
            </w:pPr>
            <w:r>
              <w:rPr>
                <w:rFonts w:eastAsia="Times New Roman" w:hAnsi="Calibri" w:ascii="Calibri"/>
                <w:color w:val="000000"/>
                <w:sz w:val="16"/>
              </w:rPr>
              <w:t>0,00</w:t>
            </w:r>
          </w:p>
        </w:tc>
        <w:tc>
          <w:tcPr>
            <w:tcW w:type="dxa" w:w="9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034527" w:rsidR="00034527">
            <w:pPr>
              <w:spacing w:lineRule="auto" w:line="276"/>
              <w:jc w:val="right"/>
              <w:rPr>
                <w:rFonts w:eastAsia="Times New Roman" w:hAnsi="Calibri" w:ascii="Calibri"/>
                <w:color w:val="000000"/>
                <w:sz w:val="16"/>
              </w:rPr>
            </w:pPr>
            <w:r>
              <w:rPr>
                <w:rFonts w:eastAsia="Times New Roman" w:hAnsi="Calibri" w:ascii="Calibri"/>
                <w:color w:val="000000"/>
                <w:sz w:val="16"/>
              </w:rPr>
              <w:t>383,19</w:t>
            </w:r>
          </w:p>
        </w:tc>
      </w:tr>
      <w:tr w:rsidTr="00034527" w:rsidR="00034527">
        <w:trPr>
          <w:trHeight w:val="300"/>
        </w:trPr>
        <w:tc>
          <w:tcPr>
            <w:tcW w:type="dxa" w:w="45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4527" w:rsidR="00034527">
            <w:pPr>
              <w:spacing w:lineRule="auto" w:line="276"/>
              <w:jc w:val="center"/>
              <w:rPr>
                <w:rFonts w:eastAsia="Times New Roman" w:hAnsi="Calibri" w:ascii="Calibri"/>
                <w:color w:val="000000"/>
                <w:sz w:val="16"/>
              </w:rPr>
            </w:pPr>
            <w:r>
              <w:rPr>
                <w:rFonts w:eastAsia="Times New Roman" w:hAnsi="Calibri" w:ascii="Calibri"/>
                <w:color w:val="000000"/>
                <w:sz w:val="16"/>
              </w:rPr>
              <w:t>6</w:t>
            </w:r>
          </w:p>
        </w:tc>
        <w:tc>
          <w:tcPr>
            <w:tcW w:type="dxa" w:w="10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034527" w:rsidR="00034527">
            <w:pPr>
              <w:spacing w:lineRule="auto" w:line="276"/>
              <w:jc w:val="right"/>
              <w:rPr>
                <w:rFonts w:eastAsia="Times New Roman" w:hAnsi="Calibri" w:ascii="Calibri"/>
                <w:color w:val="000000"/>
                <w:sz w:val="16"/>
              </w:rPr>
            </w:pPr>
            <w:r>
              <w:rPr>
                <w:rFonts w:eastAsia="Times New Roman" w:hAnsi="Calibri" w:ascii="Calibri"/>
                <w:color w:val="000000"/>
                <w:sz w:val="16"/>
              </w:rPr>
              <w:t>56668956985</w:t>
            </w:r>
          </w:p>
        </w:tc>
        <w:tc>
          <w:tcPr>
            <w:tcW w:type="dxa" w:w="14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034527" w:rsidR="00034527">
            <w:pPr>
              <w:spacing w:lineRule="auto" w:line="276"/>
              <w:rPr>
                <w:rFonts w:eastAsia="Times New Roman" w:hAnsi="Calibri" w:ascii="Calibri"/>
                <w:color w:val="000000"/>
                <w:sz w:val="16"/>
              </w:rPr>
            </w:pPr>
            <w:r>
              <w:rPr>
                <w:rFonts w:eastAsia="Times New Roman" w:hAnsi="Calibri" w:ascii="Calibri"/>
                <w:color w:val="000000"/>
                <w:sz w:val="16"/>
              </w:rPr>
              <w:t>HDS</w:t>
            </w:r>
          </w:p>
        </w:tc>
        <w:tc>
          <w:tcPr>
            <w:tcW w:type="dxa" w:w="13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034527" w:rsidR="00034527">
            <w:pPr>
              <w:spacing w:lineRule="auto" w:line="276"/>
              <w:rPr>
                <w:rFonts w:eastAsia="Times New Roman" w:hAnsi="Calibri" w:ascii="Calibri"/>
                <w:color w:val="000000"/>
                <w:sz w:val="16"/>
              </w:rPr>
            </w:pPr>
            <w:r>
              <w:rPr>
                <w:rFonts w:eastAsia="Times New Roman" w:hAnsi="Calibri" w:ascii="Calibri"/>
                <w:color w:val="000000"/>
                <w:sz w:val="16"/>
              </w:rPr>
              <w:t>10000 Zagreb, Petra Berislavića 9</w:t>
            </w:r>
          </w:p>
        </w:tc>
        <w:tc>
          <w:tcPr>
            <w:tcW w:type="dxa" w:w="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034527" w:rsidR="00034527">
            <w:pPr>
              <w:spacing w:lineRule="auto" w:line="276"/>
              <w:jc w:val="right"/>
              <w:rPr>
                <w:rFonts w:eastAsia="Times New Roman" w:hAnsi="Calibri" w:ascii="Calibri"/>
                <w:color w:val="000000"/>
                <w:sz w:val="16"/>
              </w:rPr>
            </w:pPr>
            <w:r>
              <w:rPr>
                <w:rFonts w:eastAsia="Times New Roman" w:hAnsi="Calibri" w:ascii="Calibri"/>
                <w:color w:val="000000"/>
                <w:sz w:val="16"/>
              </w:rPr>
              <w:t>1.030,26</w:t>
            </w:r>
          </w:p>
        </w:tc>
        <w:tc>
          <w:tcPr>
            <w:tcW w:type="dxa" w:w="8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034527" w:rsidR="00034527">
            <w:pPr>
              <w:spacing w:lineRule="auto" w:line="276"/>
              <w:jc w:val="right"/>
              <w:rPr>
                <w:rFonts w:eastAsia="Times New Roman" w:hAnsi="Calibri" w:ascii="Calibri"/>
                <w:color w:val="000000"/>
                <w:sz w:val="16"/>
              </w:rPr>
            </w:pPr>
            <w:r>
              <w:rPr>
                <w:rFonts w:eastAsia="Times New Roman" w:hAnsi="Calibri" w:ascii="Calibri"/>
                <w:color w:val="000000"/>
                <w:sz w:val="16"/>
              </w:rPr>
              <w:t>0,00</w:t>
            </w:r>
          </w:p>
        </w:tc>
        <w:tc>
          <w:tcPr>
            <w:tcW w:type="dxa" w:w="8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034527" w:rsidR="00034527">
            <w:pPr>
              <w:spacing w:lineRule="auto" w:line="276"/>
              <w:jc w:val="right"/>
              <w:rPr>
                <w:rFonts w:eastAsia="Times New Roman" w:hAnsi="Calibri" w:ascii="Calibri"/>
                <w:color w:val="000000"/>
                <w:sz w:val="16"/>
              </w:rPr>
            </w:pPr>
            <w:r>
              <w:rPr>
                <w:rFonts w:eastAsia="Times New Roman" w:hAnsi="Calibri" w:ascii="Calibri"/>
                <w:color w:val="000000"/>
                <w:sz w:val="16"/>
              </w:rPr>
              <w:t>1.030,26</w:t>
            </w:r>
          </w:p>
        </w:tc>
        <w:tc>
          <w:tcPr>
            <w:tcW w:type="dxa" w:w="7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034527" w:rsidR="00034527">
            <w:pPr>
              <w:spacing w:lineRule="auto" w:line="276"/>
              <w:jc w:val="right"/>
              <w:rPr>
                <w:rFonts w:eastAsia="Times New Roman" w:hAnsi="Calibri" w:ascii="Calibri"/>
                <w:color w:val="000000"/>
                <w:sz w:val="16"/>
              </w:rPr>
            </w:pPr>
            <w:r>
              <w:rPr>
                <w:rFonts w:eastAsia="Times New Roman" w:hAnsi="Calibri" w:ascii="Calibri"/>
                <w:color w:val="000000"/>
                <w:sz w:val="16"/>
              </w:rPr>
              <w:t>0,00</w:t>
            </w:r>
          </w:p>
        </w:tc>
        <w:tc>
          <w:tcPr>
            <w:tcW w:type="dxa" w:w="9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034527" w:rsidR="00034527">
            <w:pPr>
              <w:spacing w:lineRule="auto" w:line="276"/>
              <w:jc w:val="right"/>
              <w:rPr>
                <w:rFonts w:eastAsia="Times New Roman" w:hAnsi="Calibri" w:ascii="Calibri"/>
                <w:color w:val="000000"/>
                <w:sz w:val="16"/>
              </w:rPr>
            </w:pPr>
            <w:r>
              <w:rPr>
                <w:rFonts w:eastAsia="Times New Roman" w:hAnsi="Calibri" w:ascii="Calibri"/>
                <w:color w:val="000000"/>
                <w:sz w:val="16"/>
              </w:rPr>
              <w:t>1.030,26</w:t>
            </w:r>
          </w:p>
        </w:tc>
      </w:tr>
      <w:tr w:rsidTr="00034527" w:rsidR="00034527">
        <w:trPr>
          <w:trHeight w:val="300"/>
        </w:trPr>
        <w:tc>
          <w:tcPr>
            <w:tcW w:type="dxa" w:w="45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4527" w:rsidR="00034527">
            <w:pPr>
              <w:spacing w:lineRule="auto" w:line="276"/>
              <w:jc w:val="center"/>
              <w:rPr>
                <w:rFonts w:eastAsia="Times New Roman" w:hAnsi="Calibri" w:ascii="Calibri"/>
                <w:color w:val="000000"/>
                <w:sz w:val="16"/>
              </w:rPr>
            </w:pPr>
            <w:r>
              <w:rPr>
                <w:rFonts w:eastAsia="Times New Roman" w:hAnsi="Calibri" w:ascii="Calibri"/>
                <w:color w:val="000000"/>
                <w:sz w:val="16"/>
              </w:rPr>
              <w:t>7</w:t>
            </w:r>
          </w:p>
        </w:tc>
        <w:tc>
          <w:tcPr>
            <w:tcW w:type="dxa" w:w="10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034527" w:rsidR="00034527">
            <w:pPr>
              <w:spacing w:lineRule="auto" w:line="276"/>
              <w:jc w:val="right"/>
              <w:rPr>
                <w:rFonts w:eastAsia="Times New Roman" w:hAnsi="Calibri" w:ascii="Calibri"/>
                <w:color w:val="000000"/>
                <w:sz w:val="16"/>
              </w:rPr>
            </w:pPr>
            <w:r>
              <w:rPr>
                <w:rFonts w:eastAsia="Times New Roman" w:hAnsi="Calibri" w:ascii="Calibri"/>
                <w:color w:val="000000"/>
                <w:sz w:val="16"/>
              </w:rPr>
              <w:t>17466734943</w:t>
            </w:r>
          </w:p>
        </w:tc>
        <w:tc>
          <w:tcPr>
            <w:tcW w:type="dxa" w:w="14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034527" w:rsidR="00034527">
            <w:pPr>
              <w:spacing w:lineRule="auto" w:line="276"/>
              <w:rPr>
                <w:rFonts w:eastAsia="Times New Roman" w:hAnsi="Calibri" w:ascii="Calibri"/>
                <w:color w:val="000000"/>
                <w:sz w:val="16"/>
              </w:rPr>
            </w:pPr>
            <w:r>
              <w:rPr>
                <w:rFonts w:eastAsia="Times New Roman" w:hAnsi="Calibri" w:ascii="Calibri"/>
                <w:color w:val="000000"/>
                <w:sz w:val="16"/>
              </w:rPr>
              <w:t>KOMUNALNO PITOMAČA d.o.o.</w:t>
            </w:r>
          </w:p>
        </w:tc>
        <w:tc>
          <w:tcPr>
            <w:tcW w:type="dxa" w:w="13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034527" w:rsidR="00034527">
            <w:pPr>
              <w:spacing w:lineRule="auto" w:line="276"/>
              <w:rPr>
                <w:rFonts w:eastAsia="Times New Roman" w:hAnsi="Calibri" w:ascii="Calibri"/>
                <w:color w:val="000000"/>
                <w:sz w:val="16"/>
              </w:rPr>
            </w:pPr>
            <w:r>
              <w:rPr>
                <w:rFonts w:eastAsia="Times New Roman" w:hAnsi="Calibri" w:ascii="Calibri"/>
                <w:color w:val="000000"/>
                <w:sz w:val="16"/>
              </w:rPr>
              <w:t>33405 Pitomača, Vinogradska 41</w:t>
            </w:r>
          </w:p>
        </w:tc>
        <w:tc>
          <w:tcPr>
            <w:tcW w:type="dxa" w:w="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034527" w:rsidR="00034527">
            <w:pPr>
              <w:spacing w:lineRule="auto" w:line="276"/>
              <w:jc w:val="right"/>
              <w:rPr>
                <w:rFonts w:eastAsia="Times New Roman" w:hAnsi="Calibri" w:ascii="Calibri"/>
                <w:color w:val="000000"/>
                <w:sz w:val="16"/>
              </w:rPr>
            </w:pPr>
            <w:r>
              <w:rPr>
                <w:rFonts w:eastAsia="Times New Roman" w:hAnsi="Calibri" w:ascii="Calibri"/>
                <w:color w:val="000000"/>
                <w:sz w:val="16"/>
              </w:rPr>
              <w:t>999,34</w:t>
            </w:r>
          </w:p>
        </w:tc>
        <w:tc>
          <w:tcPr>
            <w:tcW w:type="dxa" w:w="8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034527" w:rsidR="00034527">
            <w:pPr>
              <w:spacing w:lineRule="auto" w:line="276"/>
              <w:jc w:val="right"/>
              <w:rPr>
                <w:rFonts w:eastAsia="Times New Roman" w:hAnsi="Calibri" w:ascii="Calibri"/>
                <w:color w:val="000000"/>
                <w:sz w:val="16"/>
              </w:rPr>
            </w:pPr>
            <w:r>
              <w:rPr>
                <w:rFonts w:eastAsia="Times New Roman" w:hAnsi="Calibri" w:ascii="Calibri"/>
                <w:color w:val="000000"/>
                <w:sz w:val="16"/>
              </w:rPr>
              <w:t>0,00</w:t>
            </w:r>
          </w:p>
        </w:tc>
        <w:tc>
          <w:tcPr>
            <w:tcW w:type="dxa" w:w="8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034527" w:rsidR="00034527">
            <w:pPr>
              <w:spacing w:lineRule="auto" w:line="276"/>
              <w:jc w:val="right"/>
              <w:rPr>
                <w:rFonts w:eastAsia="Times New Roman" w:hAnsi="Calibri" w:ascii="Calibri"/>
                <w:color w:val="000000"/>
                <w:sz w:val="16"/>
              </w:rPr>
            </w:pPr>
            <w:r>
              <w:rPr>
                <w:rFonts w:eastAsia="Times New Roman" w:hAnsi="Calibri" w:ascii="Calibri"/>
                <w:color w:val="000000"/>
                <w:sz w:val="16"/>
              </w:rPr>
              <w:t>999,34</w:t>
            </w:r>
          </w:p>
        </w:tc>
        <w:tc>
          <w:tcPr>
            <w:tcW w:type="dxa" w:w="7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034527" w:rsidR="00034527">
            <w:pPr>
              <w:spacing w:lineRule="auto" w:line="276"/>
              <w:jc w:val="right"/>
              <w:rPr>
                <w:rFonts w:eastAsia="Times New Roman" w:hAnsi="Calibri" w:ascii="Calibri"/>
                <w:color w:val="000000"/>
                <w:sz w:val="16"/>
              </w:rPr>
            </w:pPr>
            <w:r>
              <w:rPr>
                <w:rFonts w:eastAsia="Times New Roman" w:hAnsi="Calibri" w:ascii="Calibri"/>
                <w:color w:val="000000"/>
                <w:sz w:val="16"/>
              </w:rPr>
              <w:t>0,00</w:t>
            </w:r>
          </w:p>
        </w:tc>
        <w:tc>
          <w:tcPr>
            <w:tcW w:type="dxa" w:w="9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034527" w:rsidR="00034527">
            <w:pPr>
              <w:spacing w:lineRule="auto" w:line="276"/>
              <w:jc w:val="right"/>
              <w:rPr>
                <w:rFonts w:eastAsia="Times New Roman" w:hAnsi="Calibri" w:ascii="Calibri"/>
                <w:color w:val="000000"/>
                <w:sz w:val="16"/>
              </w:rPr>
            </w:pPr>
            <w:r>
              <w:rPr>
                <w:rFonts w:eastAsia="Times New Roman" w:hAnsi="Calibri" w:ascii="Calibri"/>
                <w:color w:val="000000"/>
                <w:sz w:val="16"/>
              </w:rPr>
              <w:t>999,34</w:t>
            </w:r>
          </w:p>
        </w:tc>
      </w:tr>
      <w:tr w:rsidTr="00034527" w:rsidR="00034527">
        <w:trPr>
          <w:trHeight w:val="300"/>
        </w:trPr>
        <w:tc>
          <w:tcPr>
            <w:tcW w:type="dxa" w:w="45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4527" w:rsidR="00034527">
            <w:pPr>
              <w:spacing w:lineRule="auto" w:line="276"/>
              <w:jc w:val="center"/>
              <w:rPr>
                <w:rFonts w:eastAsia="Times New Roman" w:hAnsi="Calibri" w:ascii="Calibri"/>
                <w:color w:val="000000"/>
                <w:sz w:val="16"/>
              </w:rPr>
            </w:pPr>
            <w:r>
              <w:rPr>
                <w:rFonts w:eastAsia="Times New Roman" w:hAnsi="Calibri" w:ascii="Calibri"/>
                <w:color w:val="000000"/>
                <w:sz w:val="16"/>
              </w:rPr>
              <w:t>8</w:t>
            </w:r>
          </w:p>
        </w:tc>
        <w:tc>
          <w:tcPr>
            <w:tcW w:type="dxa" w:w="10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034527" w:rsidR="00034527">
            <w:pPr>
              <w:spacing w:lineRule="auto" w:line="276"/>
              <w:jc w:val="right"/>
              <w:rPr>
                <w:rFonts w:eastAsia="Times New Roman" w:hAnsi="Calibri" w:ascii="Calibri"/>
                <w:color w:val="000000"/>
                <w:sz w:val="16"/>
              </w:rPr>
            </w:pPr>
            <w:r>
              <w:rPr>
                <w:rFonts w:eastAsia="Times New Roman" w:hAnsi="Calibri" w:ascii="Calibri"/>
                <w:color w:val="000000"/>
                <w:sz w:val="16"/>
              </w:rPr>
              <w:t>18683136487</w:t>
            </w:r>
          </w:p>
        </w:tc>
        <w:tc>
          <w:tcPr>
            <w:tcW w:type="dxa" w:w="14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034527" w:rsidR="00034527">
            <w:pPr>
              <w:spacing w:lineRule="auto" w:line="276"/>
              <w:rPr>
                <w:rFonts w:eastAsia="Times New Roman" w:hAnsi="Calibri" w:ascii="Calibri"/>
                <w:color w:val="000000"/>
                <w:sz w:val="16"/>
              </w:rPr>
            </w:pPr>
            <w:r>
              <w:rPr>
                <w:rFonts w:eastAsia="Times New Roman" w:hAnsi="Calibri" w:ascii="Calibri"/>
                <w:color w:val="000000"/>
                <w:sz w:val="16"/>
              </w:rPr>
              <w:t>MINISTARSTVO FINANCIJA</w:t>
            </w:r>
          </w:p>
        </w:tc>
        <w:tc>
          <w:tcPr>
            <w:tcW w:type="dxa" w:w="13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034527" w:rsidR="00034527">
            <w:pPr>
              <w:spacing w:lineRule="auto" w:line="276"/>
              <w:rPr>
                <w:rFonts w:eastAsia="Times New Roman" w:hAnsi="Calibri" w:ascii="Calibri"/>
                <w:color w:val="000000"/>
                <w:sz w:val="16"/>
              </w:rPr>
            </w:pPr>
            <w:r>
              <w:rPr>
                <w:rFonts w:eastAsia="Times New Roman" w:hAnsi="Calibri" w:ascii="Calibri"/>
                <w:color w:val="000000"/>
                <w:sz w:val="16"/>
              </w:rPr>
              <w:t>10000 Zagreb, Katančićeva 5</w:t>
            </w:r>
          </w:p>
        </w:tc>
        <w:tc>
          <w:tcPr>
            <w:tcW w:type="dxa" w:w="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034527" w:rsidR="00034527">
            <w:pPr>
              <w:spacing w:lineRule="auto" w:line="276"/>
              <w:jc w:val="right"/>
              <w:rPr>
                <w:rFonts w:eastAsia="Times New Roman" w:hAnsi="Calibri" w:ascii="Calibri"/>
                <w:color w:val="000000"/>
                <w:sz w:val="16"/>
              </w:rPr>
            </w:pPr>
            <w:r>
              <w:rPr>
                <w:rFonts w:eastAsia="Times New Roman" w:hAnsi="Calibri" w:ascii="Calibri"/>
                <w:color w:val="000000"/>
                <w:sz w:val="16"/>
              </w:rPr>
              <w:t>40.468,76</w:t>
            </w:r>
          </w:p>
        </w:tc>
        <w:tc>
          <w:tcPr>
            <w:tcW w:type="dxa" w:w="8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034527" w:rsidR="00034527">
            <w:pPr>
              <w:spacing w:lineRule="auto" w:line="276"/>
              <w:jc w:val="right"/>
              <w:rPr>
                <w:rFonts w:eastAsia="Times New Roman" w:hAnsi="Calibri" w:ascii="Calibri"/>
                <w:color w:val="000000"/>
                <w:sz w:val="16"/>
              </w:rPr>
            </w:pPr>
            <w:r>
              <w:rPr>
                <w:rFonts w:eastAsia="Times New Roman" w:hAnsi="Calibri" w:ascii="Calibri"/>
                <w:color w:val="000000"/>
                <w:sz w:val="16"/>
              </w:rPr>
              <w:t>3.631,01</w:t>
            </w:r>
          </w:p>
        </w:tc>
        <w:tc>
          <w:tcPr>
            <w:tcW w:type="dxa" w:w="8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034527" w:rsidR="00034527">
            <w:pPr>
              <w:spacing w:lineRule="auto" w:line="276"/>
              <w:jc w:val="right"/>
              <w:rPr>
                <w:rFonts w:eastAsia="Times New Roman" w:hAnsi="Calibri" w:ascii="Calibri"/>
                <w:color w:val="000000"/>
                <w:sz w:val="16"/>
              </w:rPr>
            </w:pPr>
            <w:r>
              <w:rPr>
                <w:rFonts w:eastAsia="Times New Roman" w:hAnsi="Calibri" w:ascii="Calibri"/>
                <w:color w:val="000000"/>
                <w:sz w:val="16"/>
              </w:rPr>
              <w:t>44.099,77</w:t>
            </w:r>
          </w:p>
        </w:tc>
        <w:tc>
          <w:tcPr>
            <w:tcW w:type="dxa" w:w="7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034527" w:rsidR="00034527">
            <w:pPr>
              <w:spacing w:lineRule="auto" w:line="276"/>
              <w:jc w:val="right"/>
              <w:rPr>
                <w:rFonts w:eastAsia="Times New Roman" w:hAnsi="Calibri" w:ascii="Calibri"/>
                <w:color w:val="000000"/>
                <w:sz w:val="16"/>
              </w:rPr>
            </w:pPr>
            <w:r>
              <w:rPr>
                <w:rFonts w:eastAsia="Times New Roman" w:hAnsi="Calibri" w:ascii="Calibri"/>
                <w:color w:val="000000"/>
                <w:sz w:val="16"/>
              </w:rPr>
              <w:t>3.631,01</w:t>
            </w:r>
          </w:p>
        </w:tc>
        <w:tc>
          <w:tcPr>
            <w:tcW w:type="dxa" w:w="9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034527" w:rsidR="00034527">
            <w:pPr>
              <w:spacing w:lineRule="auto" w:line="276"/>
              <w:jc w:val="right"/>
              <w:rPr>
                <w:rFonts w:eastAsia="Times New Roman" w:hAnsi="Calibri" w:ascii="Calibri"/>
                <w:color w:val="000000"/>
                <w:sz w:val="16"/>
              </w:rPr>
            </w:pPr>
            <w:r>
              <w:rPr>
                <w:rFonts w:eastAsia="Times New Roman" w:hAnsi="Calibri" w:ascii="Calibri"/>
                <w:color w:val="000000"/>
                <w:sz w:val="16"/>
              </w:rPr>
              <w:t>40.468,76</w:t>
            </w:r>
          </w:p>
        </w:tc>
      </w:tr>
      <w:tr w:rsidTr="00034527" w:rsidR="00034527">
        <w:trPr>
          <w:trHeight w:val="300"/>
        </w:trPr>
        <w:tc>
          <w:tcPr>
            <w:tcW w:type="dxa" w:w="45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4527" w:rsidR="00034527">
            <w:pPr>
              <w:spacing w:lineRule="auto" w:line="276"/>
              <w:jc w:val="center"/>
              <w:rPr>
                <w:rFonts w:eastAsia="Times New Roman" w:hAnsi="Calibri" w:ascii="Calibri"/>
                <w:color w:val="000000"/>
                <w:sz w:val="16"/>
              </w:rPr>
            </w:pPr>
            <w:r>
              <w:rPr>
                <w:rFonts w:eastAsia="Times New Roman" w:hAnsi="Calibri" w:ascii="Calibri"/>
                <w:color w:val="000000"/>
                <w:sz w:val="16"/>
              </w:rPr>
              <w:t>9</w:t>
            </w:r>
          </w:p>
        </w:tc>
        <w:tc>
          <w:tcPr>
            <w:tcW w:type="dxa" w:w="10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034527" w:rsidR="00034527">
            <w:pPr>
              <w:spacing w:lineRule="auto" w:line="276"/>
              <w:jc w:val="right"/>
              <w:rPr>
                <w:rFonts w:eastAsia="Times New Roman" w:hAnsi="Calibri" w:ascii="Calibri"/>
                <w:color w:val="000000"/>
                <w:sz w:val="16"/>
              </w:rPr>
            </w:pPr>
            <w:r>
              <w:rPr>
                <w:rFonts w:eastAsia="Times New Roman" w:hAnsi="Calibri" w:ascii="Calibri"/>
                <w:color w:val="000000"/>
                <w:sz w:val="16"/>
              </w:rPr>
              <w:t>72854853587</w:t>
            </w:r>
          </w:p>
        </w:tc>
        <w:tc>
          <w:tcPr>
            <w:tcW w:type="dxa" w:w="14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034527" w:rsidR="00034527">
            <w:pPr>
              <w:spacing w:lineRule="auto" w:line="276"/>
              <w:rPr>
                <w:rFonts w:eastAsia="Times New Roman" w:hAnsi="Calibri" w:ascii="Calibri"/>
                <w:color w:val="000000"/>
                <w:sz w:val="16"/>
              </w:rPr>
            </w:pPr>
            <w:r>
              <w:rPr>
                <w:rFonts w:eastAsia="Times New Roman" w:hAnsi="Calibri" w:ascii="Calibri"/>
                <w:color w:val="000000"/>
                <w:sz w:val="16"/>
              </w:rPr>
              <w:t>VODAKOM d.o.o.</w:t>
            </w:r>
          </w:p>
        </w:tc>
        <w:tc>
          <w:tcPr>
            <w:tcW w:type="dxa" w:w="13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034527" w:rsidR="00034527">
            <w:pPr>
              <w:spacing w:lineRule="auto" w:line="276"/>
              <w:rPr>
                <w:rFonts w:eastAsia="Times New Roman" w:hAnsi="Calibri" w:ascii="Calibri"/>
                <w:color w:val="000000"/>
                <w:sz w:val="16"/>
              </w:rPr>
            </w:pPr>
            <w:r>
              <w:rPr>
                <w:rFonts w:eastAsia="Times New Roman" w:hAnsi="Calibri" w:ascii="Calibri"/>
                <w:color w:val="000000"/>
                <w:sz w:val="16"/>
              </w:rPr>
              <w:t>33405 Pitomača, Vinogradska 41</w:t>
            </w:r>
          </w:p>
        </w:tc>
        <w:tc>
          <w:tcPr>
            <w:tcW w:type="dxa" w:w="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034527" w:rsidR="00034527">
            <w:pPr>
              <w:spacing w:lineRule="auto" w:line="276"/>
              <w:jc w:val="right"/>
              <w:rPr>
                <w:rFonts w:eastAsia="Times New Roman" w:hAnsi="Calibri" w:ascii="Calibri"/>
                <w:color w:val="000000"/>
                <w:sz w:val="16"/>
              </w:rPr>
            </w:pPr>
            <w:r>
              <w:rPr>
                <w:rFonts w:eastAsia="Times New Roman" w:hAnsi="Calibri" w:ascii="Calibri"/>
                <w:color w:val="000000"/>
                <w:sz w:val="16"/>
              </w:rPr>
              <w:t>209,16</w:t>
            </w:r>
          </w:p>
        </w:tc>
        <w:tc>
          <w:tcPr>
            <w:tcW w:type="dxa" w:w="8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034527" w:rsidR="00034527">
            <w:pPr>
              <w:spacing w:lineRule="auto" w:line="276"/>
              <w:jc w:val="right"/>
              <w:rPr>
                <w:rFonts w:eastAsia="Times New Roman" w:hAnsi="Calibri" w:ascii="Calibri"/>
                <w:color w:val="000000"/>
                <w:sz w:val="16"/>
              </w:rPr>
            </w:pPr>
            <w:r>
              <w:rPr>
                <w:rFonts w:eastAsia="Times New Roman" w:hAnsi="Calibri" w:ascii="Calibri"/>
                <w:color w:val="000000"/>
                <w:sz w:val="16"/>
              </w:rPr>
              <w:t>0,00</w:t>
            </w:r>
          </w:p>
        </w:tc>
        <w:tc>
          <w:tcPr>
            <w:tcW w:type="dxa" w:w="8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034527" w:rsidR="00034527">
            <w:pPr>
              <w:spacing w:lineRule="auto" w:line="276"/>
              <w:jc w:val="right"/>
              <w:rPr>
                <w:rFonts w:eastAsia="Times New Roman" w:hAnsi="Calibri" w:ascii="Calibri"/>
                <w:color w:val="000000"/>
                <w:sz w:val="16"/>
              </w:rPr>
            </w:pPr>
            <w:r>
              <w:rPr>
                <w:rFonts w:eastAsia="Times New Roman" w:hAnsi="Calibri" w:ascii="Calibri"/>
                <w:color w:val="000000"/>
                <w:sz w:val="16"/>
              </w:rPr>
              <w:t>209,16</w:t>
            </w:r>
          </w:p>
        </w:tc>
        <w:tc>
          <w:tcPr>
            <w:tcW w:type="dxa" w:w="7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034527" w:rsidR="00034527">
            <w:pPr>
              <w:spacing w:lineRule="auto" w:line="276"/>
              <w:jc w:val="right"/>
              <w:rPr>
                <w:rFonts w:eastAsia="Times New Roman" w:hAnsi="Calibri" w:ascii="Calibri"/>
                <w:color w:val="000000"/>
                <w:sz w:val="16"/>
              </w:rPr>
            </w:pPr>
            <w:r>
              <w:rPr>
                <w:rFonts w:eastAsia="Times New Roman" w:hAnsi="Calibri" w:ascii="Calibri"/>
                <w:color w:val="000000"/>
                <w:sz w:val="16"/>
              </w:rPr>
              <w:t>0,00</w:t>
            </w:r>
          </w:p>
        </w:tc>
        <w:tc>
          <w:tcPr>
            <w:tcW w:type="dxa" w:w="9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034527" w:rsidR="00034527">
            <w:pPr>
              <w:spacing w:lineRule="auto" w:line="276"/>
              <w:jc w:val="right"/>
              <w:rPr>
                <w:rFonts w:eastAsia="Times New Roman" w:hAnsi="Calibri" w:ascii="Calibri"/>
                <w:color w:val="000000"/>
                <w:sz w:val="16"/>
              </w:rPr>
            </w:pPr>
            <w:r>
              <w:rPr>
                <w:rFonts w:eastAsia="Times New Roman" w:hAnsi="Calibri" w:ascii="Calibri"/>
                <w:color w:val="000000"/>
                <w:sz w:val="16"/>
              </w:rPr>
              <w:t>209,16</w:t>
            </w:r>
          </w:p>
        </w:tc>
      </w:tr>
      <w:tr w:rsidTr="00034527" w:rsidR="00034527">
        <w:trPr>
          <w:trHeight w:val="300"/>
        </w:trPr>
        <w:tc>
          <w:tcPr>
            <w:tcW w:type="dxa" w:w="45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034527" w:rsidR="00034527">
            <w:pPr>
              <w:spacing w:lineRule="auto" w:line="276"/>
              <w:jc w:val="center"/>
              <w:rPr>
                <w:rFonts w:eastAsia="Times New Roman" w:hAnsi="Calibri" w:ascii="Calibri"/>
                <w:color w:val="000000"/>
                <w:sz w:val="16"/>
              </w:rPr>
            </w:pPr>
            <w:r>
              <w:rPr>
                <w:rFonts w:eastAsia="Times New Roman" w:hAnsi="Calibri" w:ascii="Calibri"/>
                <w:color w:val="000000"/>
                <w:sz w:val="16"/>
              </w:rPr>
              <w:t> </w:t>
            </w:r>
          </w:p>
        </w:tc>
        <w:tc>
          <w:tcPr>
            <w:tcW w:type="dxa" w:w="10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034527" w:rsidR="00034527">
            <w:pPr>
              <w:spacing w:lineRule="auto" w:line="276"/>
              <w:rPr>
                <w:rFonts w:eastAsia="Times New Roman" w:hAnsi="Calibri" w:ascii="Calibri"/>
                <w:color w:val="000000"/>
                <w:sz w:val="16"/>
              </w:rPr>
            </w:pPr>
            <w:r>
              <w:rPr>
                <w:rFonts w:eastAsia="Times New Roman" w:hAnsi="Calibri" w:ascii="Calibri"/>
                <w:color w:val="000000"/>
                <w:sz w:val="16"/>
              </w:rPr>
              <w:t> </w:t>
            </w:r>
          </w:p>
        </w:tc>
        <w:tc>
          <w:tcPr>
            <w:tcW w:type="dxa" w:w="14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034527" w:rsidR="00034527">
            <w:pPr>
              <w:spacing w:lineRule="auto" w:line="276"/>
              <w:rPr>
                <w:rFonts w:eastAsia="Times New Roman" w:hAnsi="Calibri" w:ascii="Calibri"/>
                <w:color w:val="000000"/>
                <w:sz w:val="16"/>
              </w:rPr>
            </w:pPr>
            <w:r>
              <w:rPr>
                <w:rFonts w:eastAsia="Times New Roman" w:hAnsi="Calibri" w:ascii="Calibri"/>
                <w:color w:val="000000"/>
                <w:sz w:val="16"/>
              </w:rPr>
              <w:t>UKUPNO</w:t>
            </w:r>
          </w:p>
        </w:tc>
        <w:tc>
          <w:tcPr>
            <w:tcW w:type="dxa" w:w="13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034527" w:rsidR="00034527">
            <w:pPr>
              <w:spacing w:lineRule="auto" w:line="276"/>
              <w:rPr>
                <w:rFonts w:eastAsia="Times New Roman" w:hAnsi="Calibri" w:ascii="Calibri"/>
                <w:color w:val="000000"/>
                <w:sz w:val="16"/>
              </w:rPr>
            </w:pPr>
            <w:r>
              <w:rPr>
                <w:rFonts w:eastAsia="Times New Roman" w:hAnsi="Calibri" w:ascii="Calibri"/>
                <w:color w:val="000000"/>
                <w:sz w:val="16"/>
              </w:rPr>
              <w:t> </w:t>
            </w:r>
          </w:p>
        </w:tc>
        <w:tc>
          <w:tcPr>
            <w:tcW w:type="dxa" w:w="8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034527" w:rsidR="00034527">
            <w:pPr>
              <w:spacing w:lineRule="auto" w:line="276"/>
              <w:jc w:val="right"/>
              <w:rPr>
                <w:rFonts w:eastAsia="Times New Roman" w:hAnsi="Calibri" w:ascii="Calibri"/>
                <w:color w:val="000000"/>
                <w:sz w:val="16"/>
              </w:rPr>
            </w:pPr>
            <w:r>
              <w:rPr>
                <w:rFonts w:eastAsia="Times New Roman" w:hAnsi="Calibri" w:ascii="Calibri"/>
                <w:color w:val="000000"/>
                <w:sz w:val="16"/>
              </w:rPr>
              <w:t>44.915,14</w:t>
            </w:r>
          </w:p>
        </w:tc>
        <w:tc>
          <w:tcPr>
            <w:tcW w:type="dxa" w:w="8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034527" w:rsidR="00034527">
            <w:pPr>
              <w:spacing w:lineRule="auto" w:line="276"/>
              <w:jc w:val="right"/>
              <w:rPr>
                <w:rFonts w:eastAsia="Times New Roman" w:hAnsi="Calibri" w:ascii="Calibri"/>
                <w:color w:val="000000"/>
                <w:sz w:val="16"/>
              </w:rPr>
            </w:pPr>
            <w:r>
              <w:rPr>
                <w:rFonts w:eastAsia="Times New Roman" w:hAnsi="Calibri" w:ascii="Calibri"/>
                <w:color w:val="000000"/>
                <w:sz w:val="16"/>
              </w:rPr>
              <w:t>3.644,08</w:t>
            </w:r>
          </w:p>
        </w:tc>
        <w:tc>
          <w:tcPr>
            <w:tcW w:type="dxa" w:w="8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034527" w:rsidR="00034527">
            <w:pPr>
              <w:spacing w:lineRule="auto" w:line="276"/>
              <w:jc w:val="right"/>
              <w:rPr>
                <w:rFonts w:eastAsia="Times New Roman" w:hAnsi="Calibri" w:ascii="Calibri"/>
                <w:color w:val="000000"/>
                <w:sz w:val="16"/>
              </w:rPr>
            </w:pPr>
            <w:r>
              <w:rPr>
                <w:rFonts w:eastAsia="Times New Roman" w:hAnsi="Calibri" w:ascii="Calibri"/>
                <w:color w:val="000000"/>
                <w:sz w:val="16"/>
              </w:rPr>
              <w:t>48.559,22</w:t>
            </w:r>
          </w:p>
        </w:tc>
        <w:tc>
          <w:tcPr>
            <w:tcW w:type="dxa" w:w="7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034527" w:rsidR="00034527">
            <w:pPr>
              <w:spacing w:lineRule="auto" w:line="276"/>
              <w:jc w:val="right"/>
              <w:rPr>
                <w:rFonts w:eastAsia="Times New Roman" w:hAnsi="Calibri" w:ascii="Calibri"/>
                <w:color w:val="000000"/>
                <w:sz w:val="16"/>
              </w:rPr>
            </w:pPr>
            <w:r>
              <w:rPr>
                <w:rFonts w:eastAsia="Times New Roman" w:hAnsi="Calibri" w:ascii="Calibri"/>
                <w:color w:val="000000"/>
                <w:sz w:val="16"/>
              </w:rPr>
              <w:t>3.644,08</w:t>
            </w:r>
          </w:p>
        </w:tc>
        <w:tc>
          <w:tcPr>
            <w:tcW w:type="dxa" w:w="9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034527" w:rsidR="00034527">
            <w:pPr>
              <w:spacing w:lineRule="auto" w:line="276"/>
              <w:jc w:val="right"/>
              <w:rPr>
                <w:rFonts w:eastAsia="Times New Roman" w:hAnsi="Calibri" w:ascii="Calibri"/>
                <w:color w:val="000000"/>
                <w:sz w:val="16"/>
              </w:rPr>
            </w:pPr>
            <w:r>
              <w:rPr>
                <w:rFonts w:eastAsia="Times New Roman" w:hAnsi="Calibri" w:ascii="Calibri"/>
                <w:color w:val="000000"/>
                <w:sz w:val="16"/>
              </w:rPr>
              <w:t>44.915,14</w:t>
            </w:r>
          </w:p>
        </w:tc>
      </w:tr>
    </w:tbl>
    <w:p w:rsidRDefault="00034527" w:rsidP="00034527" w:rsidR="00034527">
      <w:pPr>
        <w:spacing w:lineRule="auto" w:line="360"/>
        <w:jc w:val="both"/>
        <w:rPr>
          <w:rFonts w:hAnsi="Times New Roman" w:ascii="Times New Roman"/>
          <w:color w:val="000000"/>
        </w:rPr>
      </w:pPr>
    </w:p>
    <w:p w:rsidRDefault="00034527" w:rsidP="00034527" w:rsidR="00034527">
      <w:pPr>
        <w:spacing w:lineRule="auto" w:line="360"/>
        <w:jc w:val="both"/>
        <w:rPr>
          <w:rFonts w:hAnsi="Times New Roman" w:ascii="Times New Roman"/>
          <w:color w:val="000000"/>
        </w:rPr>
      </w:pPr>
      <w:r>
        <w:rPr>
          <w:rFonts w:hAnsi="Times New Roman" w:ascii="Times New Roman"/>
          <w:noProof/>
          <w:color w:val="000000"/>
        </w:rPr>
        <w:t xml:space="preserve">1. Financijska agencija, 10000 Zagreb, Ulica grada Vukovara 70, </w:t>
      </w:r>
      <w:r>
        <w:rPr>
          <w:rFonts w:hAnsi="Times New Roman" w:ascii="Times New Roman"/>
          <w:color w:val="000000"/>
        </w:rPr>
        <w:t>OIB:</w:t>
      </w:r>
      <w:r>
        <w:rPr>
          <w:rFonts w:hAnsi="Times New Roman" w:ascii="Times New Roman"/>
          <w:noProof/>
          <w:color w:val="000000"/>
        </w:rPr>
        <w:t xml:space="preserve"> 85821130368 </w:t>
      </w:r>
      <w:r>
        <w:rPr>
          <w:rFonts w:hAnsi="Times New Roman" w:ascii="Times New Roman"/>
          <w:color w:val="000000"/>
        </w:rPr>
        <w:t xml:space="preserve">utvrđeni iznos tražbine iznosi </w:t>
      </w:r>
      <w:r>
        <w:rPr>
          <w:rFonts w:hAnsi="Times New Roman" w:ascii="Times New Roman"/>
          <w:noProof/>
          <w:color w:val="000000"/>
        </w:rPr>
        <w:t>136.00</w:t>
      </w:r>
      <w:r>
        <w:rPr>
          <w:rFonts w:hAnsi="Times New Roman" w:ascii="Times New Roman"/>
          <w:color w:val="000000"/>
        </w:rPr>
        <w:t xml:space="preserve"> kn.  Predstečajni vjerovnik otpušta dužniku dio utvrđene tražbine, što iznosi </w:t>
      </w:r>
      <w:r>
        <w:rPr>
          <w:rFonts w:hAnsi="Times New Roman" w:ascii="Times New Roman"/>
          <w:noProof/>
          <w:color w:val="000000"/>
        </w:rPr>
        <w:t>0.00</w:t>
      </w:r>
      <w:r>
        <w:rPr>
          <w:rFonts w:hAnsi="Times New Roman" w:ascii="Times New Roman"/>
          <w:color w:val="000000"/>
        </w:rPr>
        <w:t xml:space="preserve"> kn. Preostali iznos tražbine od </w:t>
      </w:r>
      <w:r>
        <w:rPr>
          <w:rFonts w:hAnsi="Times New Roman" w:ascii="Times New Roman"/>
          <w:noProof/>
          <w:color w:val="000000"/>
        </w:rPr>
        <w:t>136.00</w:t>
      </w:r>
      <w:r>
        <w:rPr>
          <w:rFonts w:hAnsi="Times New Roman" w:ascii="Times New Roman"/>
          <w:color w:val="000000"/>
        </w:rPr>
        <w:t xml:space="preserve"> kn otplatiti će se na 24 jednakih mjesečnih anuiteta, uz kamatnu stopu od 4,5%, računajući od pravomoćnosti Rješenja Trgovačkog suda o sklopljenoj nagodbi. Prva rata će se platiti 15-tog u mjesecu, nakon pravomoćnosti Rješenja Trgovačkog suda o sklopljenoj nagodbi, dok će se svaka naredna rata platiti mjesečno, najkasnije do 15-tog u mjesecu za prethodni  mjesec.</w:t>
      </w:r>
    </w:p>
    <w:p w:rsidRDefault="00034527" w:rsidP="00034527" w:rsidR="00034527">
      <w:pPr>
        <w:spacing w:lineRule="auto" w:line="360"/>
        <w:jc w:val="both"/>
        <w:rPr>
          <w:rFonts w:hAnsi="Times New Roman" w:ascii="Times New Roman"/>
          <w:color w:val="000000"/>
        </w:rPr>
      </w:pPr>
    </w:p>
    <w:p w:rsidRDefault="00034527" w:rsidP="00034527" w:rsidR="00034527">
      <w:pPr>
        <w:spacing w:lineRule="auto" w:line="360"/>
        <w:jc w:val="both"/>
        <w:rPr>
          <w:rFonts w:hAnsi="Times New Roman" w:ascii="Times New Roman"/>
          <w:color w:val="000000"/>
        </w:rPr>
      </w:pPr>
      <w:r>
        <w:rPr>
          <w:rFonts w:hAnsi="Times New Roman" w:ascii="Times New Roman"/>
          <w:noProof/>
          <w:color w:val="000000"/>
        </w:rPr>
        <w:t xml:space="preserve">2. HEP-Operator distribucijskog sustava d.o.o., 10000 Zagreb, Ulica grada Vukovara 37, </w:t>
      </w:r>
      <w:r>
        <w:rPr>
          <w:rFonts w:hAnsi="Times New Roman" w:ascii="Times New Roman"/>
          <w:color w:val="000000"/>
        </w:rPr>
        <w:t>OIB:</w:t>
      </w:r>
      <w:r>
        <w:rPr>
          <w:rFonts w:hAnsi="Times New Roman" w:ascii="Times New Roman"/>
          <w:noProof/>
          <w:color w:val="000000"/>
        </w:rPr>
        <w:t xml:space="preserve"> 46830600751 </w:t>
      </w:r>
      <w:r>
        <w:rPr>
          <w:rFonts w:hAnsi="Times New Roman" w:ascii="Times New Roman"/>
          <w:color w:val="000000"/>
        </w:rPr>
        <w:t xml:space="preserve">utvrđeni iznos tražbine iznosi </w:t>
      </w:r>
      <w:r>
        <w:rPr>
          <w:rFonts w:hAnsi="Times New Roman" w:ascii="Times New Roman"/>
          <w:noProof/>
          <w:color w:val="000000"/>
        </w:rPr>
        <w:t>225.59</w:t>
      </w:r>
      <w:r>
        <w:rPr>
          <w:rFonts w:hAnsi="Times New Roman" w:ascii="Times New Roman"/>
          <w:color w:val="000000"/>
        </w:rPr>
        <w:t xml:space="preserve"> kn.  Predstečajni vjerovnik otpušta dužniku dio utvrđene tražbine, što iznosi </w:t>
      </w:r>
      <w:r>
        <w:rPr>
          <w:rFonts w:hAnsi="Times New Roman" w:ascii="Times New Roman"/>
          <w:noProof/>
          <w:color w:val="000000"/>
        </w:rPr>
        <w:t>0.00</w:t>
      </w:r>
      <w:r>
        <w:rPr>
          <w:rFonts w:hAnsi="Times New Roman" w:ascii="Times New Roman"/>
          <w:color w:val="000000"/>
        </w:rPr>
        <w:t xml:space="preserve"> kn. Preostali iznos tražbine od </w:t>
      </w:r>
      <w:r>
        <w:rPr>
          <w:rFonts w:hAnsi="Times New Roman" w:ascii="Times New Roman"/>
          <w:noProof/>
          <w:color w:val="000000"/>
        </w:rPr>
        <w:t>225.59</w:t>
      </w:r>
      <w:r>
        <w:rPr>
          <w:rFonts w:hAnsi="Times New Roman" w:ascii="Times New Roman"/>
          <w:color w:val="000000"/>
        </w:rPr>
        <w:t xml:space="preserve"> kn otplatiti će se na 24 jednakih mjesečnih anuiteta, uz kamatnu stopu od 4,5%, računajući od pravomoćnosti Rješenja Trgovačkog suda o sklopljenoj nagodbi. Prva rata će se platiti 15-tog u mjesecu, nakon pravomoćnosti Rješenja Trgovačkog suda o sklopljenoj nagodbi, dok će se svaka naredna rata platiti mjesečno, najkasnije do 15-tog u mjesecu za prethodni  mjesec.</w:t>
      </w:r>
    </w:p>
    <w:p w:rsidRDefault="00034527" w:rsidP="00034527" w:rsidR="00034527">
      <w:pPr>
        <w:spacing w:lineRule="auto" w:line="360"/>
        <w:jc w:val="both"/>
        <w:rPr>
          <w:rFonts w:hAnsi="Times New Roman" w:ascii="Times New Roman"/>
          <w:color w:val="000000"/>
        </w:rPr>
      </w:pPr>
    </w:p>
    <w:p w:rsidRDefault="00034527" w:rsidP="00034527" w:rsidR="00034527">
      <w:pPr>
        <w:spacing w:lineRule="auto" w:line="360"/>
        <w:jc w:val="both"/>
        <w:rPr>
          <w:rFonts w:hAnsi="Times New Roman" w:ascii="Times New Roman"/>
          <w:color w:val="000000"/>
        </w:rPr>
      </w:pPr>
      <w:r>
        <w:rPr>
          <w:rFonts w:hAnsi="Times New Roman" w:ascii="Times New Roman"/>
          <w:noProof/>
          <w:color w:val="000000"/>
        </w:rPr>
        <w:t xml:space="preserve">3. HEP-Opskrba d.o.o., 10000 Zagreb, Ulica grada Vukovara 37, </w:t>
      </w:r>
      <w:r>
        <w:rPr>
          <w:rFonts w:hAnsi="Times New Roman" w:ascii="Times New Roman"/>
          <w:color w:val="000000"/>
        </w:rPr>
        <w:t>OIB:</w:t>
      </w:r>
      <w:r>
        <w:rPr>
          <w:rFonts w:hAnsi="Times New Roman" w:ascii="Times New Roman"/>
          <w:noProof/>
          <w:color w:val="000000"/>
        </w:rPr>
        <w:t xml:space="preserve"> 63073332379 </w:t>
      </w:r>
      <w:r>
        <w:rPr>
          <w:rFonts w:hAnsi="Times New Roman" w:ascii="Times New Roman"/>
          <w:color w:val="000000"/>
        </w:rPr>
        <w:t xml:space="preserve">utvrđeni iznos tražbine iznosi </w:t>
      </w:r>
      <w:r>
        <w:rPr>
          <w:rFonts w:hAnsi="Times New Roman" w:ascii="Times New Roman"/>
          <w:noProof/>
          <w:color w:val="000000"/>
        </w:rPr>
        <w:t>1,164.84</w:t>
      </w:r>
      <w:r>
        <w:rPr>
          <w:rFonts w:hAnsi="Times New Roman" w:ascii="Times New Roman"/>
          <w:color w:val="000000"/>
        </w:rPr>
        <w:t xml:space="preserve"> kn.  Predstečajni vjerovnik otpušta dužniku dio utvrđene tražbine, što iznosi </w:t>
      </w:r>
      <w:r>
        <w:rPr>
          <w:rFonts w:hAnsi="Times New Roman" w:ascii="Times New Roman"/>
          <w:noProof/>
          <w:color w:val="000000"/>
        </w:rPr>
        <w:t>13.07</w:t>
      </w:r>
      <w:r>
        <w:rPr>
          <w:rFonts w:hAnsi="Times New Roman" w:ascii="Times New Roman"/>
          <w:color w:val="000000"/>
        </w:rPr>
        <w:t xml:space="preserve"> kn. Preostali iznos tražbine od </w:t>
      </w:r>
      <w:r>
        <w:rPr>
          <w:rFonts w:hAnsi="Times New Roman" w:ascii="Times New Roman"/>
          <w:noProof/>
          <w:color w:val="000000"/>
        </w:rPr>
        <w:t>1,151.77</w:t>
      </w:r>
      <w:r>
        <w:rPr>
          <w:rFonts w:hAnsi="Times New Roman" w:ascii="Times New Roman"/>
          <w:color w:val="000000"/>
        </w:rPr>
        <w:t xml:space="preserve"> kn otplatiti će se na 24 jednakih mjesečnih anuiteta, uz kamatnu stopu od 4,5%, računajući od pravomoćnosti Rješenja Trgovačkog suda o sklopljenoj nagodbi. Prva rata će se platiti 15-tog u mjesecu, nakon pravomoćnosti Rješenja Trgovačkog suda o sklopljenoj nagodbi, dok će se svaka naredna rata platiti mjesečno, najkasnije do 15-tog u mjesecu za prethodni  mjesec.</w:t>
      </w:r>
    </w:p>
    <w:p w:rsidRDefault="00034527" w:rsidP="00034527" w:rsidR="00034527">
      <w:pPr>
        <w:spacing w:lineRule="auto" w:line="360"/>
        <w:jc w:val="both"/>
        <w:rPr>
          <w:rFonts w:hAnsi="Times New Roman" w:ascii="Times New Roman"/>
          <w:color w:val="000000"/>
        </w:rPr>
      </w:pPr>
    </w:p>
    <w:p w:rsidRDefault="00034527" w:rsidP="00034527" w:rsidR="00034527">
      <w:pPr>
        <w:spacing w:lineRule="auto" w:line="360"/>
        <w:jc w:val="both"/>
        <w:rPr>
          <w:rFonts w:hAnsi="Times New Roman" w:ascii="Times New Roman"/>
          <w:color w:val="000000"/>
        </w:rPr>
      </w:pPr>
      <w:r>
        <w:rPr>
          <w:rFonts w:hAnsi="Times New Roman" w:ascii="Times New Roman"/>
          <w:noProof/>
          <w:color w:val="000000"/>
        </w:rPr>
        <w:t xml:space="preserve">4. HRT, 10000 Zagreb, Prisavlje 3, </w:t>
      </w:r>
      <w:r>
        <w:rPr>
          <w:rFonts w:hAnsi="Times New Roman" w:ascii="Times New Roman"/>
          <w:color w:val="000000"/>
        </w:rPr>
        <w:t>OIB:</w:t>
      </w:r>
      <w:r>
        <w:rPr>
          <w:rFonts w:hAnsi="Times New Roman" w:ascii="Times New Roman"/>
          <w:noProof/>
          <w:color w:val="000000"/>
        </w:rPr>
        <w:t xml:space="preserve"> 68419124305 </w:t>
      </w:r>
      <w:r>
        <w:rPr>
          <w:rFonts w:hAnsi="Times New Roman" w:ascii="Times New Roman"/>
          <w:color w:val="000000"/>
        </w:rPr>
        <w:t xml:space="preserve">utvrđeni iznos tražbine iznosi </w:t>
      </w:r>
      <w:r>
        <w:rPr>
          <w:rFonts w:hAnsi="Times New Roman" w:ascii="Times New Roman"/>
          <w:noProof/>
          <w:color w:val="000000"/>
        </w:rPr>
        <w:t>311.07</w:t>
      </w:r>
      <w:r>
        <w:rPr>
          <w:rFonts w:hAnsi="Times New Roman" w:ascii="Times New Roman"/>
          <w:color w:val="000000"/>
        </w:rPr>
        <w:t xml:space="preserve"> kn.  Predstečajni vjerovnik otpušta dužniku dio utvrđene tražbine, što iznosi </w:t>
      </w:r>
      <w:r>
        <w:rPr>
          <w:rFonts w:hAnsi="Times New Roman" w:ascii="Times New Roman"/>
          <w:noProof/>
          <w:color w:val="000000"/>
        </w:rPr>
        <w:t>0.00</w:t>
      </w:r>
      <w:r>
        <w:rPr>
          <w:rFonts w:hAnsi="Times New Roman" w:ascii="Times New Roman"/>
          <w:color w:val="000000"/>
        </w:rPr>
        <w:t xml:space="preserve"> kn. Preostali iznos tražbine od </w:t>
      </w:r>
      <w:r>
        <w:rPr>
          <w:rFonts w:hAnsi="Times New Roman" w:ascii="Times New Roman"/>
          <w:noProof/>
          <w:color w:val="000000"/>
        </w:rPr>
        <w:t>311.07</w:t>
      </w:r>
      <w:r>
        <w:rPr>
          <w:rFonts w:hAnsi="Times New Roman" w:ascii="Times New Roman"/>
          <w:color w:val="000000"/>
        </w:rPr>
        <w:t xml:space="preserve"> kn otplatiti će se na 24 jednakih mjesečnih anuiteta, uz kamatnu stopu od 4,5%, računajući od pravomoćnosti Rješenja Trgovačkog suda o sklopljenoj nagodbi. Prva rata će se platiti 15-tog u mjesecu, nakon pravomoćnosti Rješenja Trgovačkog suda o sklopljenoj nagodbi, dok će se svaka naredna rata platiti mjesečno, najkasnije do 15-tog u mjesecu za prethodni  mjesec.</w:t>
      </w:r>
    </w:p>
    <w:p w:rsidRDefault="00034527" w:rsidP="00034527" w:rsidR="00034527">
      <w:pPr>
        <w:spacing w:lineRule="auto" w:line="360"/>
        <w:jc w:val="both"/>
        <w:rPr>
          <w:rFonts w:hAnsi="Times New Roman" w:ascii="Times New Roman"/>
          <w:color w:val="000000"/>
        </w:rPr>
      </w:pPr>
    </w:p>
    <w:p w:rsidRDefault="00034527" w:rsidP="00034527" w:rsidR="00034527">
      <w:pPr>
        <w:spacing w:lineRule="auto" w:line="360"/>
        <w:jc w:val="both"/>
        <w:rPr>
          <w:rFonts w:hAnsi="Times New Roman" w:ascii="Times New Roman"/>
          <w:color w:val="000000"/>
        </w:rPr>
      </w:pPr>
      <w:r>
        <w:rPr>
          <w:rFonts w:hAnsi="Times New Roman" w:ascii="Times New Roman"/>
          <w:noProof/>
          <w:color w:val="000000"/>
        </w:rPr>
        <w:t xml:space="preserve">5. Hrvatske vode, 10000 Zagreb, Ulica grada Vukovara 220, </w:t>
      </w:r>
      <w:r>
        <w:rPr>
          <w:rFonts w:hAnsi="Times New Roman" w:ascii="Times New Roman"/>
          <w:color w:val="000000"/>
        </w:rPr>
        <w:t>OIB:</w:t>
      </w:r>
      <w:r>
        <w:rPr>
          <w:rFonts w:hAnsi="Times New Roman" w:ascii="Times New Roman"/>
          <w:noProof/>
          <w:color w:val="000000"/>
        </w:rPr>
        <w:t xml:space="preserve"> 28921383001 </w:t>
      </w:r>
      <w:r>
        <w:rPr>
          <w:rFonts w:hAnsi="Times New Roman" w:ascii="Times New Roman"/>
          <w:color w:val="000000"/>
        </w:rPr>
        <w:t xml:space="preserve">utvrđeni iznos tražbine iznosi </w:t>
      </w:r>
      <w:r>
        <w:rPr>
          <w:rFonts w:hAnsi="Times New Roman" w:ascii="Times New Roman"/>
          <w:noProof/>
          <w:color w:val="000000"/>
        </w:rPr>
        <w:t>383.19</w:t>
      </w:r>
      <w:r>
        <w:rPr>
          <w:rFonts w:hAnsi="Times New Roman" w:ascii="Times New Roman"/>
          <w:color w:val="000000"/>
        </w:rPr>
        <w:t xml:space="preserve"> kn.  Predstečajni vjerovnik otpušta dužniku dio utvrđene tražbine, što iznosi </w:t>
      </w:r>
      <w:r>
        <w:rPr>
          <w:rFonts w:hAnsi="Times New Roman" w:ascii="Times New Roman"/>
          <w:noProof/>
          <w:color w:val="000000"/>
        </w:rPr>
        <w:t>0.00</w:t>
      </w:r>
      <w:r>
        <w:rPr>
          <w:rFonts w:hAnsi="Times New Roman" w:ascii="Times New Roman"/>
          <w:color w:val="000000"/>
        </w:rPr>
        <w:t xml:space="preserve"> kn. Preostali iznos tražbine od </w:t>
      </w:r>
      <w:r>
        <w:rPr>
          <w:rFonts w:hAnsi="Times New Roman" w:ascii="Times New Roman"/>
          <w:noProof/>
          <w:color w:val="000000"/>
        </w:rPr>
        <w:t>383.19</w:t>
      </w:r>
      <w:r>
        <w:rPr>
          <w:rFonts w:hAnsi="Times New Roman" w:ascii="Times New Roman"/>
          <w:color w:val="000000"/>
        </w:rPr>
        <w:t xml:space="preserve"> kn otplatiti će se na 24 jednakih mjesečnih anuiteta, uz kamatnu stopu od 4,5%, računajući od pravomoćnosti Rješenja Trgovačkog suda o sklopljenoj nagodbi. Prva rata će se platiti 15-tog u mjesecu, nakon pravomoćnosti Rješenja Trgovačkog suda o sklopljenoj nagodbi, dok će se svaka naredna rata platiti mjesečno, najkasnije do 15-tog u mjesecu za prethodni  mjesec.</w:t>
      </w:r>
    </w:p>
    <w:p w:rsidRDefault="00034527" w:rsidP="00034527" w:rsidR="00034527">
      <w:pPr>
        <w:spacing w:lineRule="auto" w:line="360"/>
        <w:jc w:val="both"/>
        <w:rPr>
          <w:rFonts w:hAnsi="Times New Roman" w:ascii="Times New Roman"/>
          <w:color w:val="000000"/>
        </w:rPr>
      </w:pPr>
    </w:p>
    <w:p w:rsidRDefault="00034527" w:rsidP="00034527" w:rsidR="00034527">
      <w:pPr>
        <w:spacing w:lineRule="auto" w:line="360"/>
        <w:jc w:val="both"/>
        <w:rPr>
          <w:rFonts w:hAnsi="Times New Roman" w:ascii="Times New Roman"/>
          <w:color w:val="000000"/>
        </w:rPr>
      </w:pPr>
      <w:r>
        <w:rPr>
          <w:rFonts w:hAnsi="Times New Roman" w:ascii="Times New Roman"/>
          <w:noProof/>
          <w:color w:val="000000"/>
        </w:rPr>
        <w:t xml:space="preserve">6. HDS, 10000 Zagreb, Petra Berislavića 9, </w:t>
      </w:r>
      <w:r>
        <w:rPr>
          <w:rFonts w:hAnsi="Times New Roman" w:ascii="Times New Roman"/>
          <w:color w:val="000000"/>
        </w:rPr>
        <w:t>OIB:</w:t>
      </w:r>
      <w:r>
        <w:rPr>
          <w:rFonts w:hAnsi="Times New Roman" w:ascii="Times New Roman"/>
          <w:noProof/>
          <w:color w:val="000000"/>
        </w:rPr>
        <w:t xml:space="preserve"> 56668956985 </w:t>
      </w:r>
      <w:r>
        <w:rPr>
          <w:rFonts w:hAnsi="Times New Roman" w:ascii="Times New Roman"/>
          <w:color w:val="000000"/>
        </w:rPr>
        <w:t xml:space="preserve">utvrđeni iznos tražbine iznosi </w:t>
      </w:r>
      <w:r>
        <w:rPr>
          <w:rFonts w:hAnsi="Times New Roman" w:ascii="Times New Roman"/>
          <w:noProof/>
          <w:color w:val="000000"/>
        </w:rPr>
        <w:t>1,030.26</w:t>
      </w:r>
      <w:r>
        <w:rPr>
          <w:rFonts w:hAnsi="Times New Roman" w:ascii="Times New Roman"/>
          <w:color w:val="000000"/>
        </w:rPr>
        <w:t xml:space="preserve"> kn.  Predstečajni vjerovnik otpušta dužniku dio utvrđene tražbine, što iznosi </w:t>
      </w:r>
      <w:r>
        <w:rPr>
          <w:rFonts w:hAnsi="Times New Roman" w:ascii="Times New Roman"/>
          <w:noProof/>
          <w:color w:val="000000"/>
        </w:rPr>
        <w:t>0.00</w:t>
      </w:r>
      <w:r>
        <w:rPr>
          <w:rFonts w:hAnsi="Times New Roman" w:ascii="Times New Roman"/>
          <w:color w:val="000000"/>
        </w:rPr>
        <w:t xml:space="preserve"> kn. Preostali iznos tražbine od </w:t>
      </w:r>
      <w:r>
        <w:rPr>
          <w:rFonts w:hAnsi="Times New Roman" w:ascii="Times New Roman"/>
          <w:noProof/>
          <w:color w:val="000000"/>
        </w:rPr>
        <w:t>1,030.26</w:t>
      </w:r>
      <w:r>
        <w:rPr>
          <w:rFonts w:hAnsi="Times New Roman" w:ascii="Times New Roman"/>
          <w:color w:val="000000"/>
        </w:rPr>
        <w:t xml:space="preserve"> kn otplatiti će se na 24 jednakih mjesečnih anuiteta, uz kamatnu stopu od 4,5%, računajući od pravomoćnosti Rješenja Trgovačkog suda o sklopljenoj nagodbi. Prva rata će se platiti 15-tog u mjesecu, nakon pravomoćnosti Rješenja Trgovačkog suda o sklopljenoj nagodbi, dok će se svaka naredna rata platiti mjesečno, najkasnije do 15-tog u mjesecu za prethodni  mjesec.</w:t>
      </w:r>
    </w:p>
    <w:p w:rsidRDefault="00034527" w:rsidP="00034527" w:rsidR="00034527">
      <w:pPr>
        <w:spacing w:lineRule="auto" w:line="360"/>
        <w:jc w:val="both"/>
        <w:rPr>
          <w:rFonts w:hAnsi="Times New Roman" w:ascii="Times New Roman"/>
          <w:color w:val="000000"/>
        </w:rPr>
      </w:pPr>
    </w:p>
    <w:p w:rsidRDefault="00034527" w:rsidP="00034527" w:rsidR="00034527">
      <w:pPr>
        <w:spacing w:lineRule="auto" w:line="360"/>
        <w:jc w:val="both"/>
        <w:rPr>
          <w:rFonts w:hAnsi="Times New Roman" w:ascii="Times New Roman"/>
          <w:color w:val="000000"/>
        </w:rPr>
      </w:pPr>
      <w:r>
        <w:rPr>
          <w:rFonts w:hAnsi="Times New Roman" w:ascii="Times New Roman"/>
          <w:noProof/>
          <w:color w:val="000000"/>
        </w:rPr>
        <w:t xml:space="preserve">7. KOMUNALNO PITOMAČA d.o.o., 33405 Pitomača, Vinogradska 41, </w:t>
      </w:r>
      <w:r>
        <w:rPr>
          <w:rFonts w:hAnsi="Times New Roman" w:ascii="Times New Roman"/>
          <w:color w:val="000000"/>
        </w:rPr>
        <w:t>OIB:</w:t>
      </w:r>
      <w:r>
        <w:rPr>
          <w:rFonts w:hAnsi="Times New Roman" w:ascii="Times New Roman"/>
          <w:noProof/>
          <w:color w:val="000000"/>
        </w:rPr>
        <w:t xml:space="preserve"> 17466734943 </w:t>
      </w:r>
      <w:r>
        <w:rPr>
          <w:rFonts w:hAnsi="Times New Roman" w:ascii="Times New Roman"/>
          <w:color w:val="000000"/>
        </w:rPr>
        <w:t xml:space="preserve">utvrđeni iznos tražbine iznosi </w:t>
      </w:r>
      <w:r>
        <w:rPr>
          <w:rFonts w:hAnsi="Times New Roman" w:ascii="Times New Roman"/>
          <w:noProof/>
          <w:color w:val="000000"/>
        </w:rPr>
        <w:t>999.34</w:t>
      </w:r>
      <w:r>
        <w:rPr>
          <w:rFonts w:hAnsi="Times New Roman" w:ascii="Times New Roman"/>
          <w:color w:val="000000"/>
        </w:rPr>
        <w:t xml:space="preserve"> kn.  Predstečajni vjerovnik otpušta dužniku dio utvrđene tražbine, što iznosi </w:t>
      </w:r>
      <w:r>
        <w:rPr>
          <w:rFonts w:hAnsi="Times New Roman" w:ascii="Times New Roman"/>
          <w:noProof/>
          <w:color w:val="000000"/>
        </w:rPr>
        <w:t>0.00</w:t>
      </w:r>
      <w:r>
        <w:rPr>
          <w:rFonts w:hAnsi="Times New Roman" w:ascii="Times New Roman"/>
          <w:color w:val="000000"/>
        </w:rPr>
        <w:t xml:space="preserve"> kn. Preostali iznos tražbine od </w:t>
      </w:r>
      <w:r>
        <w:rPr>
          <w:rFonts w:hAnsi="Times New Roman" w:ascii="Times New Roman"/>
          <w:noProof/>
          <w:color w:val="000000"/>
        </w:rPr>
        <w:t>999.34</w:t>
      </w:r>
      <w:r>
        <w:rPr>
          <w:rFonts w:hAnsi="Times New Roman" w:ascii="Times New Roman"/>
          <w:color w:val="000000"/>
        </w:rPr>
        <w:t xml:space="preserve"> kn otplatiti će se na 24 jednakih mjesečnih anuiteta, uz kamatnu stopu od 4,5%, računajući od pravomoćnosti Rješenja Trgovačkog suda o sklopljenoj nagodbi. Prva rata će se platiti 15-tog u mjesecu, nakon pravomoćnosti Rješenja Trgovačkog suda o sklopljenoj nagodbi, dok će se svaka naredna rata platiti mjesečno, najkasnije do 15-tog u mjesecu za prethodni  mjesec.</w:t>
      </w:r>
    </w:p>
    <w:p w:rsidRDefault="00034527" w:rsidP="00034527" w:rsidR="00034527">
      <w:pPr>
        <w:spacing w:lineRule="auto" w:line="360"/>
        <w:jc w:val="both"/>
        <w:rPr>
          <w:rFonts w:hAnsi="Times New Roman" w:ascii="Times New Roman"/>
          <w:color w:val="000000"/>
        </w:rPr>
      </w:pPr>
    </w:p>
    <w:p w:rsidRDefault="00034527" w:rsidP="00034527" w:rsidR="00034527">
      <w:pPr>
        <w:spacing w:lineRule="auto" w:line="360"/>
        <w:jc w:val="both"/>
        <w:rPr>
          <w:rFonts w:hAnsi="Times New Roman" w:ascii="Times New Roman"/>
          <w:color w:val="000000"/>
        </w:rPr>
      </w:pPr>
      <w:r>
        <w:rPr>
          <w:rFonts w:hAnsi="Times New Roman" w:ascii="Times New Roman"/>
          <w:noProof/>
          <w:color w:val="000000"/>
        </w:rPr>
        <w:lastRenderedPageBreak/>
        <w:t xml:space="preserve">8. MINISTARSTVO FINANCIJA, 10000 Zagreb, Katančićeva 5, </w:t>
      </w:r>
      <w:r>
        <w:rPr>
          <w:rFonts w:hAnsi="Times New Roman" w:ascii="Times New Roman"/>
          <w:color w:val="000000"/>
        </w:rPr>
        <w:t>OIB:</w:t>
      </w:r>
      <w:r>
        <w:rPr>
          <w:rFonts w:hAnsi="Times New Roman" w:ascii="Times New Roman"/>
          <w:noProof/>
          <w:color w:val="000000"/>
        </w:rPr>
        <w:t xml:space="preserve"> 18683136487 </w:t>
      </w:r>
      <w:r>
        <w:rPr>
          <w:rFonts w:hAnsi="Times New Roman" w:ascii="Times New Roman"/>
          <w:color w:val="000000"/>
        </w:rPr>
        <w:t xml:space="preserve">utvrđeni iznos tražbine iznosi </w:t>
      </w:r>
      <w:r>
        <w:rPr>
          <w:rFonts w:hAnsi="Times New Roman" w:ascii="Times New Roman"/>
          <w:noProof/>
          <w:color w:val="000000"/>
        </w:rPr>
        <w:t>44,099.77</w:t>
      </w:r>
      <w:r>
        <w:rPr>
          <w:rFonts w:hAnsi="Times New Roman" w:ascii="Times New Roman"/>
          <w:color w:val="000000"/>
        </w:rPr>
        <w:t xml:space="preserve"> kn.  Predstečajni vjerovnik otpušta dužniku dio utvrđene tražbine, što iznosi </w:t>
      </w:r>
      <w:r>
        <w:rPr>
          <w:rFonts w:hAnsi="Times New Roman" w:ascii="Times New Roman"/>
          <w:noProof/>
          <w:color w:val="000000"/>
        </w:rPr>
        <w:t>3,631.01</w:t>
      </w:r>
      <w:r>
        <w:rPr>
          <w:rFonts w:hAnsi="Times New Roman" w:ascii="Times New Roman"/>
          <w:color w:val="000000"/>
        </w:rPr>
        <w:t xml:space="preserve"> kn. Preostali iznos tražbine od </w:t>
      </w:r>
      <w:r>
        <w:rPr>
          <w:rFonts w:hAnsi="Times New Roman" w:ascii="Times New Roman"/>
          <w:noProof/>
          <w:color w:val="000000"/>
        </w:rPr>
        <w:t>40,468.76</w:t>
      </w:r>
      <w:r>
        <w:rPr>
          <w:rFonts w:hAnsi="Times New Roman" w:ascii="Times New Roman"/>
          <w:color w:val="000000"/>
        </w:rPr>
        <w:t xml:space="preserve"> kn otplatiti će se na 24 jednakih mjesečnih anuiteta, uz kamatnu stopu od 4,5%, računajući od pravomoćnosti Rješenja Trgovačkog suda o sklopljenoj nagodbi. Prva rata će se platiti 15-tog u mjesecu, nakon pravomoćnosti Rješenja Trgovačkog suda o sklopljenoj nagodbi, dok će se svaka naredna rata platiti mjesečno, najkasnije do 15-tog u mjesecu za prethodni  mjesec.</w:t>
      </w:r>
    </w:p>
    <w:p w:rsidRDefault="00034527" w:rsidP="00034527" w:rsidR="00034527">
      <w:pPr>
        <w:spacing w:lineRule="auto" w:line="360"/>
        <w:jc w:val="both"/>
        <w:rPr>
          <w:rFonts w:hAnsi="Times New Roman" w:ascii="Times New Roman"/>
          <w:color w:val="000000"/>
        </w:rPr>
      </w:pPr>
    </w:p>
    <w:p w:rsidRDefault="00034527" w:rsidP="00034527" w:rsidR="00034527">
      <w:pPr>
        <w:spacing w:lineRule="auto" w:line="360"/>
        <w:jc w:val="both"/>
        <w:rPr>
          <w:rFonts w:hAnsi="Times New Roman" w:ascii="Times New Roman"/>
          <w:color w:val="000000"/>
        </w:rPr>
      </w:pPr>
      <w:r>
        <w:rPr>
          <w:rFonts w:hAnsi="Times New Roman" w:ascii="Times New Roman"/>
          <w:noProof/>
          <w:color w:val="000000"/>
        </w:rPr>
        <w:t xml:space="preserve">9. VODAKOM d.o.o., 33405 Pitomača, Vinogradska 41, </w:t>
      </w:r>
      <w:r>
        <w:rPr>
          <w:rFonts w:hAnsi="Times New Roman" w:ascii="Times New Roman"/>
          <w:color w:val="000000"/>
        </w:rPr>
        <w:t>OIB:</w:t>
      </w:r>
      <w:r>
        <w:rPr>
          <w:rFonts w:hAnsi="Times New Roman" w:ascii="Times New Roman"/>
          <w:noProof/>
          <w:color w:val="000000"/>
        </w:rPr>
        <w:t xml:space="preserve"> 72854853587 </w:t>
      </w:r>
      <w:r>
        <w:rPr>
          <w:rFonts w:hAnsi="Times New Roman" w:ascii="Times New Roman"/>
          <w:color w:val="000000"/>
        </w:rPr>
        <w:t xml:space="preserve">utvrđeni iznos tražbine iznosi </w:t>
      </w:r>
      <w:r>
        <w:rPr>
          <w:rFonts w:hAnsi="Times New Roman" w:ascii="Times New Roman"/>
          <w:noProof/>
          <w:color w:val="000000"/>
        </w:rPr>
        <w:t>209.16</w:t>
      </w:r>
      <w:r>
        <w:rPr>
          <w:rFonts w:hAnsi="Times New Roman" w:ascii="Times New Roman"/>
          <w:color w:val="000000"/>
        </w:rPr>
        <w:t xml:space="preserve"> kn.  Predstečajni vjerovnik otpušta dužniku dio utvrđene tražbine, što iznosi </w:t>
      </w:r>
      <w:r>
        <w:rPr>
          <w:rFonts w:hAnsi="Times New Roman" w:ascii="Times New Roman"/>
          <w:noProof/>
          <w:color w:val="000000"/>
        </w:rPr>
        <w:t>0.00</w:t>
      </w:r>
      <w:r>
        <w:rPr>
          <w:rFonts w:hAnsi="Times New Roman" w:ascii="Times New Roman"/>
          <w:color w:val="000000"/>
        </w:rPr>
        <w:t xml:space="preserve"> kn. Preostali iznos tražbine od </w:t>
      </w:r>
      <w:r>
        <w:rPr>
          <w:rFonts w:hAnsi="Times New Roman" w:ascii="Times New Roman"/>
          <w:noProof/>
          <w:color w:val="000000"/>
        </w:rPr>
        <w:t>209.16</w:t>
      </w:r>
      <w:r>
        <w:rPr>
          <w:rFonts w:hAnsi="Times New Roman" w:ascii="Times New Roman"/>
          <w:color w:val="000000"/>
        </w:rPr>
        <w:t xml:space="preserve"> kn otplatiti će se na 24 jednakih mjesečnih anuiteta, uz kamatnu stopu od 4,5%, računajući od pravomoćnosti Rješenja Trgovačkog suda o sklopljenoj nagodbi. Prva rata će se platiti 15-tog u mjesecu, nakon pravomoćnosti Rješenja Trgovačkog suda o sklopljenoj nagodbi, dok će se svaka naredna rata platiti mjesečno, najkasnije do 15-tog u mjesecu za prethodni  mjesec.</w:t>
      </w:r>
    </w:p>
    <w:p w:rsidRDefault="00034527" w:rsidP="00034527" w:rsidR="00034527">
      <w:pPr>
        <w:spacing w:lineRule="auto" w:line="360"/>
        <w:jc w:val="both"/>
        <w:rPr>
          <w:rFonts w:hAnsi="Times New Roman" w:ascii="Times New Roman"/>
          <w:color w:val="000000"/>
        </w:rPr>
      </w:pPr>
    </w:p>
    <w:p w:rsidRDefault="00034527" w:rsidP="00034527" w:rsidR="00034527">
      <w:pPr>
        <w:spacing w:lineRule="auto" w:line="360"/>
        <w:jc w:val="both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>II. GRUPA</w:t>
      </w:r>
    </w:p>
    <w:p w:rsidRDefault="00034527" w:rsidP="00034527" w:rsidR="00034527">
      <w:pPr>
        <w:spacing w:lineRule="auto" w:line="360"/>
        <w:ind w:firstLine="720"/>
        <w:jc w:val="both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FINANCIJSKE INSTITUCIJE </w:t>
      </w:r>
    </w:p>
    <w:p w:rsidRDefault="00034527" w:rsidP="00034527" w:rsidR="00034527">
      <w:pPr>
        <w:spacing w:lineRule="auto" w:line="36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_____________________________________________________________________</w:t>
      </w:r>
    </w:p>
    <w:p w:rsidRDefault="00034527" w:rsidP="00034527" w:rsidR="00034527">
      <w:pPr>
        <w:spacing w:lineRule="auto" w:line="360"/>
        <w:jc w:val="both"/>
        <w:rPr>
          <w:rFonts w:hAnsi="Times New Roman" w:ascii="Times New Roman"/>
          <w:b/>
        </w:rPr>
      </w:pPr>
    </w:p>
    <w:tbl>
      <w:tblPr>
        <w:tblW w:type="dxa" w:w="8429"/>
        <w:tblInd w:type="dxa" w:w="93"/>
        <w:tblLook w:val="04A0" w:noVBand="1" w:noHBand="0" w:lastColumn="0" w:firstColumn="1" w:lastRow="0" w:firstRow="1"/>
      </w:tblPr>
      <w:tblGrid>
        <w:gridCol w:w="471"/>
        <w:gridCol w:w="1109"/>
        <w:gridCol w:w="1931"/>
        <w:gridCol w:w="1455"/>
        <w:gridCol w:w="890"/>
        <w:gridCol w:w="792"/>
        <w:gridCol w:w="937"/>
        <w:gridCol w:w="597"/>
        <w:gridCol w:w="987"/>
      </w:tblGrid>
      <w:tr w:rsidTr="00034527" w:rsidR="00034527">
        <w:trPr>
          <w:trHeight w:val="900"/>
        </w:trPr>
        <w:tc>
          <w:tcPr>
            <w:tcW w:type="dxa" w:w="4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034527" w:rsidR="00034527">
            <w:pPr>
              <w:spacing w:lineRule="auto" w:line="276"/>
              <w:jc w:val="center"/>
              <w:rPr>
                <w:rFonts w:eastAsia="Times New Roman" w:hAnsi="Calibri" w:ascii="Calibri"/>
                <w:color w:val="000000"/>
                <w:sz w:val="16"/>
              </w:rPr>
            </w:pPr>
            <w:r>
              <w:rPr>
                <w:rFonts w:eastAsia="Times New Roman" w:hAnsi="Calibri" w:ascii="Calibri"/>
                <w:color w:val="000000"/>
                <w:sz w:val="16"/>
              </w:rPr>
              <w:t>R.B.</w:t>
            </w:r>
          </w:p>
        </w:tc>
        <w:tc>
          <w:tcPr>
            <w:tcW w:type="dxa" w:w="86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034527" w:rsidR="00034527">
            <w:pPr>
              <w:spacing w:lineRule="auto" w:line="276"/>
              <w:jc w:val="center"/>
              <w:rPr>
                <w:rFonts w:eastAsia="Times New Roman" w:hAnsi="Calibri" w:ascii="Calibri"/>
                <w:color w:val="000000"/>
                <w:sz w:val="16"/>
              </w:rPr>
            </w:pPr>
            <w:r>
              <w:rPr>
                <w:rFonts w:eastAsia="Times New Roman" w:hAnsi="Calibri" w:ascii="Calibri"/>
                <w:color w:val="000000"/>
                <w:sz w:val="16"/>
              </w:rPr>
              <w:t>OIB</w:t>
            </w:r>
          </w:p>
        </w:tc>
        <w:tc>
          <w:tcPr>
            <w:tcW w:type="dxa" w:w="17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034527" w:rsidR="00034527">
            <w:pPr>
              <w:spacing w:lineRule="auto" w:line="276"/>
              <w:jc w:val="center"/>
              <w:rPr>
                <w:rFonts w:eastAsia="Times New Roman" w:hAnsi="Calibri" w:ascii="Calibri"/>
                <w:color w:val="000000"/>
                <w:sz w:val="16"/>
              </w:rPr>
            </w:pPr>
            <w:r>
              <w:rPr>
                <w:rFonts w:eastAsia="Times New Roman" w:hAnsi="Calibri" w:ascii="Calibri"/>
                <w:color w:val="000000"/>
                <w:sz w:val="16"/>
              </w:rPr>
              <w:t>NAZIV VJEROVNIKA</w:t>
            </w:r>
          </w:p>
        </w:tc>
        <w:tc>
          <w:tcPr>
            <w:tcW w:type="dxa" w:w="145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034527" w:rsidR="00034527">
            <w:pPr>
              <w:spacing w:lineRule="auto" w:line="276"/>
              <w:jc w:val="center"/>
              <w:rPr>
                <w:rFonts w:eastAsia="Times New Roman" w:hAnsi="Calibri" w:ascii="Calibri"/>
                <w:color w:val="000000"/>
                <w:sz w:val="16"/>
              </w:rPr>
            </w:pPr>
            <w:r>
              <w:rPr>
                <w:rFonts w:eastAsia="Times New Roman" w:hAnsi="Calibri" w:ascii="Calibri"/>
                <w:color w:val="000000"/>
                <w:sz w:val="16"/>
              </w:rPr>
              <w:t>ADRESA</w:t>
            </w:r>
          </w:p>
        </w:tc>
        <w:tc>
          <w:tcPr>
            <w:tcW w:type="dxa" w:w="7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034527" w:rsidR="00034527">
            <w:pPr>
              <w:spacing w:lineRule="auto" w:line="276"/>
              <w:jc w:val="center"/>
              <w:rPr>
                <w:rFonts w:eastAsia="Times New Roman" w:hAnsi="Calibri" w:ascii="Calibri"/>
                <w:color w:val="000000"/>
                <w:sz w:val="16"/>
              </w:rPr>
            </w:pPr>
            <w:r>
              <w:rPr>
                <w:rFonts w:eastAsia="Times New Roman" w:hAnsi="Calibri" w:ascii="Calibri"/>
                <w:color w:val="000000"/>
                <w:sz w:val="16"/>
              </w:rPr>
              <w:t>GLAVNICA</w:t>
            </w:r>
          </w:p>
        </w:tc>
        <w:tc>
          <w:tcPr>
            <w:tcW w:type="dxa" w:w="6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034527" w:rsidR="00034527">
            <w:pPr>
              <w:spacing w:lineRule="auto" w:line="276"/>
              <w:jc w:val="center"/>
              <w:rPr>
                <w:rFonts w:eastAsia="Times New Roman" w:hAnsi="Calibri" w:ascii="Calibri"/>
                <w:color w:val="000000"/>
                <w:sz w:val="16"/>
              </w:rPr>
            </w:pPr>
            <w:r>
              <w:rPr>
                <w:rFonts w:eastAsia="Times New Roman" w:hAnsi="Calibri" w:ascii="Calibri"/>
                <w:color w:val="000000"/>
                <w:sz w:val="16"/>
              </w:rPr>
              <w:t>KAMATA</w:t>
            </w:r>
          </w:p>
        </w:tc>
        <w:tc>
          <w:tcPr>
            <w:tcW w:type="dxa" w:w="93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034527" w:rsidR="00034527">
            <w:pPr>
              <w:spacing w:lineRule="auto" w:line="276"/>
              <w:jc w:val="center"/>
              <w:rPr>
                <w:rFonts w:eastAsia="Times New Roman" w:hAnsi="Calibri" w:ascii="Calibri"/>
                <w:color w:val="000000"/>
                <w:sz w:val="16"/>
              </w:rPr>
            </w:pPr>
            <w:r>
              <w:rPr>
                <w:rFonts w:eastAsia="Times New Roman" w:hAnsi="Calibri" w:ascii="Calibri"/>
                <w:color w:val="000000"/>
                <w:sz w:val="16"/>
              </w:rPr>
              <w:t>IZNOS UTVRĐENE TRAŽBINE</w:t>
            </w:r>
          </w:p>
        </w:tc>
        <w:tc>
          <w:tcPr>
            <w:tcW w:type="dxa" w:w="55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034527" w:rsidR="00034527">
            <w:pPr>
              <w:spacing w:lineRule="auto" w:line="276"/>
              <w:jc w:val="center"/>
              <w:rPr>
                <w:rFonts w:eastAsia="Times New Roman" w:hAnsi="Calibri" w:ascii="Calibri"/>
                <w:color w:val="000000"/>
                <w:sz w:val="16"/>
              </w:rPr>
            </w:pPr>
            <w:r>
              <w:rPr>
                <w:rFonts w:eastAsia="Times New Roman" w:hAnsi="Calibri" w:ascii="Calibri"/>
                <w:color w:val="000000"/>
                <w:sz w:val="16"/>
              </w:rPr>
              <w:t>OTPIS</w:t>
            </w:r>
          </w:p>
        </w:tc>
        <w:tc>
          <w:tcPr>
            <w:tcW w:type="dxa" w:w="93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034527" w:rsidR="00034527">
            <w:pPr>
              <w:spacing w:lineRule="auto" w:line="276"/>
              <w:jc w:val="center"/>
              <w:rPr>
                <w:rFonts w:eastAsia="Times New Roman" w:hAnsi="Calibri" w:ascii="Calibri"/>
                <w:color w:val="000000"/>
                <w:sz w:val="16"/>
              </w:rPr>
            </w:pPr>
            <w:r>
              <w:rPr>
                <w:rFonts w:eastAsia="Times New Roman" w:hAnsi="Calibri" w:ascii="Calibri"/>
                <w:color w:val="000000"/>
                <w:sz w:val="16"/>
              </w:rPr>
              <w:t>PREOSTALO ZA OTPLATU</w:t>
            </w:r>
          </w:p>
        </w:tc>
      </w:tr>
      <w:tr w:rsidTr="00034527" w:rsidR="00034527">
        <w:trPr>
          <w:trHeight w:val="300"/>
        </w:trPr>
        <w:tc>
          <w:tcPr>
            <w:tcW w:type="dxa" w:w="47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4527" w:rsidR="00034527">
            <w:pPr>
              <w:spacing w:lineRule="auto" w:line="276"/>
              <w:jc w:val="center"/>
              <w:rPr>
                <w:rFonts w:eastAsia="Times New Roman" w:hAnsi="Calibri" w:ascii="Calibri"/>
                <w:color w:val="000000"/>
                <w:sz w:val="16"/>
              </w:rPr>
            </w:pPr>
            <w:r>
              <w:rPr>
                <w:rFonts w:eastAsia="Times New Roman" w:hAnsi="Calibri" w:ascii="Calibri"/>
                <w:color w:val="000000"/>
                <w:sz w:val="16"/>
              </w:rPr>
              <w:t>10</w:t>
            </w:r>
          </w:p>
        </w:tc>
        <w:tc>
          <w:tcPr>
            <w:tcW w:type="dxa" w:w="8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034527" w:rsidR="00034527">
            <w:pPr>
              <w:spacing w:lineRule="auto" w:line="276"/>
              <w:jc w:val="right"/>
              <w:rPr>
                <w:rFonts w:eastAsia="Times New Roman" w:hAnsi="Calibri" w:ascii="Calibri"/>
                <w:color w:val="000000"/>
                <w:sz w:val="16"/>
              </w:rPr>
            </w:pPr>
            <w:r>
              <w:rPr>
                <w:rFonts w:eastAsia="Times New Roman" w:hAnsi="Calibri" w:ascii="Calibri"/>
                <w:color w:val="000000"/>
                <w:sz w:val="16"/>
              </w:rPr>
              <w:t>23057039320</w:t>
            </w:r>
          </w:p>
        </w:tc>
        <w:tc>
          <w:tcPr>
            <w:tcW w:type="dxa" w:w="17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034527" w:rsidR="00034527">
            <w:pPr>
              <w:spacing w:lineRule="auto" w:line="276"/>
              <w:rPr>
                <w:rFonts w:eastAsia="Times New Roman" w:hAnsi="Calibri" w:ascii="Calibri"/>
                <w:color w:val="000000"/>
                <w:sz w:val="16"/>
              </w:rPr>
            </w:pPr>
            <w:r>
              <w:rPr>
                <w:rFonts w:eastAsia="Times New Roman" w:hAnsi="Calibri" w:ascii="Calibri"/>
                <w:color w:val="000000"/>
                <w:sz w:val="16"/>
              </w:rPr>
              <w:t>ERSTE&amp;STEIERMÄRKISCHE BANK d.d.</w:t>
            </w:r>
          </w:p>
        </w:tc>
        <w:tc>
          <w:tcPr>
            <w:tcW w:type="dxa" w:w="14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034527" w:rsidR="00034527">
            <w:pPr>
              <w:spacing w:lineRule="auto" w:line="276"/>
              <w:rPr>
                <w:rFonts w:eastAsia="Times New Roman" w:hAnsi="Calibri" w:ascii="Calibri"/>
                <w:color w:val="000000"/>
                <w:sz w:val="16"/>
              </w:rPr>
            </w:pPr>
            <w:r>
              <w:rPr>
                <w:rFonts w:eastAsia="Times New Roman" w:hAnsi="Calibri" w:ascii="Calibri"/>
                <w:color w:val="000000"/>
                <w:sz w:val="16"/>
              </w:rPr>
              <w:t>51000 Rijeka, Jadranski trg 3</w:t>
            </w:r>
          </w:p>
        </w:tc>
        <w:tc>
          <w:tcPr>
            <w:tcW w:type="dxa" w:w="7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034527" w:rsidR="00034527">
            <w:pPr>
              <w:spacing w:lineRule="auto" w:line="276"/>
              <w:jc w:val="right"/>
              <w:rPr>
                <w:rFonts w:eastAsia="Times New Roman" w:hAnsi="Calibri" w:ascii="Calibri"/>
                <w:color w:val="000000"/>
                <w:sz w:val="16"/>
              </w:rPr>
            </w:pPr>
            <w:r>
              <w:rPr>
                <w:rFonts w:eastAsia="Times New Roman" w:hAnsi="Calibri" w:ascii="Calibri"/>
                <w:color w:val="000000"/>
                <w:sz w:val="16"/>
              </w:rPr>
              <w:t>304,73</w:t>
            </w:r>
          </w:p>
        </w:tc>
        <w:tc>
          <w:tcPr>
            <w:tcW w:type="dxa" w:w="6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034527" w:rsidR="00034527">
            <w:pPr>
              <w:spacing w:lineRule="auto" w:line="276"/>
              <w:jc w:val="right"/>
              <w:rPr>
                <w:rFonts w:eastAsia="Times New Roman" w:hAnsi="Calibri" w:ascii="Calibri"/>
                <w:color w:val="000000"/>
                <w:sz w:val="16"/>
              </w:rPr>
            </w:pPr>
            <w:r>
              <w:rPr>
                <w:rFonts w:eastAsia="Times New Roman" w:hAnsi="Calibri" w:ascii="Calibri"/>
                <w:color w:val="000000"/>
                <w:sz w:val="16"/>
              </w:rPr>
              <w:t>0,00</w:t>
            </w:r>
          </w:p>
        </w:tc>
        <w:tc>
          <w:tcPr>
            <w:tcW w:type="dxa" w:w="9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034527" w:rsidR="00034527">
            <w:pPr>
              <w:spacing w:lineRule="auto" w:line="276"/>
              <w:jc w:val="right"/>
              <w:rPr>
                <w:rFonts w:eastAsia="Times New Roman" w:hAnsi="Calibri" w:ascii="Calibri"/>
                <w:color w:val="000000"/>
                <w:sz w:val="16"/>
              </w:rPr>
            </w:pPr>
            <w:r>
              <w:rPr>
                <w:rFonts w:eastAsia="Times New Roman" w:hAnsi="Calibri" w:ascii="Calibri"/>
                <w:color w:val="000000"/>
                <w:sz w:val="16"/>
              </w:rPr>
              <w:t>304,73</w:t>
            </w:r>
          </w:p>
        </w:tc>
        <w:tc>
          <w:tcPr>
            <w:tcW w:type="dxa" w:w="5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034527" w:rsidR="00034527">
            <w:pPr>
              <w:spacing w:lineRule="auto" w:line="276"/>
              <w:jc w:val="right"/>
              <w:rPr>
                <w:rFonts w:eastAsia="Times New Roman" w:hAnsi="Calibri" w:ascii="Calibri"/>
                <w:color w:val="000000"/>
                <w:sz w:val="16"/>
              </w:rPr>
            </w:pPr>
            <w:r>
              <w:rPr>
                <w:rFonts w:eastAsia="Times New Roman" w:hAnsi="Calibri" w:ascii="Calibri"/>
                <w:color w:val="000000"/>
                <w:sz w:val="16"/>
              </w:rPr>
              <w:t>0,00</w:t>
            </w:r>
          </w:p>
        </w:tc>
        <w:tc>
          <w:tcPr>
            <w:tcW w:type="dxa" w:w="9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034527" w:rsidR="00034527">
            <w:pPr>
              <w:spacing w:lineRule="auto" w:line="276"/>
              <w:jc w:val="right"/>
              <w:rPr>
                <w:rFonts w:eastAsia="Times New Roman" w:hAnsi="Calibri" w:ascii="Calibri"/>
                <w:color w:val="000000"/>
                <w:sz w:val="16"/>
              </w:rPr>
            </w:pPr>
            <w:r>
              <w:rPr>
                <w:rFonts w:eastAsia="Times New Roman" w:hAnsi="Calibri" w:ascii="Calibri"/>
                <w:color w:val="000000"/>
                <w:sz w:val="16"/>
              </w:rPr>
              <w:t>304,73</w:t>
            </w:r>
          </w:p>
        </w:tc>
      </w:tr>
      <w:tr w:rsidTr="00034527" w:rsidR="00034527">
        <w:trPr>
          <w:trHeight w:val="300"/>
        </w:trPr>
        <w:tc>
          <w:tcPr>
            <w:tcW w:type="dxa" w:w="47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034527" w:rsidR="00034527">
            <w:pPr>
              <w:spacing w:lineRule="auto" w:line="276"/>
              <w:jc w:val="center"/>
              <w:rPr>
                <w:rFonts w:eastAsia="Times New Roman" w:hAnsi="Calibri" w:ascii="Calibri"/>
                <w:color w:val="000000"/>
                <w:sz w:val="16"/>
              </w:rPr>
            </w:pPr>
            <w:r>
              <w:rPr>
                <w:rFonts w:eastAsia="Times New Roman" w:hAnsi="Calibri" w:ascii="Calibri"/>
                <w:color w:val="000000"/>
                <w:sz w:val="16"/>
              </w:rPr>
              <w:t> </w:t>
            </w:r>
          </w:p>
        </w:tc>
        <w:tc>
          <w:tcPr>
            <w:tcW w:type="dxa" w:w="86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034527" w:rsidR="00034527">
            <w:pPr>
              <w:spacing w:lineRule="auto" w:line="276"/>
              <w:rPr>
                <w:rFonts w:eastAsia="Times New Roman" w:hAnsi="Calibri" w:ascii="Calibri"/>
                <w:color w:val="000000"/>
                <w:sz w:val="16"/>
              </w:rPr>
            </w:pPr>
            <w:r>
              <w:rPr>
                <w:rFonts w:eastAsia="Times New Roman" w:hAnsi="Calibri" w:ascii="Calibri"/>
                <w:color w:val="000000"/>
                <w:sz w:val="16"/>
              </w:rPr>
              <w:t> </w:t>
            </w:r>
          </w:p>
        </w:tc>
        <w:tc>
          <w:tcPr>
            <w:tcW w:type="dxa" w:w="17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034527" w:rsidR="00034527">
            <w:pPr>
              <w:spacing w:lineRule="auto" w:line="276"/>
              <w:rPr>
                <w:rFonts w:eastAsia="Times New Roman" w:hAnsi="Calibri" w:ascii="Calibri"/>
                <w:color w:val="000000"/>
                <w:sz w:val="16"/>
              </w:rPr>
            </w:pPr>
            <w:r>
              <w:rPr>
                <w:rFonts w:eastAsia="Times New Roman" w:hAnsi="Calibri" w:ascii="Calibri"/>
                <w:color w:val="000000"/>
                <w:sz w:val="16"/>
              </w:rPr>
              <w:t>UKUPNO</w:t>
            </w:r>
          </w:p>
        </w:tc>
        <w:tc>
          <w:tcPr>
            <w:tcW w:type="dxa" w:w="14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034527" w:rsidR="00034527">
            <w:pPr>
              <w:spacing w:lineRule="auto" w:line="276"/>
              <w:rPr>
                <w:rFonts w:eastAsia="Times New Roman" w:hAnsi="Calibri" w:ascii="Calibri"/>
                <w:color w:val="000000"/>
                <w:sz w:val="16"/>
              </w:rPr>
            </w:pPr>
            <w:r>
              <w:rPr>
                <w:rFonts w:eastAsia="Times New Roman" w:hAnsi="Calibri" w:ascii="Calibri"/>
                <w:color w:val="000000"/>
                <w:sz w:val="16"/>
              </w:rPr>
              <w:t> </w:t>
            </w:r>
          </w:p>
        </w:tc>
        <w:tc>
          <w:tcPr>
            <w:tcW w:type="dxa" w:w="7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034527" w:rsidR="00034527">
            <w:pPr>
              <w:spacing w:lineRule="auto" w:line="276"/>
              <w:jc w:val="right"/>
              <w:rPr>
                <w:rFonts w:eastAsia="Times New Roman" w:hAnsi="Calibri" w:ascii="Calibri"/>
                <w:color w:val="000000"/>
                <w:sz w:val="16"/>
              </w:rPr>
            </w:pPr>
            <w:r>
              <w:rPr>
                <w:rFonts w:eastAsia="Times New Roman" w:hAnsi="Calibri" w:ascii="Calibri"/>
                <w:color w:val="000000"/>
                <w:sz w:val="16"/>
              </w:rPr>
              <w:t>304,73</w:t>
            </w:r>
          </w:p>
        </w:tc>
        <w:tc>
          <w:tcPr>
            <w:tcW w:type="dxa" w:w="6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034527" w:rsidR="00034527">
            <w:pPr>
              <w:spacing w:lineRule="auto" w:line="276"/>
              <w:jc w:val="right"/>
              <w:rPr>
                <w:rFonts w:eastAsia="Times New Roman" w:hAnsi="Calibri" w:ascii="Calibri"/>
                <w:color w:val="000000"/>
                <w:sz w:val="16"/>
              </w:rPr>
            </w:pPr>
            <w:r>
              <w:rPr>
                <w:rFonts w:eastAsia="Times New Roman" w:hAnsi="Calibri" w:ascii="Calibri"/>
                <w:color w:val="000000"/>
                <w:sz w:val="16"/>
              </w:rPr>
              <w:t>0,00</w:t>
            </w:r>
          </w:p>
        </w:tc>
        <w:tc>
          <w:tcPr>
            <w:tcW w:type="dxa" w:w="9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034527" w:rsidR="00034527">
            <w:pPr>
              <w:spacing w:lineRule="auto" w:line="276"/>
              <w:jc w:val="right"/>
              <w:rPr>
                <w:rFonts w:eastAsia="Times New Roman" w:hAnsi="Calibri" w:ascii="Calibri"/>
                <w:color w:val="000000"/>
                <w:sz w:val="16"/>
              </w:rPr>
            </w:pPr>
            <w:r>
              <w:rPr>
                <w:rFonts w:eastAsia="Times New Roman" w:hAnsi="Calibri" w:ascii="Calibri"/>
                <w:color w:val="000000"/>
                <w:sz w:val="16"/>
              </w:rPr>
              <w:t>304,73</w:t>
            </w:r>
          </w:p>
        </w:tc>
        <w:tc>
          <w:tcPr>
            <w:tcW w:type="dxa" w:w="5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034527" w:rsidR="00034527">
            <w:pPr>
              <w:spacing w:lineRule="auto" w:line="276"/>
              <w:jc w:val="right"/>
              <w:rPr>
                <w:rFonts w:eastAsia="Times New Roman" w:hAnsi="Calibri" w:ascii="Calibri"/>
                <w:color w:val="000000"/>
                <w:sz w:val="16"/>
              </w:rPr>
            </w:pPr>
            <w:r>
              <w:rPr>
                <w:rFonts w:eastAsia="Times New Roman" w:hAnsi="Calibri" w:ascii="Calibri"/>
                <w:color w:val="000000"/>
                <w:sz w:val="16"/>
              </w:rPr>
              <w:t>0,00</w:t>
            </w:r>
          </w:p>
        </w:tc>
        <w:tc>
          <w:tcPr>
            <w:tcW w:type="dxa" w:w="9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034527" w:rsidR="00034527">
            <w:pPr>
              <w:spacing w:lineRule="auto" w:line="276"/>
              <w:jc w:val="right"/>
              <w:rPr>
                <w:rFonts w:eastAsia="Times New Roman" w:hAnsi="Calibri" w:ascii="Calibri"/>
                <w:color w:val="000000"/>
                <w:sz w:val="16"/>
              </w:rPr>
            </w:pPr>
            <w:r>
              <w:rPr>
                <w:rFonts w:eastAsia="Times New Roman" w:hAnsi="Calibri" w:ascii="Calibri"/>
                <w:color w:val="000000"/>
                <w:sz w:val="16"/>
              </w:rPr>
              <w:t>304,73</w:t>
            </w:r>
          </w:p>
        </w:tc>
      </w:tr>
    </w:tbl>
    <w:p w:rsidRDefault="00034527" w:rsidP="00034527" w:rsidR="00034527">
      <w:pPr>
        <w:spacing w:lineRule="auto" w:line="360"/>
        <w:jc w:val="both"/>
        <w:rPr>
          <w:rFonts w:hAnsi="Times New Roman" w:ascii="Times New Roman"/>
          <w:b/>
        </w:rPr>
      </w:pPr>
    </w:p>
    <w:p w:rsidRDefault="00034527" w:rsidP="00034527" w:rsidR="00034527">
      <w:pPr>
        <w:spacing w:lineRule="auto" w:line="360"/>
        <w:jc w:val="both"/>
        <w:rPr>
          <w:rFonts w:hAnsi="Times New Roman" w:ascii="Times New Roman"/>
          <w:color w:val="000000"/>
        </w:rPr>
      </w:pPr>
      <w:r>
        <w:rPr>
          <w:rFonts w:hAnsi="Times New Roman" w:ascii="Times New Roman"/>
          <w:noProof/>
          <w:color w:val="000000"/>
        </w:rPr>
        <w:t xml:space="preserve">10. ERSTE&amp;STEIERMÄRKISCHE BANK d.d., 51000 Rijeka, Jadranski trg 3, </w:t>
      </w:r>
      <w:r>
        <w:rPr>
          <w:rFonts w:hAnsi="Times New Roman" w:ascii="Times New Roman"/>
          <w:color w:val="000000"/>
        </w:rPr>
        <w:t>OIB:</w:t>
      </w:r>
      <w:r>
        <w:rPr>
          <w:rFonts w:hAnsi="Times New Roman" w:ascii="Times New Roman"/>
          <w:noProof/>
          <w:color w:val="000000"/>
        </w:rPr>
        <w:t xml:space="preserve"> 23057039320 </w:t>
      </w:r>
      <w:r>
        <w:rPr>
          <w:rFonts w:hAnsi="Times New Roman" w:ascii="Times New Roman"/>
          <w:color w:val="000000"/>
        </w:rPr>
        <w:t xml:space="preserve">utvrđeni iznos tražbine iznosi </w:t>
      </w:r>
      <w:r>
        <w:rPr>
          <w:rFonts w:hAnsi="Times New Roman" w:ascii="Times New Roman"/>
          <w:noProof/>
          <w:color w:val="000000"/>
        </w:rPr>
        <w:t>304.73</w:t>
      </w:r>
      <w:r>
        <w:rPr>
          <w:rFonts w:hAnsi="Times New Roman" w:ascii="Times New Roman"/>
          <w:color w:val="000000"/>
        </w:rPr>
        <w:t xml:space="preserve"> kn.  Predstečajni vjerovnik otpušta dužniku dio utvrđene tražbine, što iznosi </w:t>
      </w:r>
      <w:r>
        <w:rPr>
          <w:rFonts w:hAnsi="Times New Roman" w:ascii="Times New Roman"/>
          <w:noProof/>
          <w:color w:val="000000"/>
        </w:rPr>
        <w:t>0.00</w:t>
      </w:r>
      <w:r>
        <w:rPr>
          <w:rFonts w:hAnsi="Times New Roman" w:ascii="Times New Roman"/>
          <w:color w:val="000000"/>
        </w:rPr>
        <w:t xml:space="preserve"> kn. Preostali iznos tražbine od </w:t>
      </w:r>
      <w:r>
        <w:rPr>
          <w:rFonts w:hAnsi="Times New Roman" w:ascii="Times New Roman"/>
          <w:noProof/>
          <w:color w:val="000000"/>
        </w:rPr>
        <w:t>304.73</w:t>
      </w:r>
      <w:r>
        <w:rPr>
          <w:rFonts w:hAnsi="Times New Roman" w:ascii="Times New Roman"/>
          <w:color w:val="000000"/>
        </w:rPr>
        <w:t xml:space="preserve"> kn otplatiti će se na 6 jednakih mjesečnih anuiteta, bez kamata, računajući od pravomoćnosti Rješenja Trgovačkog suda o sklopljenoj nagodbi. Prva rata će se platiti 15-tog u mjesecu, nakon pravomoćnosti Rješenja Trgovačkog suda o sklopljenoj nagodbi, dok će se svaka naredna rata platiti mjesečno, najkasnije do 15-tog u mjesecu za prethodni  mjesec.</w:t>
      </w:r>
    </w:p>
    <w:p w:rsidRDefault="00034527" w:rsidP="00034527" w:rsidR="00034527">
      <w:pPr>
        <w:spacing w:lineRule="auto" w:line="360"/>
        <w:jc w:val="both"/>
        <w:rPr>
          <w:rFonts w:hAnsi="Times New Roman" w:ascii="Times New Roman"/>
          <w:b/>
        </w:rPr>
      </w:pPr>
    </w:p>
    <w:p w:rsidRDefault="00034527" w:rsidP="00034527" w:rsidR="00034527">
      <w:pPr>
        <w:spacing w:lineRule="auto" w:line="360"/>
        <w:jc w:val="both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III. GRUPA: OSTALI VJEROVNICI </w:t>
      </w:r>
    </w:p>
    <w:p w:rsidRDefault="00034527" w:rsidP="00034527" w:rsidR="00034527">
      <w:pPr>
        <w:spacing w:lineRule="auto" w:line="360"/>
        <w:jc w:val="both"/>
        <w:rPr>
          <w:rFonts w:hAnsi="Times New Roman" w:ascii="Times New Roman"/>
          <w:b/>
        </w:rPr>
      </w:pPr>
      <w:r>
        <w:rPr>
          <w:rFonts w:hAnsi="Times New Roman" w:ascii="Times New Roman"/>
        </w:rPr>
        <w:lastRenderedPageBreak/>
        <w:t>_____________________________________________________________________</w:t>
      </w:r>
    </w:p>
    <w:tbl>
      <w:tblPr>
        <w:tblW w:type="dxa" w:w="8414"/>
        <w:tblInd w:type="dxa" w:w="108"/>
        <w:tblLook w:val="04A0" w:noVBand="1" w:noHBand="0" w:lastColumn="0" w:firstColumn="1" w:lastRow="0" w:firstRow="1"/>
      </w:tblPr>
      <w:tblGrid>
        <w:gridCol w:w="471"/>
        <w:gridCol w:w="1109"/>
        <w:gridCol w:w="1470"/>
        <w:gridCol w:w="1734"/>
        <w:gridCol w:w="890"/>
        <w:gridCol w:w="792"/>
        <w:gridCol w:w="934"/>
        <w:gridCol w:w="597"/>
        <w:gridCol w:w="987"/>
      </w:tblGrid>
      <w:tr w:rsidTr="00034527" w:rsidR="00034527">
        <w:trPr>
          <w:trHeight w:val="900"/>
        </w:trPr>
        <w:tc>
          <w:tcPr>
            <w:tcW w:type="dxa" w:w="4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034527" w:rsidR="00034527">
            <w:pPr>
              <w:spacing w:lineRule="auto" w:line="276"/>
              <w:jc w:val="center"/>
              <w:rPr>
                <w:rFonts w:eastAsia="Times New Roman" w:hAnsi="Calibri" w:ascii="Calibri"/>
                <w:color w:val="000000"/>
                <w:sz w:val="16"/>
              </w:rPr>
            </w:pPr>
            <w:r>
              <w:rPr>
                <w:rFonts w:eastAsia="Times New Roman" w:hAnsi="Calibri" w:ascii="Calibri"/>
                <w:color w:val="000000"/>
                <w:sz w:val="16"/>
              </w:rPr>
              <w:t>R.B.</w:t>
            </w:r>
          </w:p>
        </w:tc>
        <w:tc>
          <w:tcPr>
            <w:tcW w:type="dxa" w:w="95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034527" w:rsidR="00034527">
            <w:pPr>
              <w:spacing w:lineRule="auto" w:line="276"/>
              <w:jc w:val="center"/>
              <w:rPr>
                <w:rFonts w:eastAsia="Times New Roman" w:hAnsi="Calibri" w:ascii="Calibri"/>
                <w:color w:val="000000"/>
                <w:sz w:val="16"/>
              </w:rPr>
            </w:pPr>
            <w:r>
              <w:rPr>
                <w:rFonts w:eastAsia="Times New Roman" w:hAnsi="Calibri" w:ascii="Calibri"/>
                <w:color w:val="000000"/>
                <w:sz w:val="16"/>
              </w:rPr>
              <w:t>OIB</w:t>
            </w:r>
          </w:p>
        </w:tc>
        <w:tc>
          <w:tcPr>
            <w:tcW w:type="dxa" w:w="147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034527" w:rsidR="00034527">
            <w:pPr>
              <w:spacing w:lineRule="auto" w:line="276"/>
              <w:jc w:val="center"/>
              <w:rPr>
                <w:rFonts w:eastAsia="Times New Roman" w:hAnsi="Calibri" w:ascii="Calibri"/>
                <w:color w:val="000000"/>
                <w:sz w:val="16"/>
              </w:rPr>
            </w:pPr>
            <w:r>
              <w:rPr>
                <w:rFonts w:eastAsia="Times New Roman" w:hAnsi="Calibri" w:ascii="Calibri"/>
                <w:color w:val="000000"/>
                <w:sz w:val="16"/>
              </w:rPr>
              <w:t>NAZIV VJEROVNIKA</w:t>
            </w:r>
          </w:p>
        </w:tc>
        <w:tc>
          <w:tcPr>
            <w:tcW w:type="dxa" w:w="17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034527" w:rsidR="00034527">
            <w:pPr>
              <w:spacing w:lineRule="auto" w:line="276"/>
              <w:jc w:val="center"/>
              <w:rPr>
                <w:rFonts w:eastAsia="Times New Roman" w:hAnsi="Calibri" w:ascii="Calibri"/>
                <w:color w:val="000000"/>
                <w:sz w:val="16"/>
              </w:rPr>
            </w:pPr>
            <w:r>
              <w:rPr>
                <w:rFonts w:eastAsia="Times New Roman" w:hAnsi="Calibri" w:ascii="Calibri"/>
                <w:color w:val="000000"/>
                <w:sz w:val="16"/>
              </w:rPr>
              <w:t>ADRESA</w:t>
            </w:r>
          </w:p>
        </w:tc>
        <w:tc>
          <w:tcPr>
            <w:tcW w:type="dxa" w:w="79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034527" w:rsidR="00034527">
            <w:pPr>
              <w:spacing w:lineRule="auto" w:line="276"/>
              <w:jc w:val="center"/>
              <w:rPr>
                <w:rFonts w:eastAsia="Times New Roman" w:hAnsi="Calibri" w:ascii="Calibri"/>
                <w:color w:val="000000"/>
                <w:sz w:val="16"/>
              </w:rPr>
            </w:pPr>
            <w:r>
              <w:rPr>
                <w:rFonts w:eastAsia="Times New Roman" w:hAnsi="Calibri" w:ascii="Calibri"/>
                <w:color w:val="000000"/>
                <w:sz w:val="16"/>
              </w:rPr>
              <w:t>GLAVNICA</w:t>
            </w:r>
          </w:p>
        </w:tc>
        <w:tc>
          <w:tcPr>
            <w:tcW w:type="dxa" w:w="72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034527" w:rsidR="00034527">
            <w:pPr>
              <w:spacing w:lineRule="auto" w:line="276"/>
              <w:jc w:val="center"/>
              <w:rPr>
                <w:rFonts w:eastAsia="Times New Roman" w:hAnsi="Calibri" w:ascii="Calibri"/>
                <w:color w:val="000000"/>
                <w:sz w:val="16"/>
              </w:rPr>
            </w:pPr>
            <w:r>
              <w:rPr>
                <w:rFonts w:eastAsia="Times New Roman" w:hAnsi="Calibri" w:ascii="Calibri"/>
                <w:color w:val="000000"/>
                <w:sz w:val="16"/>
              </w:rPr>
              <w:t>KAMATA</w:t>
            </w:r>
          </w:p>
        </w:tc>
        <w:tc>
          <w:tcPr>
            <w:tcW w:type="dxa" w:w="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034527" w:rsidR="00034527">
            <w:pPr>
              <w:spacing w:lineRule="auto" w:line="276"/>
              <w:jc w:val="center"/>
              <w:rPr>
                <w:rFonts w:eastAsia="Times New Roman" w:hAnsi="Calibri" w:ascii="Calibri"/>
                <w:color w:val="000000"/>
                <w:sz w:val="16"/>
              </w:rPr>
            </w:pPr>
            <w:r>
              <w:rPr>
                <w:rFonts w:eastAsia="Times New Roman" w:hAnsi="Calibri" w:ascii="Calibri"/>
                <w:color w:val="000000"/>
                <w:sz w:val="16"/>
              </w:rPr>
              <w:t>IZNOS UTVRĐENE TRAŽBINE</w:t>
            </w:r>
          </w:p>
        </w:tc>
        <w:tc>
          <w:tcPr>
            <w:tcW w:type="dxa" w:w="56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034527" w:rsidR="00034527">
            <w:pPr>
              <w:spacing w:lineRule="auto" w:line="276"/>
              <w:jc w:val="center"/>
              <w:rPr>
                <w:rFonts w:eastAsia="Times New Roman" w:hAnsi="Calibri" w:ascii="Calibri"/>
                <w:color w:val="000000"/>
                <w:sz w:val="16"/>
              </w:rPr>
            </w:pPr>
            <w:r>
              <w:rPr>
                <w:rFonts w:eastAsia="Times New Roman" w:hAnsi="Calibri" w:ascii="Calibri"/>
                <w:color w:val="000000"/>
                <w:sz w:val="16"/>
              </w:rPr>
              <w:t>OTPIS</w:t>
            </w:r>
          </w:p>
        </w:tc>
        <w:tc>
          <w:tcPr>
            <w:tcW w:type="dxa" w:w="87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034527" w:rsidR="00034527">
            <w:pPr>
              <w:spacing w:lineRule="auto" w:line="276"/>
              <w:jc w:val="center"/>
              <w:rPr>
                <w:rFonts w:eastAsia="Times New Roman" w:hAnsi="Calibri" w:ascii="Calibri"/>
                <w:color w:val="000000"/>
                <w:sz w:val="16"/>
              </w:rPr>
            </w:pPr>
            <w:r>
              <w:rPr>
                <w:rFonts w:eastAsia="Times New Roman" w:hAnsi="Calibri" w:ascii="Calibri"/>
                <w:color w:val="000000"/>
                <w:sz w:val="16"/>
              </w:rPr>
              <w:t>PREOSTALO ZA OTPLATU</w:t>
            </w:r>
          </w:p>
        </w:tc>
      </w:tr>
      <w:tr w:rsidTr="00034527" w:rsidR="00034527">
        <w:trPr>
          <w:trHeight w:val="300"/>
        </w:trPr>
        <w:tc>
          <w:tcPr>
            <w:tcW w:type="dxa" w:w="4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4527" w:rsidR="00034527">
            <w:pPr>
              <w:spacing w:lineRule="auto" w:line="276"/>
              <w:jc w:val="center"/>
              <w:rPr>
                <w:rFonts w:eastAsia="Times New Roman" w:hAnsi="Calibri" w:ascii="Calibri"/>
                <w:color w:val="000000"/>
                <w:sz w:val="16"/>
              </w:rPr>
            </w:pPr>
            <w:r>
              <w:rPr>
                <w:rFonts w:eastAsia="Times New Roman" w:hAnsi="Calibri" w:ascii="Calibri"/>
                <w:color w:val="000000"/>
                <w:sz w:val="16"/>
              </w:rPr>
              <w:t>11</w:t>
            </w:r>
          </w:p>
        </w:tc>
        <w:tc>
          <w:tcPr>
            <w:tcW w:type="dxa" w:w="9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034527" w:rsidR="00034527">
            <w:pPr>
              <w:spacing w:lineRule="auto" w:line="276"/>
              <w:jc w:val="right"/>
              <w:rPr>
                <w:rFonts w:eastAsia="Times New Roman" w:hAnsi="Calibri" w:ascii="Calibri"/>
                <w:color w:val="000000"/>
                <w:sz w:val="16"/>
              </w:rPr>
            </w:pPr>
            <w:r>
              <w:rPr>
                <w:rFonts w:eastAsia="Times New Roman" w:hAnsi="Calibri" w:ascii="Calibri"/>
                <w:color w:val="000000"/>
                <w:sz w:val="16"/>
              </w:rPr>
              <w:t>35092396809</w:t>
            </w:r>
          </w:p>
        </w:tc>
        <w:tc>
          <w:tcPr>
            <w:tcW w:type="dxa" w:w="14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034527" w:rsidR="00034527">
            <w:pPr>
              <w:spacing w:lineRule="auto" w:line="276"/>
              <w:rPr>
                <w:rFonts w:eastAsia="Times New Roman" w:hAnsi="Calibri" w:ascii="Calibri"/>
                <w:color w:val="000000"/>
                <w:sz w:val="16"/>
              </w:rPr>
            </w:pPr>
            <w:r>
              <w:rPr>
                <w:rFonts w:eastAsia="Times New Roman" w:hAnsi="Calibri" w:ascii="Calibri"/>
                <w:color w:val="000000"/>
                <w:sz w:val="16"/>
              </w:rPr>
              <w:t>AD ARMA d.o.o.</w:t>
            </w:r>
          </w:p>
        </w:tc>
        <w:tc>
          <w:tcPr>
            <w:tcW w:type="dxa" w:w="17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034527" w:rsidR="00034527">
            <w:pPr>
              <w:spacing w:lineRule="auto" w:line="276"/>
              <w:rPr>
                <w:rFonts w:eastAsia="Times New Roman" w:hAnsi="Calibri" w:ascii="Calibri"/>
                <w:color w:val="000000"/>
                <w:sz w:val="16"/>
              </w:rPr>
            </w:pPr>
            <w:r>
              <w:rPr>
                <w:rFonts w:eastAsia="Times New Roman" w:hAnsi="Calibri" w:ascii="Calibri"/>
                <w:color w:val="000000"/>
                <w:sz w:val="16"/>
              </w:rPr>
              <w:t>33405 Pitomača, Ljudevita Gaja 5</w:t>
            </w:r>
          </w:p>
        </w:tc>
        <w:tc>
          <w:tcPr>
            <w:tcW w:type="dxa" w:w="7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034527" w:rsidR="00034527">
            <w:pPr>
              <w:spacing w:lineRule="auto" w:line="276"/>
              <w:jc w:val="right"/>
              <w:rPr>
                <w:rFonts w:eastAsia="Times New Roman" w:hAnsi="Calibri" w:ascii="Calibri"/>
                <w:color w:val="000000"/>
                <w:sz w:val="16"/>
              </w:rPr>
            </w:pPr>
            <w:r>
              <w:rPr>
                <w:rFonts w:eastAsia="Times New Roman" w:hAnsi="Calibri" w:ascii="Calibri"/>
                <w:color w:val="000000"/>
                <w:sz w:val="16"/>
              </w:rPr>
              <w:t>800,00</w:t>
            </w:r>
          </w:p>
        </w:tc>
        <w:tc>
          <w:tcPr>
            <w:tcW w:type="dxa" w:w="7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034527" w:rsidR="00034527">
            <w:pPr>
              <w:spacing w:lineRule="auto" w:line="276"/>
              <w:jc w:val="right"/>
              <w:rPr>
                <w:rFonts w:eastAsia="Times New Roman" w:hAnsi="Calibri" w:ascii="Calibri"/>
                <w:color w:val="000000"/>
                <w:sz w:val="16"/>
              </w:rPr>
            </w:pPr>
            <w:r>
              <w:rPr>
                <w:rFonts w:eastAsia="Times New Roman" w:hAnsi="Calibri" w:ascii="Calibri"/>
                <w:color w:val="000000"/>
                <w:sz w:val="16"/>
              </w:rPr>
              <w:t>0,00</w:t>
            </w:r>
          </w:p>
        </w:tc>
        <w:tc>
          <w:tcPr>
            <w:tcW w:type="dxa" w:w="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034527" w:rsidR="00034527">
            <w:pPr>
              <w:spacing w:lineRule="auto" w:line="276"/>
              <w:jc w:val="right"/>
              <w:rPr>
                <w:rFonts w:eastAsia="Times New Roman" w:hAnsi="Calibri" w:ascii="Calibri"/>
                <w:color w:val="000000"/>
                <w:sz w:val="16"/>
              </w:rPr>
            </w:pPr>
            <w:r>
              <w:rPr>
                <w:rFonts w:eastAsia="Times New Roman" w:hAnsi="Calibri" w:ascii="Calibri"/>
                <w:color w:val="000000"/>
                <w:sz w:val="16"/>
              </w:rPr>
              <w:t>800,00</w:t>
            </w:r>
          </w:p>
        </w:tc>
        <w:tc>
          <w:tcPr>
            <w:tcW w:type="dxa" w:w="5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034527" w:rsidR="00034527">
            <w:pPr>
              <w:spacing w:lineRule="auto" w:line="276"/>
              <w:jc w:val="right"/>
              <w:rPr>
                <w:rFonts w:eastAsia="Times New Roman" w:hAnsi="Calibri" w:ascii="Calibri"/>
                <w:color w:val="000000"/>
                <w:sz w:val="16"/>
              </w:rPr>
            </w:pPr>
            <w:r>
              <w:rPr>
                <w:rFonts w:eastAsia="Times New Roman" w:hAnsi="Calibri" w:ascii="Calibri"/>
                <w:color w:val="000000"/>
                <w:sz w:val="16"/>
              </w:rPr>
              <w:t>0,00</w:t>
            </w:r>
          </w:p>
        </w:tc>
        <w:tc>
          <w:tcPr>
            <w:tcW w:type="dxa" w:w="8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034527" w:rsidR="00034527">
            <w:pPr>
              <w:spacing w:lineRule="auto" w:line="276"/>
              <w:jc w:val="right"/>
              <w:rPr>
                <w:rFonts w:eastAsia="Times New Roman" w:hAnsi="Calibri" w:ascii="Calibri"/>
                <w:color w:val="000000"/>
                <w:sz w:val="16"/>
              </w:rPr>
            </w:pPr>
            <w:r>
              <w:rPr>
                <w:rFonts w:eastAsia="Times New Roman" w:hAnsi="Calibri" w:ascii="Calibri"/>
                <w:color w:val="000000"/>
                <w:sz w:val="16"/>
              </w:rPr>
              <w:t>800,00</w:t>
            </w:r>
          </w:p>
        </w:tc>
      </w:tr>
      <w:tr w:rsidTr="00034527" w:rsidR="00034527">
        <w:trPr>
          <w:trHeight w:val="300"/>
        </w:trPr>
        <w:tc>
          <w:tcPr>
            <w:tcW w:type="dxa" w:w="4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4527" w:rsidR="00034527">
            <w:pPr>
              <w:spacing w:lineRule="auto" w:line="276"/>
              <w:jc w:val="center"/>
              <w:rPr>
                <w:rFonts w:eastAsia="Times New Roman" w:hAnsi="Calibri" w:ascii="Calibri"/>
                <w:color w:val="000000"/>
                <w:sz w:val="16"/>
              </w:rPr>
            </w:pPr>
            <w:r>
              <w:rPr>
                <w:rFonts w:eastAsia="Times New Roman" w:hAnsi="Calibri" w:ascii="Calibri"/>
                <w:color w:val="000000"/>
                <w:sz w:val="16"/>
              </w:rPr>
              <w:t>12</w:t>
            </w:r>
          </w:p>
        </w:tc>
        <w:tc>
          <w:tcPr>
            <w:tcW w:type="dxa" w:w="9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034527" w:rsidR="00034527">
            <w:pPr>
              <w:spacing w:lineRule="auto" w:line="276"/>
              <w:jc w:val="right"/>
              <w:rPr>
                <w:rFonts w:eastAsia="Times New Roman" w:hAnsi="Calibri" w:ascii="Calibri"/>
                <w:color w:val="000000"/>
                <w:sz w:val="16"/>
              </w:rPr>
            </w:pPr>
            <w:r>
              <w:rPr>
                <w:rFonts w:eastAsia="Times New Roman" w:hAnsi="Calibri" w:ascii="Calibri"/>
                <w:color w:val="000000"/>
                <w:sz w:val="16"/>
              </w:rPr>
              <w:t>81793146560</w:t>
            </w:r>
          </w:p>
        </w:tc>
        <w:tc>
          <w:tcPr>
            <w:tcW w:type="dxa" w:w="14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034527" w:rsidR="00034527">
            <w:pPr>
              <w:spacing w:lineRule="auto" w:line="276"/>
              <w:rPr>
                <w:rFonts w:eastAsia="Times New Roman" w:hAnsi="Calibri" w:ascii="Calibri"/>
                <w:color w:val="000000"/>
                <w:sz w:val="16"/>
              </w:rPr>
            </w:pPr>
            <w:r>
              <w:rPr>
                <w:rFonts w:eastAsia="Times New Roman" w:hAnsi="Calibri" w:ascii="Calibri"/>
                <w:color w:val="000000"/>
                <w:sz w:val="16"/>
              </w:rPr>
              <w:t>HT d.d.</w:t>
            </w:r>
          </w:p>
        </w:tc>
        <w:tc>
          <w:tcPr>
            <w:tcW w:type="dxa" w:w="17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034527" w:rsidR="00034527">
            <w:pPr>
              <w:spacing w:lineRule="auto" w:line="276"/>
              <w:rPr>
                <w:rFonts w:eastAsia="Times New Roman" w:hAnsi="Calibri" w:ascii="Calibri"/>
                <w:color w:val="000000"/>
                <w:sz w:val="16"/>
              </w:rPr>
            </w:pPr>
            <w:r>
              <w:rPr>
                <w:rFonts w:eastAsia="Times New Roman" w:hAnsi="Calibri" w:ascii="Calibri"/>
                <w:color w:val="000000"/>
                <w:sz w:val="16"/>
              </w:rPr>
              <w:t>10000 Zagreb, Roberta Frangeša Mihanovića 9</w:t>
            </w:r>
          </w:p>
        </w:tc>
        <w:tc>
          <w:tcPr>
            <w:tcW w:type="dxa" w:w="7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034527" w:rsidR="00034527">
            <w:pPr>
              <w:spacing w:lineRule="auto" w:line="276"/>
              <w:jc w:val="right"/>
              <w:rPr>
                <w:rFonts w:eastAsia="Times New Roman" w:hAnsi="Calibri" w:ascii="Calibri"/>
                <w:color w:val="000000"/>
                <w:sz w:val="16"/>
              </w:rPr>
            </w:pPr>
            <w:r>
              <w:rPr>
                <w:rFonts w:eastAsia="Times New Roman" w:hAnsi="Calibri" w:ascii="Calibri"/>
                <w:color w:val="000000"/>
                <w:sz w:val="16"/>
              </w:rPr>
              <w:t>536,07</w:t>
            </w:r>
          </w:p>
        </w:tc>
        <w:tc>
          <w:tcPr>
            <w:tcW w:type="dxa" w:w="7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034527" w:rsidR="00034527">
            <w:pPr>
              <w:spacing w:lineRule="auto" w:line="276"/>
              <w:jc w:val="right"/>
              <w:rPr>
                <w:rFonts w:eastAsia="Times New Roman" w:hAnsi="Calibri" w:ascii="Calibri"/>
                <w:color w:val="000000"/>
                <w:sz w:val="16"/>
              </w:rPr>
            </w:pPr>
            <w:r>
              <w:rPr>
                <w:rFonts w:eastAsia="Times New Roman" w:hAnsi="Calibri" w:ascii="Calibri"/>
                <w:color w:val="000000"/>
                <w:sz w:val="16"/>
              </w:rPr>
              <w:t>0,00</w:t>
            </w:r>
          </w:p>
        </w:tc>
        <w:tc>
          <w:tcPr>
            <w:tcW w:type="dxa" w:w="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034527" w:rsidR="00034527">
            <w:pPr>
              <w:spacing w:lineRule="auto" w:line="276"/>
              <w:jc w:val="right"/>
              <w:rPr>
                <w:rFonts w:eastAsia="Times New Roman" w:hAnsi="Calibri" w:ascii="Calibri"/>
                <w:color w:val="000000"/>
                <w:sz w:val="16"/>
              </w:rPr>
            </w:pPr>
            <w:r>
              <w:rPr>
                <w:rFonts w:eastAsia="Times New Roman" w:hAnsi="Calibri" w:ascii="Calibri"/>
                <w:color w:val="000000"/>
                <w:sz w:val="16"/>
              </w:rPr>
              <w:t>536,07</w:t>
            </w:r>
          </w:p>
        </w:tc>
        <w:tc>
          <w:tcPr>
            <w:tcW w:type="dxa" w:w="5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034527" w:rsidR="00034527">
            <w:pPr>
              <w:spacing w:lineRule="auto" w:line="276"/>
              <w:jc w:val="right"/>
              <w:rPr>
                <w:rFonts w:eastAsia="Times New Roman" w:hAnsi="Calibri" w:ascii="Calibri"/>
                <w:color w:val="000000"/>
                <w:sz w:val="16"/>
              </w:rPr>
            </w:pPr>
            <w:r>
              <w:rPr>
                <w:rFonts w:eastAsia="Times New Roman" w:hAnsi="Calibri" w:ascii="Calibri"/>
                <w:color w:val="000000"/>
                <w:sz w:val="16"/>
              </w:rPr>
              <w:t>0,00</w:t>
            </w:r>
          </w:p>
        </w:tc>
        <w:tc>
          <w:tcPr>
            <w:tcW w:type="dxa" w:w="8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034527" w:rsidR="00034527">
            <w:pPr>
              <w:spacing w:lineRule="auto" w:line="276"/>
              <w:jc w:val="right"/>
              <w:rPr>
                <w:rFonts w:eastAsia="Times New Roman" w:hAnsi="Calibri" w:ascii="Calibri"/>
                <w:color w:val="000000"/>
                <w:sz w:val="16"/>
              </w:rPr>
            </w:pPr>
            <w:r>
              <w:rPr>
                <w:rFonts w:eastAsia="Times New Roman" w:hAnsi="Calibri" w:ascii="Calibri"/>
                <w:color w:val="000000"/>
                <w:sz w:val="16"/>
              </w:rPr>
              <w:t>536,07</w:t>
            </w:r>
          </w:p>
        </w:tc>
      </w:tr>
      <w:tr w:rsidTr="00034527" w:rsidR="00034527">
        <w:trPr>
          <w:trHeight w:val="300"/>
        </w:trPr>
        <w:tc>
          <w:tcPr>
            <w:tcW w:type="dxa" w:w="4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4527" w:rsidR="00034527">
            <w:pPr>
              <w:spacing w:lineRule="auto" w:line="276"/>
              <w:jc w:val="center"/>
              <w:rPr>
                <w:rFonts w:eastAsia="Times New Roman" w:hAnsi="Calibri" w:ascii="Calibri"/>
                <w:color w:val="000000"/>
                <w:sz w:val="16"/>
              </w:rPr>
            </w:pPr>
            <w:r>
              <w:rPr>
                <w:rFonts w:eastAsia="Times New Roman" w:hAnsi="Calibri" w:ascii="Calibri"/>
                <w:color w:val="000000"/>
                <w:sz w:val="16"/>
              </w:rPr>
              <w:t>13</w:t>
            </w:r>
          </w:p>
        </w:tc>
        <w:tc>
          <w:tcPr>
            <w:tcW w:type="dxa" w:w="9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034527" w:rsidR="00034527">
            <w:pPr>
              <w:spacing w:lineRule="auto" w:line="276"/>
              <w:jc w:val="right"/>
              <w:rPr>
                <w:rFonts w:eastAsia="Times New Roman" w:hAnsi="Calibri" w:ascii="Calibri"/>
                <w:color w:val="000000"/>
                <w:sz w:val="16"/>
              </w:rPr>
            </w:pPr>
            <w:r>
              <w:rPr>
                <w:rFonts w:eastAsia="Times New Roman" w:hAnsi="Calibri" w:ascii="Calibri"/>
                <w:color w:val="000000"/>
                <w:sz w:val="16"/>
              </w:rPr>
              <w:t>66742496384</w:t>
            </w:r>
          </w:p>
        </w:tc>
        <w:tc>
          <w:tcPr>
            <w:tcW w:type="dxa" w:w="14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034527" w:rsidR="00034527">
            <w:pPr>
              <w:spacing w:lineRule="auto" w:line="276"/>
              <w:rPr>
                <w:rFonts w:eastAsia="Times New Roman" w:hAnsi="Calibri" w:ascii="Calibri"/>
                <w:color w:val="000000"/>
                <w:sz w:val="16"/>
              </w:rPr>
            </w:pPr>
            <w:r>
              <w:rPr>
                <w:rFonts w:eastAsia="Times New Roman" w:hAnsi="Calibri" w:ascii="Calibri"/>
                <w:color w:val="000000"/>
                <w:sz w:val="16"/>
              </w:rPr>
              <w:t>Mirjana Rep, vlasnica obrta " KONTO"</w:t>
            </w:r>
          </w:p>
        </w:tc>
        <w:tc>
          <w:tcPr>
            <w:tcW w:type="dxa" w:w="17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034527" w:rsidR="00034527">
            <w:pPr>
              <w:spacing w:lineRule="auto" w:line="276"/>
              <w:rPr>
                <w:rFonts w:eastAsia="Times New Roman" w:hAnsi="Calibri" w:ascii="Calibri"/>
                <w:color w:val="000000"/>
                <w:sz w:val="16"/>
              </w:rPr>
            </w:pPr>
            <w:r>
              <w:rPr>
                <w:rFonts w:eastAsia="Times New Roman" w:hAnsi="Calibri" w:ascii="Calibri"/>
                <w:color w:val="000000"/>
                <w:sz w:val="16"/>
              </w:rPr>
              <w:t>33405 Pitomača, Vinogradska 40</w:t>
            </w:r>
          </w:p>
        </w:tc>
        <w:tc>
          <w:tcPr>
            <w:tcW w:type="dxa" w:w="7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034527" w:rsidR="00034527">
            <w:pPr>
              <w:spacing w:lineRule="auto" w:line="276"/>
              <w:jc w:val="right"/>
              <w:rPr>
                <w:rFonts w:eastAsia="Times New Roman" w:hAnsi="Calibri" w:ascii="Calibri"/>
                <w:color w:val="000000"/>
                <w:sz w:val="16"/>
              </w:rPr>
            </w:pPr>
            <w:r>
              <w:rPr>
                <w:rFonts w:eastAsia="Times New Roman" w:hAnsi="Calibri" w:ascii="Calibri"/>
                <w:color w:val="000000"/>
                <w:sz w:val="16"/>
              </w:rPr>
              <w:t>1.750,00</w:t>
            </w:r>
          </w:p>
        </w:tc>
        <w:tc>
          <w:tcPr>
            <w:tcW w:type="dxa" w:w="7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034527" w:rsidR="00034527">
            <w:pPr>
              <w:spacing w:lineRule="auto" w:line="276"/>
              <w:jc w:val="right"/>
              <w:rPr>
                <w:rFonts w:eastAsia="Times New Roman" w:hAnsi="Calibri" w:ascii="Calibri"/>
                <w:color w:val="000000"/>
                <w:sz w:val="16"/>
              </w:rPr>
            </w:pPr>
            <w:r>
              <w:rPr>
                <w:rFonts w:eastAsia="Times New Roman" w:hAnsi="Calibri" w:ascii="Calibri"/>
                <w:color w:val="000000"/>
                <w:sz w:val="16"/>
              </w:rPr>
              <w:t>0,00</w:t>
            </w:r>
          </w:p>
        </w:tc>
        <w:tc>
          <w:tcPr>
            <w:tcW w:type="dxa" w:w="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034527" w:rsidR="00034527">
            <w:pPr>
              <w:spacing w:lineRule="auto" w:line="276"/>
              <w:jc w:val="right"/>
              <w:rPr>
                <w:rFonts w:eastAsia="Times New Roman" w:hAnsi="Calibri" w:ascii="Calibri"/>
                <w:color w:val="000000"/>
                <w:sz w:val="16"/>
              </w:rPr>
            </w:pPr>
            <w:r>
              <w:rPr>
                <w:rFonts w:eastAsia="Times New Roman" w:hAnsi="Calibri" w:ascii="Calibri"/>
                <w:color w:val="000000"/>
                <w:sz w:val="16"/>
              </w:rPr>
              <w:t>1.750,00</w:t>
            </w:r>
          </w:p>
        </w:tc>
        <w:tc>
          <w:tcPr>
            <w:tcW w:type="dxa" w:w="5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034527" w:rsidR="00034527">
            <w:pPr>
              <w:spacing w:lineRule="auto" w:line="276"/>
              <w:jc w:val="right"/>
              <w:rPr>
                <w:rFonts w:eastAsia="Times New Roman" w:hAnsi="Calibri" w:ascii="Calibri"/>
                <w:color w:val="000000"/>
                <w:sz w:val="16"/>
              </w:rPr>
            </w:pPr>
            <w:r>
              <w:rPr>
                <w:rFonts w:eastAsia="Times New Roman" w:hAnsi="Calibri" w:ascii="Calibri"/>
                <w:color w:val="000000"/>
                <w:sz w:val="16"/>
              </w:rPr>
              <w:t>0,00</w:t>
            </w:r>
          </w:p>
        </w:tc>
        <w:tc>
          <w:tcPr>
            <w:tcW w:type="dxa" w:w="8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034527" w:rsidR="00034527">
            <w:pPr>
              <w:spacing w:lineRule="auto" w:line="276"/>
              <w:jc w:val="right"/>
              <w:rPr>
                <w:rFonts w:eastAsia="Times New Roman" w:hAnsi="Calibri" w:ascii="Calibri"/>
                <w:color w:val="000000"/>
                <w:sz w:val="16"/>
              </w:rPr>
            </w:pPr>
            <w:r>
              <w:rPr>
                <w:rFonts w:eastAsia="Times New Roman" w:hAnsi="Calibri" w:ascii="Calibri"/>
                <w:color w:val="000000"/>
                <w:sz w:val="16"/>
              </w:rPr>
              <w:t>1.750,00</w:t>
            </w:r>
          </w:p>
        </w:tc>
      </w:tr>
      <w:tr w:rsidTr="00034527" w:rsidR="00034527">
        <w:trPr>
          <w:trHeight w:val="300"/>
        </w:trPr>
        <w:tc>
          <w:tcPr>
            <w:tcW w:type="dxa" w:w="4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34527" w:rsidR="00034527">
            <w:pPr>
              <w:spacing w:lineRule="auto" w:line="276"/>
              <w:jc w:val="center"/>
              <w:rPr>
                <w:rFonts w:eastAsia="Times New Roman" w:hAnsi="Calibri" w:ascii="Calibri"/>
                <w:color w:val="000000"/>
                <w:sz w:val="16"/>
              </w:rPr>
            </w:pPr>
            <w:r>
              <w:rPr>
                <w:rFonts w:eastAsia="Times New Roman" w:hAnsi="Calibri" w:ascii="Calibri"/>
                <w:color w:val="000000"/>
                <w:sz w:val="16"/>
              </w:rPr>
              <w:t>14</w:t>
            </w:r>
          </w:p>
        </w:tc>
        <w:tc>
          <w:tcPr>
            <w:tcW w:type="dxa" w:w="9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034527" w:rsidR="00034527">
            <w:pPr>
              <w:spacing w:lineRule="auto" w:line="276"/>
              <w:jc w:val="right"/>
              <w:rPr>
                <w:rFonts w:eastAsia="Times New Roman" w:hAnsi="Calibri" w:ascii="Calibri"/>
                <w:color w:val="000000"/>
                <w:sz w:val="16"/>
              </w:rPr>
            </w:pPr>
            <w:r>
              <w:rPr>
                <w:rFonts w:eastAsia="Times New Roman" w:hAnsi="Calibri" w:ascii="Calibri"/>
                <w:color w:val="000000"/>
                <w:sz w:val="16"/>
              </w:rPr>
              <w:t>29005509482</w:t>
            </w:r>
          </w:p>
        </w:tc>
        <w:tc>
          <w:tcPr>
            <w:tcW w:type="dxa" w:w="14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034527" w:rsidR="00034527">
            <w:pPr>
              <w:spacing w:lineRule="auto" w:line="276"/>
              <w:rPr>
                <w:rFonts w:eastAsia="Times New Roman" w:hAnsi="Calibri" w:ascii="Calibri"/>
                <w:color w:val="000000"/>
                <w:sz w:val="16"/>
              </w:rPr>
            </w:pPr>
            <w:r>
              <w:rPr>
                <w:rFonts w:eastAsia="Times New Roman" w:hAnsi="Calibri" w:ascii="Calibri"/>
                <w:color w:val="000000"/>
                <w:sz w:val="16"/>
              </w:rPr>
              <w:t>Styria medijski servisi d.o.o.</w:t>
            </w:r>
          </w:p>
        </w:tc>
        <w:tc>
          <w:tcPr>
            <w:tcW w:type="dxa" w:w="17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034527" w:rsidR="00034527">
            <w:pPr>
              <w:spacing w:lineRule="auto" w:line="276"/>
              <w:rPr>
                <w:rFonts w:eastAsia="Times New Roman" w:hAnsi="Calibri" w:ascii="Calibri"/>
                <w:color w:val="000000"/>
                <w:sz w:val="16"/>
              </w:rPr>
            </w:pPr>
            <w:r>
              <w:rPr>
                <w:rFonts w:eastAsia="Times New Roman" w:hAnsi="Calibri" w:ascii="Calibri"/>
                <w:color w:val="000000"/>
                <w:sz w:val="16"/>
              </w:rPr>
              <w:t>10000 Zagreb, Oreškovićeva 6</w:t>
            </w:r>
          </w:p>
        </w:tc>
        <w:tc>
          <w:tcPr>
            <w:tcW w:type="dxa" w:w="7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034527" w:rsidR="00034527">
            <w:pPr>
              <w:spacing w:lineRule="auto" w:line="276"/>
              <w:jc w:val="right"/>
              <w:rPr>
                <w:rFonts w:eastAsia="Times New Roman" w:hAnsi="Calibri" w:ascii="Calibri"/>
                <w:color w:val="000000"/>
                <w:sz w:val="16"/>
              </w:rPr>
            </w:pPr>
            <w:r>
              <w:rPr>
                <w:rFonts w:eastAsia="Times New Roman" w:hAnsi="Calibri" w:ascii="Calibri"/>
                <w:color w:val="000000"/>
                <w:sz w:val="16"/>
              </w:rPr>
              <w:t>120,00</w:t>
            </w:r>
          </w:p>
        </w:tc>
        <w:tc>
          <w:tcPr>
            <w:tcW w:type="dxa" w:w="7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034527" w:rsidR="00034527">
            <w:pPr>
              <w:spacing w:lineRule="auto" w:line="276"/>
              <w:jc w:val="right"/>
              <w:rPr>
                <w:rFonts w:eastAsia="Times New Roman" w:hAnsi="Calibri" w:ascii="Calibri"/>
                <w:color w:val="000000"/>
                <w:sz w:val="16"/>
              </w:rPr>
            </w:pPr>
            <w:r>
              <w:rPr>
                <w:rFonts w:eastAsia="Times New Roman" w:hAnsi="Calibri" w:ascii="Calibri"/>
                <w:color w:val="000000"/>
                <w:sz w:val="16"/>
              </w:rPr>
              <w:t>0,00</w:t>
            </w:r>
          </w:p>
        </w:tc>
        <w:tc>
          <w:tcPr>
            <w:tcW w:type="dxa" w:w="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034527" w:rsidR="00034527">
            <w:pPr>
              <w:spacing w:lineRule="auto" w:line="276"/>
              <w:jc w:val="right"/>
              <w:rPr>
                <w:rFonts w:eastAsia="Times New Roman" w:hAnsi="Calibri" w:ascii="Calibri"/>
                <w:color w:val="000000"/>
                <w:sz w:val="16"/>
              </w:rPr>
            </w:pPr>
            <w:r>
              <w:rPr>
                <w:rFonts w:eastAsia="Times New Roman" w:hAnsi="Calibri" w:ascii="Calibri"/>
                <w:color w:val="000000"/>
                <w:sz w:val="16"/>
              </w:rPr>
              <w:t>120,00</w:t>
            </w:r>
          </w:p>
        </w:tc>
        <w:tc>
          <w:tcPr>
            <w:tcW w:type="dxa" w:w="5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034527" w:rsidR="00034527">
            <w:pPr>
              <w:spacing w:lineRule="auto" w:line="276"/>
              <w:jc w:val="right"/>
              <w:rPr>
                <w:rFonts w:eastAsia="Times New Roman" w:hAnsi="Calibri" w:ascii="Calibri"/>
                <w:color w:val="000000"/>
                <w:sz w:val="16"/>
              </w:rPr>
            </w:pPr>
            <w:r>
              <w:rPr>
                <w:rFonts w:eastAsia="Times New Roman" w:hAnsi="Calibri" w:ascii="Calibri"/>
                <w:color w:val="000000"/>
                <w:sz w:val="16"/>
              </w:rPr>
              <w:t>0,00</w:t>
            </w:r>
          </w:p>
        </w:tc>
        <w:tc>
          <w:tcPr>
            <w:tcW w:type="dxa" w:w="8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034527" w:rsidR="00034527">
            <w:pPr>
              <w:spacing w:lineRule="auto" w:line="276"/>
              <w:jc w:val="right"/>
              <w:rPr>
                <w:rFonts w:eastAsia="Times New Roman" w:hAnsi="Calibri" w:ascii="Calibri"/>
                <w:color w:val="000000"/>
                <w:sz w:val="16"/>
              </w:rPr>
            </w:pPr>
            <w:r>
              <w:rPr>
                <w:rFonts w:eastAsia="Times New Roman" w:hAnsi="Calibri" w:ascii="Calibri"/>
                <w:color w:val="000000"/>
                <w:sz w:val="16"/>
              </w:rPr>
              <w:t>120,00</w:t>
            </w:r>
          </w:p>
        </w:tc>
      </w:tr>
      <w:tr w:rsidTr="00034527" w:rsidR="00034527">
        <w:trPr>
          <w:trHeight w:val="300"/>
        </w:trPr>
        <w:tc>
          <w:tcPr>
            <w:tcW w:type="dxa" w:w="46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034527" w:rsidR="00034527">
            <w:pPr>
              <w:spacing w:lineRule="auto" w:line="276"/>
              <w:jc w:val="center"/>
              <w:rPr>
                <w:rFonts w:eastAsia="Times New Roman" w:hAnsi="Calibri" w:ascii="Calibri"/>
                <w:color w:val="000000"/>
                <w:sz w:val="16"/>
              </w:rPr>
            </w:pPr>
            <w:r>
              <w:rPr>
                <w:rFonts w:eastAsia="Times New Roman" w:hAnsi="Calibri" w:ascii="Calibri"/>
                <w:color w:val="000000"/>
                <w:sz w:val="16"/>
              </w:rPr>
              <w:t> </w:t>
            </w:r>
          </w:p>
        </w:tc>
        <w:tc>
          <w:tcPr>
            <w:tcW w:type="dxa" w:w="9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034527" w:rsidR="00034527">
            <w:pPr>
              <w:spacing w:lineRule="auto" w:line="276"/>
              <w:rPr>
                <w:rFonts w:eastAsia="Times New Roman" w:hAnsi="Calibri" w:ascii="Calibri"/>
                <w:color w:val="000000"/>
                <w:sz w:val="16"/>
              </w:rPr>
            </w:pPr>
            <w:r>
              <w:rPr>
                <w:rFonts w:eastAsia="Times New Roman" w:hAnsi="Calibri" w:ascii="Calibri"/>
                <w:color w:val="000000"/>
                <w:sz w:val="16"/>
              </w:rPr>
              <w:t> </w:t>
            </w:r>
          </w:p>
        </w:tc>
        <w:tc>
          <w:tcPr>
            <w:tcW w:type="dxa" w:w="14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034527" w:rsidR="00034527">
            <w:pPr>
              <w:spacing w:lineRule="auto" w:line="276"/>
              <w:rPr>
                <w:rFonts w:eastAsia="Times New Roman" w:hAnsi="Calibri" w:ascii="Calibri"/>
                <w:color w:val="000000"/>
                <w:sz w:val="16"/>
              </w:rPr>
            </w:pPr>
            <w:r>
              <w:rPr>
                <w:rFonts w:eastAsia="Times New Roman" w:hAnsi="Calibri" w:ascii="Calibri"/>
                <w:color w:val="000000"/>
                <w:sz w:val="16"/>
              </w:rPr>
              <w:t>UKUPNO</w:t>
            </w:r>
          </w:p>
        </w:tc>
        <w:tc>
          <w:tcPr>
            <w:tcW w:type="dxa" w:w="17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034527" w:rsidR="00034527">
            <w:pPr>
              <w:spacing w:lineRule="auto" w:line="276"/>
              <w:rPr>
                <w:rFonts w:eastAsia="Times New Roman" w:hAnsi="Calibri" w:ascii="Calibri"/>
                <w:color w:val="000000"/>
                <w:sz w:val="16"/>
              </w:rPr>
            </w:pPr>
            <w:r>
              <w:rPr>
                <w:rFonts w:eastAsia="Times New Roman" w:hAnsi="Calibri" w:ascii="Calibri"/>
                <w:color w:val="000000"/>
                <w:sz w:val="16"/>
              </w:rPr>
              <w:t> </w:t>
            </w:r>
          </w:p>
        </w:tc>
        <w:tc>
          <w:tcPr>
            <w:tcW w:type="dxa" w:w="7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034527" w:rsidR="00034527">
            <w:pPr>
              <w:spacing w:lineRule="auto" w:line="276"/>
              <w:jc w:val="right"/>
              <w:rPr>
                <w:rFonts w:eastAsia="Times New Roman" w:hAnsi="Calibri" w:ascii="Calibri"/>
                <w:color w:val="000000"/>
                <w:sz w:val="16"/>
              </w:rPr>
            </w:pPr>
            <w:r>
              <w:rPr>
                <w:rFonts w:eastAsia="Times New Roman" w:hAnsi="Calibri" w:ascii="Calibri"/>
                <w:color w:val="000000"/>
                <w:sz w:val="16"/>
              </w:rPr>
              <w:t>3.206,07</w:t>
            </w:r>
          </w:p>
        </w:tc>
        <w:tc>
          <w:tcPr>
            <w:tcW w:type="dxa" w:w="7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034527" w:rsidR="00034527">
            <w:pPr>
              <w:spacing w:lineRule="auto" w:line="276"/>
              <w:jc w:val="right"/>
              <w:rPr>
                <w:rFonts w:eastAsia="Times New Roman" w:hAnsi="Calibri" w:ascii="Calibri"/>
                <w:color w:val="000000"/>
                <w:sz w:val="16"/>
              </w:rPr>
            </w:pPr>
            <w:r>
              <w:rPr>
                <w:rFonts w:eastAsia="Times New Roman" w:hAnsi="Calibri" w:ascii="Calibri"/>
                <w:color w:val="000000"/>
                <w:sz w:val="16"/>
              </w:rPr>
              <w:t>0,00</w:t>
            </w:r>
          </w:p>
        </w:tc>
        <w:tc>
          <w:tcPr>
            <w:tcW w:type="dxa" w:w="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034527" w:rsidR="00034527">
            <w:pPr>
              <w:spacing w:lineRule="auto" w:line="276"/>
              <w:jc w:val="right"/>
              <w:rPr>
                <w:rFonts w:eastAsia="Times New Roman" w:hAnsi="Calibri" w:ascii="Calibri"/>
                <w:color w:val="000000"/>
                <w:sz w:val="16"/>
              </w:rPr>
            </w:pPr>
            <w:r>
              <w:rPr>
                <w:rFonts w:eastAsia="Times New Roman" w:hAnsi="Calibri" w:ascii="Calibri"/>
                <w:color w:val="000000"/>
                <w:sz w:val="16"/>
              </w:rPr>
              <w:t>3.206,07</w:t>
            </w:r>
          </w:p>
        </w:tc>
        <w:tc>
          <w:tcPr>
            <w:tcW w:type="dxa" w:w="5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034527" w:rsidR="00034527">
            <w:pPr>
              <w:spacing w:lineRule="auto" w:line="276"/>
              <w:jc w:val="right"/>
              <w:rPr>
                <w:rFonts w:eastAsia="Times New Roman" w:hAnsi="Calibri" w:ascii="Calibri"/>
                <w:color w:val="000000"/>
                <w:sz w:val="16"/>
              </w:rPr>
            </w:pPr>
            <w:r>
              <w:rPr>
                <w:rFonts w:eastAsia="Times New Roman" w:hAnsi="Calibri" w:ascii="Calibri"/>
                <w:color w:val="000000"/>
                <w:sz w:val="16"/>
              </w:rPr>
              <w:t>0,00</w:t>
            </w:r>
          </w:p>
        </w:tc>
        <w:tc>
          <w:tcPr>
            <w:tcW w:type="dxa" w:w="8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034527" w:rsidR="00034527">
            <w:pPr>
              <w:spacing w:lineRule="auto" w:line="276"/>
              <w:jc w:val="right"/>
              <w:rPr>
                <w:rFonts w:eastAsia="Times New Roman" w:hAnsi="Calibri" w:ascii="Calibri"/>
                <w:color w:val="000000"/>
                <w:sz w:val="16"/>
              </w:rPr>
            </w:pPr>
            <w:r>
              <w:rPr>
                <w:rFonts w:eastAsia="Times New Roman" w:hAnsi="Calibri" w:ascii="Calibri"/>
                <w:color w:val="000000"/>
                <w:sz w:val="16"/>
              </w:rPr>
              <w:t>3.206,07</w:t>
            </w:r>
          </w:p>
        </w:tc>
      </w:tr>
    </w:tbl>
    <w:p w:rsidRDefault="00034527" w:rsidP="00034527" w:rsidR="00034527">
      <w:pPr>
        <w:spacing w:lineRule="auto" w:line="360"/>
        <w:jc w:val="both"/>
        <w:rPr>
          <w:rFonts w:hAnsi="Times New Roman" w:ascii="Times New Roman"/>
        </w:rPr>
      </w:pPr>
    </w:p>
    <w:p w:rsidRDefault="00034527" w:rsidP="00034527" w:rsidR="00034527">
      <w:pPr>
        <w:spacing w:lineRule="auto" w:line="360"/>
        <w:jc w:val="both"/>
        <w:rPr>
          <w:rFonts w:hAnsi="Times New Roman" w:ascii="Times New Roman"/>
          <w:color w:val="000000"/>
        </w:rPr>
      </w:pPr>
      <w:r>
        <w:rPr>
          <w:rFonts w:hAnsi="Times New Roman" w:ascii="Times New Roman"/>
          <w:noProof/>
          <w:color w:val="000000"/>
        </w:rPr>
        <w:t xml:space="preserve">11. AD ARMA d.o.o., 33405 Pitomača, Ljudevita Gaja 5, </w:t>
      </w:r>
      <w:r>
        <w:rPr>
          <w:rFonts w:hAnsi="Times New Roman" w:ascii="Times New Roman"/>
          <w:color w:val="000000"/>
        </w:rPr>
        <w:t>OIB:</w:t>
      </w:r>
      <w:r>
        <w:rPr>
          <w:rFonts w:hAnsi="Times New Roman" w:ascii="Times New Roman"/>
          <w:noProof/>
          <w:color w:val="000000"/>
        </w:rPr>
        <w:t xml:space="preserve"> 35092396809 </w:t>
      </w:r>
      <w:r>
        <w:rPr>
          <w:rFonts w:hAnsi="Times New Roman" w:ascii="Times New Roman"/>
          <w:color w:val="000000"/>
        </w:rPr>
        <w:t xml:space="preserve">utvrđeni iznos tražbine iznosi </w:t>
      </w:r>
      <w:r>
        <w:rPr>
          <w:rFonts w:hAnsi="Times New Roman" w:ascii="Times New Roman"/>
          <w:noProof/>
          <w:color w:val="000000"/>
        </w:rPr>
        <w:t>800.00</w:t>
      </w:r>
      <w:r>
        <w:rPr>
          <w:rFonts w:hAnsi="Times New Roman" w:ascii="Times New Roman"/>
          <w:color w:val="000000"/>
        </w:rPr>
        <w:t xml:space="preserve"> kn.  Predstečajni vjerovnik otpušta dužniku dio utvrđene tražbine, što iznosi </w:t>
      </w:r>
      <w:r>
        <w:rPr>
          <w:rFonts w:hAnsi="Times New Roman" w:ascii="Times New Roman"/>
          <w:noProof/>
          <w:color w:val="000000"/>
        </w:rPr>
        <w:t>0.00</w:t>
      </w:r>
      <w:r>
        <w:rPr>
          <w:rFonts w:hAnsi="Times New Roman" w:ascii="Times New Roman"/>
          <w:color w:val="000000"/>
        </w:rPr>
        <w:t xml:space="preserve"> kn. Preostali iznos tražbine od </w:t>
      </w:r>
      <w:r>
        <w:rPr>
          <w:rFonts w:hAnsi="Times New Roman" w:ascii="Times New Roman"/>
          <w:noProof/>
          <w:color w:val="000000"/>
        </w:rPr>
        <w:t>800.00</w:t>
      </w:r>
      <w:r>
        <w:rPr>
          <w:rFonts w:hAnsi="Times New Roman" w:ascii="Times New Roman"/>
          <w:color w:val="000000"/>
        </w:rPr>
        <w:t xml:space="preserve"> kn otplatiti će se na 6 jednakih mjesečnih anuiteta, bez kamata, računajući od pravomoćnosti Rješenja Trgovačkog suda o sklopljenoj nagodbi. Prva rata će se platiti 15-tog u mjesecu, nakon pravomoćnosti Rješenja Trgovačkog suda o sklopljenoj nagodbi, dok će se svaka naredna rata platiti mjesečno, najkasnije do 15-tog u mjesecu za prethodni  mjesec.</w:t>
      </w:r>
    </w:p>
    <w:p w:rsidRDefault="00034527" w:rsidP="00034527" w:rsidR="00034527">
      <w:pPr>
        <w:spacing w:lineRule="auto" w:line="360"/>
        <w:jc w:val="both"/>
        <w:rPr>
          <w:rFonts w:hAnsi="Times New Roman" w:ascii="Times New Roman"/>
          <w:color w:val="000000"/>
        </w:rPr>
      </w:pPr>
    </w:p>
    <w:p w:rsidRDefault="00034527" w:rsidP="00034527" w:rsidR="00034527">
      <w:pPr>
        <w:spacing w:lineRule="auto" w:line="360"/>
        <w:jc w:val="both"/>
        <w:rPr>
          <w:rFonts w:hAnsi="Times New Roman" w:ascii="Times New Roman"/>
          <w:color w:val="000000"/>
        </w:rPr>
      </w:pPr>
      <w:r>
        <w:rPr>
          <w:rFonts w:hAnsi="Times New Roman" w:ascii="Times New Roman"/>
          <w:noProof/>
          <w:color w:val="000000"/>
        </w:rPr>
        <w:t xml:space="preserve">12. HT d.d., 10000 Zagreb, Roberta Frangeša Mihanovića 9, </w:t>
      </w:r>
      <w:r>
        <w:rPr>
          <w:rFonts w:hAnsi="Times New Roman" w:ascii="Times New Roman"/>
          <w:color w:val="000000"/>
        </w:rPr>
        <w:t>OIB:</w:t>
      </w:r>
      <w:r>
        <w:rPr>
          <w:rFonts w:hAnsi="Times New Roman" w:ascii="Times New Roman"/>
          <w:noProof/>
          <w:color w:val="000000"/>
        </w:rPr>
        <w:t xml:space="preserve"> 81793146560 </w:t>
      </w:r>
      <w:r>
        <w:rPr>
          <w:rFonts w:hAnsi="Times New Roman" w:ascii="Times New Roman"/>
          <w:color w:val="000000"/>
        </w:rPr>
        <w:t xml:space="preserve">utvrđeni iznos tražbine iznosi </w:t>
      </w:r>
      <w:r>
        <w:rPr>
          <w:rFonts w:hAnsi="Times New Roman" w:ascii="Times New Roman"/>
          <w:noProof/>
          <w:color w:val="000000"/>
        </w:rPr>
        <w:t>536.07</w:t>
      </w:r>
      <w:r>
        <w:rPr>
          <w:rFonts w:hAnsi="Times New Roman" w:ascii="Times New Roman"/>
          <w:color w:val="000000"/>
        </w:rPr>
        <w:t xml:space="preserve"> kn.  Predstečajni vjerovnik otpušta dužniku dio utvrđene tražbine, što iznosi </w:t>
      </w:r>
      <w:r>
        <w:rPr>
          <w:rFonts w:hAnsi="Times New Roman" w:ascii="Times New Roman"/>
          <w:noProof/>
          <w:color w:val="000000"/>
        </w:rPr>
        <w:t>0.00</w:t>
      </w:r>
      <w:r>
        <w:rPr>
          <w:rFonts w:hAnsi="Times New Roman" w:ascii="Times New Roman"/>
          <w:color w:val="000000"/>
        </w:rPr>
        <w:t xml:space="preserve"> kn. Preostali iznos tražbine od </w:t>
      </w:r>
      <w:r>
        <w:rPr>
          <w:rFonts w:hAnsi="Times New Roman" w:ascii="Times New Roman"/>
          <w:noProof/>
          <w:color w:val="000000"/>
        </w:rPr>
        <w:t>536.07</w:t>
      </w:r>
      <w:r>
        <w:rPr>
          <w:rFonts w:hAnsi="Times New Roman" w:ascii="Times New Roman"/>
          <w:color w:val="000000"/>
        </w:rPr>
        <w:t xml:space="preserve"> kn otplatiti će se na 6 jednakih mjesečnih anuiteta, bez kamata, računajući od pravomoćnosti Rješenja Trgovačkog suda o sklopljenoj nagodbi. Prva rata će se platiti 15-tog u mjesecu, nakon pravomoćnosti Rješenja Trgovačkog suda o sklopljenoj nagodbi, dok će se svaka naredna rata platiti mjesečno, najkasnije do 15-tog u mjesecu za prethodni  mjesec.</w:t>
      </w:r>
    </w:p>
    <w:p w:rsidRDefault="00034527" w:rsidP="00034527" w:rsidR="00034527">
      <w:pPr>
        <w:spacing w:lineRule="auto" w:line="360"/>
        <w:jc w:val="both"/>
        <w:rPr>
          <w:rFonts w:hAnsi="Times New Roman" w:ascii="Times New Roman"/>
          <w:color w:val="000000"/>
        </w:rPr>
      </w:pPr>
    </w:p>
    <w:p w:rsidRDefault="00034527" w:rsidP="00034527" w:rsidR="00034527">
      <w:pPr>
        <w:spacing w:lineRule="auto" w:line="360"/>
        <w:jc w:val="both"/>
        <w:rPr>
          <w:rFonts w:hAnsi="Times New Roman" w:ascii="Times New Roman"/>
          <w:color w:val="000000"/>
        </w:rPr>
      </w:pPr>
      <w:r>
        <w:rPr>
          <w:rFonts w:hAnsi="Times New Roman" w:ascii="Times New Roman"/>
          <w:noProof/>
          <w:color w:val="000000"/>
        </w:rPr>
        <w:t xml:space="preserve">13. Mirjana Rep, vlasnica obrta " KONTO", 33405 Pitomača, Vinogradska 40, </w:t>
      </w:r>
      <w:r>
        <w:rPr>
          <w:rFonts w:hAnsi="Times New Roman" w:ascii="Times New Roman"/>
          <w:color w:val="000000"/>
        </w:rPr>
        <w:t>OIB:</w:t>
      </w:r>
      <w:r>
        <w:rPr>
          <w:rFonts w:hAnsi="Times New Roman" w:ascii="Times New Roman"/>
          <w:noProof/>
          <w:color w:val="000000"/>
        </w:rPr>
        <w:t xml:space="preserve"> 66742496384 </w:t>
      </w:r>
      <w:r>
        <w:rPr>
          <w:rFonts w:hAnsi="Times New Roman" w:ascii="Times New Roman"/>
          <w:color w:val="000000"/>
        </w:rPr>
        <w:t xml:space="preserve">utvrđeni iznos tražbine iznosi </w:t>
      </w:r>
      <w:r>
        <w:rPr>
          <w:rFonts w:hAnsi="Times New Roman" w:ascii="Times New Roman"/>
          <w:noProof/>
          <w:color w:val="000000"/>
        </w:rPr>
        <w:t>1,750.00</w:t>
      </w:r>
      <w:r>
        <w:rPr>
          <w:rFonts w:hAnsi="Times New Roman" w:ascii="Times New Roman"/>
          <w:color w:val="000000"/>
        </w:rPr>
        <w:t xml:space="preserve"> kn.  Predstečajni vjerovnik otpušta dužniku dio utvrđene tražbine, što iznosi </w:t>
      </w:r>
      <w:r>
        <w:rPr>
          <w:rFonts w:hAnsi="Times New Roman" w:ascii="Times New Roman"/>
          <w:noProof/>
          <w:color w:val="000000"/>
        </w:rPr>
        <w:t>0.00</w:t>
      </w:r>
      <w:r>
        <w:rPr>
          <w:rFonts w:hAnsi="Times New Roman" w:ascii="Times New Roman"/>
          <w:color w:val="000000"/>
        </w:rPr>
        <w:t xml:space="preserve"> kn. Preostali iznos tražbine od </w:t>
      </w:r>
      <w:r>
        <w:rPr>
          <w:rFonts w:hAnsi="Times New Roman" w:ascii="Times New Roman"/>
          <w:noProof/>
          <w:color w:val="000000"/>
        </w:rPr>
        <w:t>1,750.00</w:t>
      </w:r>
      <w:r>
        <w:rPr>
          <w:rFonts w:hAnsi="Times New Roman" w:ascii="Times New Roman"/>
          <w:color w:val="000000"/>
        </w:rPr>
        <w:t xml:space="preserve"> kn otplatiti će se na 6 jednakih mjesečnih anuiteta, bez kamata, računajući od pravomoćnosti Rješenja Trgovačkog suda o sklopljenoj nagodbi. Prva rata će se platiti 15-tog u mjesecu, nakon pravomoćnosti Rješenja Trgovačkog suda o sklopljenoj nagodbi, dok će se svaka naredna rata platiti mjesečno, najkasnije do 15-tog u mjesecu za prethodni  mjesec.</w:t>
      </w:r>
    </w:p>
    <w:p w:rsidRDefault="00034527" w:rsidP="00034527" w:rsidR="00034527">
      <w:pPr>
        <w:spacing w:lineRule="auto" w:line="360"/>
        <w:jc w:val="both"/>
        <w:rPr>
          <w:rFonts w:hAnsi="Times New Roman" w:ascii="Times New Roman"/>
          <w:color w:val="000000"/>
        </w:rPr>
      </w:pPr>
    </w:p>
    <w:p w:rsidRDefault="00034527" w:rsidP="00034527" w:rsidR="00034527">
      <w:pPr>
        <w:spacing w:lineRule="auto" w:line="360"/>
        <w:jc w:val="both"/>
        <w:rPr>
          <w:rFonts w:hAnsi="Times New Roman" w:ascii="Times New Roman"/>
          <w:color w:val="000000"/>
        </w:rPr>
      </w:pPr>
      <w:r>
        <w:rPr>
          <w:rFonts w:hAnsi="Times New Roman" w:ascii="Times New Roman"/>
          <w:noProof/>
          <w:color w:val="000000"/>
        </w:rPr>
        <w:lastRenderedPageBreak/>
        <w:t xml:space="preserve">14. Styria medijski servisi d.o.o., 10000 Zagreb, Oreškovićeva 6, </w:t>
      </w:r>
      <w:r>
        <w:rPr>
          <w:rFonts w:hAnsi="Times New Roman" w:ascii="Times New Roman"/>
          <w:color w:val="000000"/>
        </w:rPr>
        <w:t>OIB:</w:t>
      </w:r>
      <w:r>
        <w:rPr>
          <w:rFonts w:hAnsi="Times New Roman" w:ascii="Times New Roman"/>
          <w:noProof/>
          <w:color w:val="000000"/>
        </w:rPr>
        <w:t xml:space="preserve"> 29005509482 </w:t>
      </w:r>
      <w:r>
        <w:rPr>
          <w:rFonts w:hAnsi="Times New Roman" w:ascii="Times New Roman"/>
          <w:color w:val="000000"/>
        </w:rPr>
        <w:t xml:space="preserve">utvrđeni iznos tražbine iznosi </w:t>
      </w:r>
      <w:r>
        <w:rPr>
          <w:rFonts w:hAnsi="Times New Roman" w:ascii="Times New Roman"/>
          <w:noProof/>
          <w:color w:val="000000"/>
        </w:rPr>
        <w:t>120.00</w:t>
      </w:r>
      <w:r>
        <w:rPr>
          <w:rFonts w:hAnsi="Times New Roman" w:ascii="Times New Roman"/>
          <w:color w:val="000000"/>
        </w:rPr>
        <w:t xml:space="preserve"> kn.  Predstečajni vjerovnik otpušta dužniku dio utvrđene tražbine, što iznosi </w:t>
      </w:r>
      <w:r>
        <w:rPr>
          <w:rFonts w:hAnsi="Times New Roman" w:ascii="Times New Roman"/>
          <w:noProof/>
          <w:color w:val="000000"/>
        </w:rPr>
        <w:t>0.00</w:t>
      </w:r>
      <w:r>
        <w:rPr>
          <w:rFonts w:hAnsi="Times New Roman" w:ascii="Times New Roman"/>
          <w:color w:val="000000"/>
        </w:rPr>
        <w:t xml:space="preserve"> kn. Preostali iznos tražbine od </w:t>
      </w:r>
      <w:r>
        <w:rPr>
          <w:rFonts w:hAnsi="Times New Roman" w:ascii="Times New Roman"/>
          <w:noProof/>
          <w:color w:val="000000"/>
        </w:rPr>
        <w:t>120.00</w:t>
      </w:r>
      <w:r>
        <w:rPr>
          <w:rFonts w:hAnsi="Times New Roman" w:ascii="Times New Roman"/>
          <w:color w:val="000000"/>
        </w:rPr>
        <w:t xml:space="preserve"> kn otplatiti će se na 6 jednakih mjesečnih anuiteta, bez kamata, računajući od pravomoćnosti Rješenja Trgovačkog suda o sklopljenoj nagodbi. Prva rata će se platiti 15-tog u mjesecu, nakon pravomoćnosti Rješenja Trgovačkog suda o sklopljenoj nagodbi, dok će se svaka naredna rata platiti mjesečno, najkasnije do 15-tog u mjesecu za prethodni  mjesec.</w:t>
      </w:r>
    </w:p>
    <w:p w:rsidRDefault="00034527" w:rsidP="00034527" w:rsidR="00034527">
      <w:pPr>
        <w:spacing w:lineRule="auto" w:line="360"/>
        <w:jc w:val="both"/>
        <w:rPr>
          <w:rFonts w:hAnsi="Times New Roman" w:ascii="Times New Roman"/>
          <w:color w:val="000000"/>
        </w:rPr>
      </w:pPr>
    </w:p>
    <w:p w:rsidRDefault="00566F00" w:rsidP="00034527" w:rsidR="00034527">
      <w:pPr>
        <w:spacing w:lineRule="auto" w:line="360"/>
        <w:jc w:val="both"/>
        <w:rPr>
          <w:rFonts w:hAnsi="Times New Roman" w:ascii="Times New Roman"/>
          <w:color w:val="000000"/>
        </w:rPr>
      </w:pPr>
      <w:r>
        <w:rPr>
          <w:rFonts w:hAnsi="Times New Roman" w:ascii="Times New Roman"/>
          <w:color w:val="000000"/>
        </w:rPr>
        <w:t>V Dužnik</w:t>
      </w:r>
      <w:r w:rsidR="00034527">
        <w:rPr>
          <w:rFonts w:hAnsi="Times New Roman" w:ascii="Times New Roman"/>
          <w:color w:val="000000"/>
        </w:rPr>
        <w:t xml:space="preserve"> izjavljuje, da ova Predstečajna nagodba neće utjecati na tražbine radnika.</w:t>
      </w:r>
    </w:p>
    <w:p w:rsidRDefault="00034527" w:rsidP="00034527" w:rsidR="00034527">
      <w:pPr>
        <w:pStyle w:val="Bezproreda"/>
      </w:pPr>
      <w:r>
        <w:t>VI Ova Predstečajna nagodba ima snagu ovršne isprave za dužnika i za sve vjerovnike čije su tražbine utvrđene.</w:t>
      </w:r>
    </w:p>
    <w:p w:rsidRDefault="002E32BF" w:rsidP="002E32BF" w:rsidR="002E32BF">
      <w:pPr>
        <w:pStyle w:val="Bezproreda"/>
      </w:pPr>
    </w:p>
    <w:p w:rsidRDefault="00566F00" w:rsidP="002E32BF" w:rsidR="002E32BF">
      <w:pPr>
        <w:pStyle w:val="Bezproreda"/>
      </w:pPr>
      <w:r>
        <w:t>VII</w:t>
      </w:r>
      <w:r w:rsidR="002E32BF">
        <w:t xml:space="preserve"> Ovo Rješenje dostaviti će se Financijskoj agenciji koja će po primitku istog bez odgode na svojim WEB stranicama objaviti činjenicu sklapanja predstečajne nagodbe te sudskom  registru  Trgovačkog suda  u Bjelovaru, koji će  po službenoj dužnosti  upisati činjenicu donošenja Rješenja o sklopljenoj predstečajnoj nagodbi u skladu s odredbama članka 66. i  84. Zakona o financijskom poslovanju i predstečajnoj nagodbi. </w:t>
      </w:r>
    </w:p>
    <w:p w:rsidRDefault="002E32BF" w:rsidP="002E32BF" w:rsidR="002E32BF">
      <w:pPr>
        <w:pStyle w:val="Bezproreda"/>
      </w:pPr>
    </w:p>
    <w:p w:rsidRDefault="002E32BF" w:rsidP="002E32BF" w:rsidR="002E32BF">
      <w:pPr>
        <w:pStyle w:val="Bezproreda"/>
      </w:pPr>
    </w:p>
    <w:p w:rsidRDefault="002E32BF" w:rsidP="002E32BF" w:rsidR="002E32BF">
      <w:pPr>
        <w:pStyle w:val="Bezproreda"/>
      </w:pPr>
    </w:p>
    <w:p w:rsidRDefault="002E32BF" w:rsidP="002E32BF" w:rsidR="002E32BF">
      <w:pPr>
        <w:pStyle w:val="Bezproreda"/>
        <w:jc w:val="center"/>
      </w:pPr>
      <w:r>
        <w:t>Obrazloženje</w:t>
      </w:r>
    </w:p>
    <w:p w:rsidRDefault="002E32BF" w:rsidP="002E32BF" w:rsidR="002E32BF">
      <w:pPr>
        <w:pStyle w:val="Bezproreda"/>
      </w:pPr>
    </w:p>
    <w:p w:rsidRDefault="00566F00" w:rsidP="002E32BF" w:rsidR="002E32BF">
      <w:pPr>
        <w:pStyle w:val="Bezproreda"/>
      </w:pPr>
      <w:r>
        <w:t>Dana 7.  prosinca</w:t>
      </w:r>
      <w:r w:rsidR="002E32BF">
        <w:t xml:space="preserve"> 2015. godine dužnik je u roku predviđenom odredbom članka 66. st. 1. Zakona o financijskom poslovanju i predstečajnoj nagodbi (NN. br. 108/12 i  144/12), podnio Trgovačkom sudu u Bjelovaru,  prijedlog za sklapanje predstečajne nagodbe.</w:t>
      </w:r>
    </w:p>
    <w:p w:rsidRDefault="002E32BF" w:rsidP="002E32BF" w:rsidR="002E32BF">
      <w:pPr>
        <w:pStyle w:val="Bezproreda"/>
      </w:pPr>
    </w:p>
    <w:p w:rsidRDefault="002E32BF" w:rsidP="002E32BF" w:rsidR="002E32BF">
      <w:pPr>
        <w:pStyle w:val="Bezproreda"/>
      </w:pPr>
      <w:r>
        <w:t>Dužnik je uz svoj prijedlog dostavio sve dokumente predviđene odredbom čl. 66. st. 3. Zakona o financijskom poslovanju i predstečajnoj nagodbi.</w:t>
      </w:r>
    </w:p>
    <w:p w:rsidRDefault="002E32BF" w:rsidP="002E32BF" w:rsidR="002E32BF">
      <w:pPr>
        <w:pStyle w:val="Bezproreda"/>
      </w:pPr>
    </w:p>
    <w:p w:rsidRDefault="002E32BF" w:rsidP="002E32BF" w:rsidR="002E32BF">
      <w:pPr>
        <w:pStyle w:val="Bezproreda"/>
      </w:pPr>
      <w:r>
        <w:t>Kako je na temelju dostavljenih isprava sud utvrdio da su ispunjene pretpostavke za sklapanje predstečajne nagodbe zakazao je ročište radi sklapanja predstečajne nagodbe u roku predviđenom odredbom članka 66. st. 7. Zakona o financijskom poslovanju i predstečajnoj nagodbi, o čemu su dužnik i svi vjerovnici koji su prihvatili plan financijskom restrukturiranja obaviješteni oglasom koji je istaknut na oglasnoj ploči suda i objavljen na web stranici Financijske agencije.</w:t>
      </w:r>
    </w:p>
    <w:p w:rsidRDefault="002E32BF" w:rsidP="002E32BF" w:rsidR="002E32BF">
      <w:pPr>
        <w:pStyle w:val="Bezproreda"/>
      </w:pPr>
    </w:p>
    <w:p w:rsidRDefault="002E32BF" w:rsidP="002E32BF" w:rsidR="002E32BF">
      <w:pPr>
        <w:pStyle w:val="Bezproreda"/>
      </w:pPr>
      <w:r>
        <w:t>Na</w:t>
      </w:r>
      <w:r w:rsidR="00566F00">
        <w:t xml:space="preserve"> ročištu koje je održano dana 28. prosinca</w:t>
      </w:r>
      <w:r>
        <w:t xml:space="preserve">  2015. godine,  svoj pristanak za sklapanje predstečajne nagodbe dali su dužnik i vjerovnici koji su prihvatili plan financijskog restrukturiranja, a čije tražbine čine potrebnu većinu iz članka 63. ovog Zakona, pa je stoga sud ovim Rješenjem odobrio sklopljenu predstečajnu nagodbu koja je u cijelosti istovjetna sa sadržajem prihvaćenog  Plana financijskog restrukturiranja za kojeg su glasali vjerov</w:t>
      </w:r>
      <w:r w:rsidR="00566F00">
        <w:t>nici na ročištu održanom dana 28.  prosinca</w:t>
      </w:r>
      <w:r>
        <w:t xml:space="preserve">  2015. godine.   </w:t>
      </w:r>
    </w:p>
    <w:p w:rsidRDefault="002E32BF" w:rsidP="002E32BF" w:rsidR="002E32BF">
      <w:pPr>
        <w:pStyle w:val="Bezproreda"/>
      </w:pPr>
    </w:p>
    <w:p w:rsidRDefault="002E32BF" w:rsidP="002E32BF" w:rsidR="002E32BF">
      <w:pPr>
        <w:pStyle w:val="Bezproreda"/>
      </w:pPr>
      <w:r>
        <w:t>Ovo rješenje objaviti će se na web stranicama Financijske agencije, a predstečajna nagodba ima snagu ovršne isprave za sve vjerovnike čije su tražbine utvrđene  a u skladu s odredbom članka 66. stavaka 11. i 12. Zakona o financijskom poslovanju i predstečajnoj nagodbi.</w:t>
      </w:r>
    </w:p>
    <w:p w:rsidRDefault="002E32BF" w:rsidP="002E32BF" w:rsidR="002E32BF">
      <w:pPr>
        <w:pStyle w:val="Bezproreda"/>
      </w:pPr>
    </w:p>
    <w:p w:rsidRDefault="002E32BF" w:rsidP="002E32BF" w:rsidR="002E32BF">
      <w:pPr>
        <w:pStyle w:val="Bezproreda"/>
      </w:pPr>
      <w:r>
        <w:lastRenderedPageBreak/>
        <w:t xml:space="preserve">Sudski registar Trgovačkog suda u Bjelovaru će po službenoj dužnosti upisati činjenicu donošenja Rješenja o sklopljenoj predstečajnoj nagodbi u skladu s odredbama članka 66. i  84. Zakona o financijskom poslovanju i predstečajnoj nagodbi. </w:t>
      </w:r>
    </w:p>
    <w:p w:rsidRDefault="002E32BF" w:rsidP="002E32BF" w:rsidR="002E32BF">
      <w:pPr>
        <w:pStyle w:val="Bezproreda"/>
      </w:pPr>
    </w:p>
    <w:p w:rsidRDefault="00566F00" w:rsidP="002E32BF" w:rsidR="002E32BF">
      <w:pPr>
        <w:pStyle w:val="Bezproreda"/>
      </w:pPr>
      <w:r>
        <w:t>U Bjelovaru, 28. prosinca</w:t>
      </w:r>
      <w:r w:rsidR="002E32BF">
        <w:t xml:space="preserve">  2015.</w:t>
      </w:r>
    </w:p>
    <w:p w:rsidRDefault="002E32BF" w:rsidP="002E32BF" w:rsidR="002E32BF">
      <w:pPr>
        <w:pStyle w:val="Bezproreda"/>
      </w:pPr>
    </w:p>
    <w:p w:rsidRDefault="002E32BF" w:rsidP="002E32BF" w:rsidR="002E32BF">
      <w:pPr>
        <w:pStyle w:val="Bezproreda"/>
      </w:pPr>
      <w:r>
        <w:t xml:space="preserve">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S U D A C </w:t>
      </w:r>
    </w:p>
    <w:p w:rsidRDefault="002E32BF" w:rsidP="002E32BF" w:rsidR="002E32BF">
      <w:pPr>
        <w:pStyle w:val="Bezproreda"/>
      </w:pPr>
    </w:p>
    <w:p w:rsidRDefault="002E32BF" w:rsidP="00074B6F" w:rsidR="004E1DE8">
      <w:pPr>
        <w:pStyle w:val="Bezproreda"/>
      </w:pPr>
      <w:r>
        <w:t xml:space="preserve">                                             </w:t>
      </w:r>
      <w:r>
        <w:tab/>
      </w:r>
      <w:r>
        <w:tab/>
      </w:r>
      <w:r>
        <w:tab/>
      </w:r>
      <w:r>
        <w:tab/>
        <w:t xml:space="preserve">        BRANKA PLESKALT  </w:t>
      </w:r>
    </w:p>
    <w:p w:rsidRDefault="002E32BF" w:rsidP="002E32BF" w:rsidR="002E32BF">
      <w:pPr>
        <w:pStyle w:val="Bezproreda"/>
      </w:pPr>
    </w:p>
    <w:p w:rsidRDefault="002E32BF" w:rsidP="002E32BF" w:rsidR="002E32BF">
      <w:pPr>
        <w:pStyle w:val="Bezproreda"/>
      </w:pPr>
    </w:p>
    <w:p w:rsidRDefault="002E32BF" w:rsidP="002E32BF" w:rsidR="002E32BF">
      <w:pPr>
        <w:pStyle w:val="Bezproreda"/>
      </w:pPr>
      <w:r>
        <w:t>POUKA O PRAVNOM LIJEKU: protiv ovog rješenja može se izjaviti žalba u roku od 8 dana računajući od dana objave u dva primjerka Visokom trgovačkom sudu RH u Zagrebu, a putem ovog suda.</w:t>
      </w:r>
    </w:p>
    <w:p w:rsidRDefault="002E32BF" w:rsidP="002E32BF" w:rsidR="002E32BF">
      <w:pPr>
        <w:pStyle w:val="Bezproreda"/>
      </w:pPr>
    </w:p>
    <w:p w:rsidRDefault="00074B6F" w:rsidP="00074B6F" w:rsidR="00074B6F">
      <w:pPr>
        <w:pStyle w:val="Bezproreda"/>
      </w:pPr>
    </w:p>
    <w:p w:rsidRDefault="00074B6F" w:rsidP="00074B6F" w:rsidR="00074B6F">
      <w:pPr>
        <w:pStyle w:val="Bezproreda"/>
      </w:pPr>
    </w:p>
    <w:p w:rsidRDefault="00074B6F" w:rsidP="00074B6F" w:rsidR="00074B6F">
      <w:pPr>
        <w:pStyle w:val="Bezproreda"/>
      </w:pPr>
      <w:r>
        <w:t>Rj.</w:t>
      </w:r>
    </w:p>
    <w:p w:rsidRDefault="00074B6F" w:rsidP="00074B6F" w:rsidR="00074B6F">
      <w:pPr>
        <w:pStyle w:val="Bezproreda"/>
      </w:pPr>
      <w:r>
        <w:t>Dna: FINI Zagreb sa kopijom zapisnika – putem e-oglasne ploče suda</w:t>
      </w:r>
    </w:p>
    <w:p w:rsidRDefault="00074B6F" w:rsidP="00074B6F" w:rsidR="00074B6F">
      <w:pPr>
        <w:pStyle w:val="Bezproreda"/>
      </w:pPr>
      <w:r>
        <w:t xml:space="preserve">         sudskom registru- ovdje,</w:t>
      </w:r>
    </w:p>
    <w:p w:rsidRDefault="00074B6F" w:rsidP="00074B6F" w:rsidR="00074B6F">
      <w:pPr>
        <w:pStyle w:val="Bezproreda"/>
      </w:pPr>
      <w:r>
        <w:t xml:space="preserve">          e-oglasna ploča</w:t>
      </w:r>
    </w:p>
    <w:p w:rsidRDefault="00074B6F" w:rsidP="00074B6F" w:rsidR="00074B6F">
      <w:pPr>
        <w:pStyle w:val="Bezproreda"/>
      </w:pPr>
      <w:r>
        <w:t xml:space="preserve">          kal. pravomoćnost</w:t>
      </w:r>
    </w:p>
    <w:p w:rsidRDefault="00074B6F" w:rsidP="00074B6F" w:rsidR="00074B6F">
      <w:pPr>
        <w:pStyle w:val="Bezproreda"/>
      </w:pPr>
      <w:r>
        <w:t>Bjelovar, 28. 12. 2015.</w:t>
      </w:r>
    </w:p>
    <w:p w:rsidRDefault="00074B6F" w:rsidP="00074B6F" w:rsidR="00074B6F">
      <w:pPr>
        <w:pStyle w:val="Bezproreda"/>
      </w:pPr>
    </w:p>
    <w:p w:rsidRDefault="00074B6F" w:rsidP="00074B6F" w:rsidR="00074B6F"/>
    <w:p w:rsidRDefault="002E32BF" w:rsidP="002E32BF" w:rsidR="002E32BF">
      <w:pPr>
        <w:pStyle w:val="Bezproreda"/>
      </w:pPr>
    </w:p>
    <w:sectPr w:rsidSect="004E1DE8" w:rsidR="002E32BF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0184" w:rsidP="004E1DE8" w:rsidR="006A0184">
      <w:r>
        <w:separator/>
      </w:r>
    </w:p>
  </w:endnote>
  <w:endnote w:id="0" w:type="continuationSeparator">
    <w:p w:rsidRDefault="006A0184" w:rsidP="004E1DE8" w:rsidR="006A01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0184" w:rsidP="004E1DE8" w:rsidR="006A0184">
      <w:r>
        <w:separator/>
      </w:r>
    </w:p>
  </w:footnote>
  <w:footnote w:id="0" w:type="continuationSeparator">
    <w:p w:rsidRDefault="006A0184" w:rsidP="004E1DE8" w:rsidR="006A01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75810750"/>
      <w:docPartObj>
        <w:docPartGallery w:val="Page Numbers (Top of Page)"/>
        <w:docPartUnique/>
      </w:docPartObj>
    </w:sdtPr>
    <w:sdtEndPr/>
    <w:sdtContent>
      <w:p w:rsidRDefault="004E1DE8" w:rsidR="004E1DE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10F72">
          <w:rPr>
            <w:noProof/>
          </w:rPr>
          <w:t>7</w:t>
        </w:r>
        <w:r>
          <w:fldChar w:fldCharType="end"/>
        </w:r>
      </w:p>
    </w:sdtContent>
  </w:sdt>
  <w:p w:rsidRDefault="004E1DE8" w:rsidR="004E1DE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4363973"/>
    <w:multiLevelType w:val="hybridMultilevel"/>
    <w:tmpl w:val="D0A04862"/>
    <w:lvl w:tplc="43A6899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B7449"/>
    <w:rsid w:val="00034527"/>
    <w:rsid w:val="00074B6F"/>
    <w:rsid w:val="002527ED"/>
    <w:rsid w:val="002E32BF"/>
    <w:rsid w:val="004D5331"/>
    <w:rsid w:val="004E1DE8"/>
    <w:rsid w:val="00566F00"/>
    <w:rsid w:val="006A0184"/>
    <w:rsid w:val="006B7449"/>
    <w:rsid w:val="00A73224"/>
    <w:rsid w:val="00A92139"/>
    <w:rsid w:val="00B07D3A"/>
    <w:rsid w:val="00E10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34527"/>
    <w:pPr>
      <w:spacing w:lineRule="auto" w:line="240" w:after="0"/>
    </w:pPr>
    <w:rPr>
      <w:rFonts w:cs="Times New Roman" w:eastAsia="MS Mincho" w:hAnsi="Cambria" w:ascii="Cambria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B7449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03452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4E1DE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E1DE8"/>
    <w:rPr>
      <w:rFonts w:cs="Times New Roman" w:eastAsia="MS Mincho" w:hAnsi="Cambria" w:ascii="Cambria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E1DE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E1DE8"/>
    <w:rPr>
      <w:rFonts w:cs="Times New Roman" w:eastAsia="MS Mincho" w:hAnsi="Cambria" w:ascii="Cambria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10F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0F7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0F7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0F7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0F7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34527"/>
    <w:pPr>
      <w:spacing w:after="0" w:line="240" w:lineRule="auto"/>
    </w:pPr>
    <w:rPr>
      <w:rFonts w:ascii="Cambria" w:cs="Times New Roman" w:eastAsia="MS Mincho" w:hAnsi="Cambria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B7449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03452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4E1DE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E1DE8"/>
    <w:rPr>
      <w:rFonts w:ascii="Cambria" w:cs="Times New Roman" w:eastAsia="MS Mincho" w:hAnsi="Cambria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E1DE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E1DE8"/>
    <w:rPr>
      <w:rFonts w:ascii="Cambria" w:cs="Times New Roman" w:eastAsia="MS Mincho" w:hAnsi="Cambria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10F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0F7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0F7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0F7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0F7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6162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01300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2769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</izvorni_sadrzaj>
    <derivirana_varijabla naziv="DomainObject.Predmet.Broj_1">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Stpn-44/2015</izvorni_sadrzaj>
    <derivirana_varijabla naziv="DomainObject.Predmet.OznakaBroj_1">Stpn-44/2015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DALMATINKA j.d.o.o. za ugostiteljstvo i trgovinu, Vukosavljevica</izvorni_sadrzaj>
    <derivirana_varijabla naziv="DomainObject.Predmet.StrankaFormated_1">  DALMATINKA j.d.o.o. za ugostiteljstvo i trgovinu, Vukosavljevica</derivirana_varijabla>
  </DomainObject.Predmet.StrankaFormated>
  <DomainObject.Predmet.StrankaFormatedOIB>
    <izvorni_sadrzaj>  DALMATINKA j.d.o.o. za ugostiteljstvo i trgovinu, Vukosavljevica, OIB 85409049861</izvorni_sadrzaj>
    <derivirana_varijabla naziv="DomainObject.Predmet.StrankaFormatedOIB_1">  DALMATINKA j.d.o.o. za ugostiteljstvo i trgovinu, Vukosavljevica, OIB 85409049861</derivirana_varijabla>
  </DomainObject.Predmet.StrankaFormatedOIB>
  <DomainObject.Predmet.StrankaFormatedWithAdress>
    <izvorni_sadrzaj> DALMATINKA j.d.o.o. za ugostiteljstvo i trgovinu, Vukosavljevica, Bilogorska 150, 33404 Vukosavljevica</izvorni_sadrzaj>
    <derivirana_varijabla naziv="DomainObject.Predmet.StrankaFormatedWithAdress_1"> DALMATINKA j.d.o.o. za ugostiteljstvo i trgovinu, Vukosavljevica, Bilogorska 150, 33404 Vukosavljevica</derivirana_varijabla>
  </DomainObject.Predmet.StrankaFormatedWithAdress>
  <DomainObject.Predmet.StrankaFormatedWithAdressOIB>
    <izvorni_sadrzaj> DALMATINKA j.d.o.o. za ugostiteljstvo i trgovinu, Vukosavljevica, OIB 85409049861, Bilogorska 150, 33404 Vukosavljevica</izvorni_sadrzaj>
    <derivirana_varijabla naziv="DomainObject.Predmet.StrankaFormatedWithAdressOIB_1"> DALMATINKA j.d.o.o. za ugostiteljstvo i trgovinu, Vukosavljevica, OIB 85409049861, Bilogorska 150, 33404 Vukosavljevica</derivirana_varijabla>
  </DomainObject.Predmet.StrankaFormatedWithAdressOIB>
  <DomainObject.Predmet.StrankaWithAdress>
    <izvorni_sadrzaj>DALMATINKA j.d.o.o. za ugostiteljstvo i trgovinu, Vukosavljevica Bilogorska 150,33404 Vukosavljevica</izvorni_sadrzaj>
    <derivirana_varijabla naziv="DomainObject.Predmet.StrankaWithAdress_1">DALMATINKA j.d.o.o. za ugostiteljstvo i trgovinu, Vukosavljevica Bilogorska 150,33404 Vukosavljevica</derivirana_varijabla>
  </DomainObject.Predmet.StrankaWithAdress>
  <DomainObject.Predmet.StrankaWithAdressOIB>
    <izvorni_sadrzaj>DALMATINKA j.d.o.o. za ugostiteljstvo i trgovinu, Vukosavljevica, OIB 85409049861, Bilogorska 150,33404 Vukosavljevica</izvorni_sadrzaj>
    <derivirana_varijabla naziv="DomainObject.Predmet.StrankaWithAdressOIB_1">DALMATINKA j.d.o.o. za ugostiteljstvo i trgovinu, Vukosavljevica, OIB 85409049861, Bilogorska 150,33404 Vukosavljevica</derivirana_varijabla>
  </DomainObject.Predmet.StrankaWithAdressOIB>
  <DomainObject.Predmet.StrankaNazivFormated>
    <izvorni_sadrzaj>DALMATINKA j.d.o.o. za ugostiteljstvo i trgovinu, Vukosavljevica</izvorni_sadrzaj>
    <derivirana_varijabla naziv="DomainObject.Predmet.StrankaNazivFormated_1">DALMATINKA j.d.o.o. za ugostiteljstvo i trgovinu, Vukosavljevica</derivirana_varijabla>
  </DomainObject.Predmet.StrankaNazivFormated>
  <DomainObject.Predmet.StrankaNazivFormatedOIB>
    <izvorni_sadrzaj>DALMATINKA j.d.o.o. za ugostiteljstvo i trgovinu, Vukosavljevica, OIB 85409049861</izvorni_sadrzaj>
    <derivirana_varijabla naziv="DomainObject.Predmet.StrankaNazivFormatedOIB_1">DALMATINKA j.d.o.o. za ugostiteljstvo i trgovinu, Vukosavljevica, OIB 85409049861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DALMATINKA j.d.o.o. za ugostiteljstvo i trgovinu, Vukosavljevica</item>
    </izvorni_sadrzaj>
    <derivirana_varijabla naziv="DomainObject.Predmet.StrankaListFormated_1">
      <item>DALMATINKA j.d.o.o. za ugostiteljstvo i trgovinu, Vukosavljevica</item>
    </derivirana_varijabla>
  </DomainObject.Predmet.StrankaListFormated>
  <DomainObject.Predmet.StrankaListFormatedOIB>
    <izvorni_sadrzaj>
      <item>DALMATINKA j.d.o.o. za ugostiteljstvo i trgovinu, Vukosavljevica, OIB 85409049861</item>
    </izvorni_sadrzaj>
    <derivirana_varijabla naziv="DomainObject.Predmet.StrankaListFormatedOIB_1">
      <item>DALMATINKA j.d.o.o. za ugostiteljstvo i trgovinu, Vukosavljevica, OIB 85409049861</item>
    </derivirana_varijabla>
  </DomainObject.Predmet.StrankaListFormatedOIB>
  <DomainObject.Predmet.StrankaListFormatedWithAdress>
    <izvorni_sadrzaj>
      <item>DALMATINKA j.d.o.o. za ugostiteljstvo i trgovinu, Vukosavljevica, Bilogorska 150, 33404 Vukosavljevica</item>
    </izvorni_sadrzaj>
    <derivirana_varijabla naziv="DomainObject.Predmet.StrankaListFormatedWithAdress_1">
      <item>DALMATINKA j.d.o.o. za ugostiteljstvo i trgovinu, Vukosavljevica, Bilogorska 150, 33404 Vukosavljevica</item>
    </derivirana_varijabla>
  </DomainObject.Predmet.StrankaListFormatedWithAdress>
  <DomainObject.Predmet.StrankaListFormatedWithAdressOIB>
    <izvorni_sadrzaj>
      <item>DALMATINKA j.d.o.o. za ugostiteljstvo i trgovinu, Vukosavljevica, OIB 85409049861, Bilogorska 150, 33404 Vukosavljevica</item>
    </izvorni_sadrzaj>
    <derivirana_varijabla naziv="DomainObject.Predmet.StrankaListFormatedWithAdressOIB_1">
      <item>DALMATINKA j.d.o.o. za ugostiteljstvo i trgovinu, Vukosavljevica, OIB 85409049861, Bilogorska 150, 33404 Vukosavljevica</item>
    </derivirana_varijabla>
  </DomainObject.Predmet.StrankaListFormatedWithAdressOIB>
  <DomainObject.Predmet.StrankaListNazivFormated>
    <izvorni_sadrzaj>
      <item>DALMATINKA j.d.o.o. za ugostiteljstvo i trgovinu, Vukosavljevica</item>
    </izvorni_sadrzaj>
    <derivirana_varijabla naziv="DomainObject.Predmet.StrankaListNazivFormated_1">
      <item>DALMATINKA j.d.o.o. za ugostiteljstvo i trgovinu, Vukosavljevica</item>
    </derivirana_varijabla>
  </DomainObject.Predmet.StrankaListNazivFormated>
  <DomainObject.Predmet.StrankaListNazivFormatedOIB>
    <izvorni_sadrzaj>
      <item>DALMATINKA j.d.o.o. za ugostiteljstvo i trgovinu, Vukosavljevica, OIB 85409049861</item>
    </izvorni_sadrzaj>
    <derivirana_varijabla naziv="DomainObject.Predmet.StrankaListNazivFormatedOIB_1">
      <item>DALMATINKA j.d.o.o. za ugostiteljstvo i trgovinu, Vukosavljevica, OIB 85409049861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vjerovnici</item>
      <item>Anita Sabolić</item>
      <item>FINA ZAGREB, Nagodbeno vijeće ZG03</item>
    </izvorni_sadrzaj>
    <derivirana_varijabla naziv="DomainObject.Predmet.OstaliListFormated_1">
      <item>vjerovnici</item>
      <item>Anita Sabolić</item>
      <item>FINA ZAGREB, Nagodbeno vijeće ZG03</item>
    </derivirana_varijabla>
  </DomainObject.Predmet.OstaliListFormated>
  <DomainObject.Predmet.OstaliListFormatedOIB>
    <izvorni_sadrzaj>
      <item>vjerovnici</item>
      <item>Anita Sabolić</item>
      <item>FINA ZAGREB, Nagodbeno vijeće ZG03</item>
    </izvorni_sadrzaj>
    <derivirana_varijabla naziv="DomainObject.Predmet.OstaliListFormatedOIB_1">
      <item>vjerovnici</item>
      <item>Anita Sabolić</item>
      <item>FINA ZAGREB, Nagodbeno vijeće ZG03</item>
    </derivirana_varijabla>
  </DomainObject.Predmet.OstaliListFormatedOIB>
  <DomainObject.Predmet.OstaliListFormatedWithAdress>
    <izvorni_sadrzaj>
      <item>vjerovnici</item>
      <item>Anita Sabolić</item>
      <item>FINA ZAGREB, Nagodbeno vijeće ZG03, Ukuca 307., 10000 Zagreb</item>
    </izvorni_sadrzaj>
    <derivirana_varijabla naziv="DomainObject.Predmet.OstaliListFormatedWithAdress_1">
      <item>vjerovnici</item>
      <item>Anita Sabolić</item>
      <item>FINA ZAGREB, Nagodbeno vijeće ZG03, Ukuca 307., 10000 Zagreb</item>
    </derivirana_varijabla>
  </DomainObject.Predmet.OstaliListFormatedWithAdress>
  <DomainObject.Predmet.OstaliListFormatedWithAdressOIB>
    <izvorni_sadrzaj>
      <item>vjerovnici</item>
      <item>Anita Sabolić</item>
      <item>FINA ZAGREB, Nagodbeno vijeće ZG03, Ukuca 307., 10000 Zagreb</item>
    </izvorni_sadrzaj>
    <derivirana_varijabla naziv="DomainObject.Predmet.OstaliListFormatedWithAdressOIB_1">
      <item>vjerovnici</item>
      <item>Anita Sabolić</item>
      <item>FINA ZAGREB, Nagodbeno vijeće ZG03, Ukuca 307., 10000 Zagreb</item>
    </derivirana_varijabla>
  </DomainObject.Predmet.OstaliListFormatedWithAdressOIB>
  <DomainObject.Predmet.OstaliListNazivFormated>
    <izvorni_sadrzaj>
      <item>vjerovnici</item>
      <item>Anita Sabolić</item>
      <item>FINA ZAGREB, Nagodbeno vijeće ZG03</item>
    </izvorni_sadrzaj>
    <derivirana_varijabla naziv="DomainObject.Predmet.OstaliListNazivFormated_1">
      <item>vjerovnici</item>
      <item>Anita Sabolić</item>
      <item>FINA ZAGREB, Nagodbeno vijeće ZG03</item>
    </derivirana_varijabla>
  </DomainObject.Predmet.OstaliListNazivFormated>
  <DomainObject.Predmet.OstaliListNazivFormatedOIB>
    <izvorni_sadrzaj>
      <item>vjerovnici</item>
      <item>Anita Sabolić</item>
      <item>FINA ZAGREB, Nagodbeno vijeće ZG03</item>
    </izvorni_sadrzaj>
    <derivirana_varijabla naziv="DomainObject.Predmet.OstaliListNazivFormatedOIB_1">
      <item>vjerovnici</item>
      <item>Anita Sabolić</item>
      <item>FINA ZAGREB, Nagodbeno vijeće ZG03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DALMATINKA j.d.o.o. za ugostiteljstvo i trgovinu, Vukosavljevica</izvorni_sadrzaj>
    <derivirana_varijabla naziv="DomainObject.Predmet.StrankaIDrugi_1">DALMATINKA j.d.o.o. za ugostiteljstvo i trgovinu, Vukosavljevica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DALMATINKA j.d.o.o. za ugostiteljstvo i trgovinu, Vukosavljevica, OIB 85409049861, Bilogorska 150, 33404 Vukosavljevica</izvorni_sadrzaj>
    <derivirana_varijabla naziv="DomainObject.Predmet.StrankaIDrugiAdressOIB_1">DALMATINKA j.d.o.o. za ugostiteljstvo i trgovinu, Vukosavljevica, OIB 85409049861, Bilogorska 150, 33404 Vukosavljevica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DALMATINKA j.d.o.o. za ugostiteljstvo i trgovinu, Vukosavljevica</item>
      <item>vjerovnici</item>
      <item>Anita Sabolić</item>
      <item>FINA ZAGREB, Nagodbeno vijeće ZG03</item>
    </izvorni_sadrzaj>
    <derivirana_varijabla naziv="DomainObject.Predmet.SudioniciListNaziv_1">
      <item>DALMATINKA j.d.o.o. za ugostiteljstvo i trgovinu, Vukosavljevica</item>
      <item>vjerovnici</item>
      <item>Anita Sabolić</item>
      <item>FINA ZAGREB, Nagodbeno vijeće ZG03</item>
    </derivirana_varijabla>
  </DomainObject.Predmet.SudioniciListNaziv>
  <DomainObject.Predmet.SudioniciListAdressOIB>
    <izvorni_sadrzaj>
      <item>DALMATINKA j.d.o.o. za ugostiteljstvo i trgovinu, Vukosavljevica, OIB 85409049861, Bilogorska 150,33404 Vukosavljevica</item>
      <item>vjerovnici</item>
      <item>Anita Sabolić</item>
      <item>FINA ZAGREB, Nagodbeno vijeće ZG03, Ukuca 307.,10000 Zagreb</item>
    </izvorni_sadrzaj>
    <derivirana_varijabla naziv="DomainObject.Predmet.SudioniciListAdressOIB_1">
      <item>DALMATINKA j.d.o.o. za ugostiteljstvo i trgovinu, Vukosavljevica, OIB 85409049861, Bilogorska 150,33404 Vukosavljevica</item>
      <item>vjerovnici</item>
      <item>Anita Sabolić</item>
      <item>FINA ZAGREB, Nagodbeno vijeće ZG03, Ukuca 307.,10000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85409049861</item>
      <item>, OIB null</item>
      <item>, OIB null</item>
      <item>, OIB null</item>
    </izvorni_sadrzaj>
    <derivirana_varijabla naziv="DomainObject.Predmet.SudioniciListNazivOIB_1">
      <item>, OIB 85409049861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ADDE26B-7691-444D-87BB-61CD885F284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7</properties:Pages>
  <properties:Words>2092</properties:Words>
  <properties:Characters>12354</properties:Characters>
  <properties:Lines>444</properties:Lines>
  <properties:Paragraphs>220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14438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2015-12-28T08:18:00Z</dcterms:created>
  <dc:creator>Vesna Dragišić</dc:creator>
  <cp:lastModifiedBy>Vesna Dragišić</cp:lastModifiedBy>
  <cp:lastPrinted>2015-12-28T08:31:00Z</cp:lastPrinted>
  <dcterms:modified xmlns:xsi="http://www.w3.org/2001/XMLSchema-instance" xsi:type="dcterms:W3CDTF">2015-12-28T08:41:00Z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7</vt:i4>
  </prop:property>
</prop:Properties>
</file>