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1631f" w14:paraId="531631f" w:rsidRDefault="00112FA8" w:rsidP="00133358" w:rsidR="00112FA8" w:rsidRPr="00133358">
      <w:pPr>
        <w:jc w:val="both"/>
        <w15:collapsed w:val="false"/>
        <w:rPr>
          <w:sz w:val="24"/>
          <w:szCs w:val="24"/>
        </w:rPr>
      </w:pPr>
      <w:bookmarkStart w:name="_GoBack" w:id="0"/>
      <w:bookmarkEnd w:id="0"/>
    </w:p>
    <w:p w:rsidRDefault="00E32468" w:rsidP="00133358" w:rsidR="00E32468" w:rsidRPr="00133358">
      <w:pPr>
        <w:jc w:val="both"/>
        <w:rPr>
          <w:sz w:val="24"/>
          <w:szCs w:val="24"/>
        </w:rPr>
      </w:pPr>
    </w:p>
    <w:p w:rsidRDefault="008500EA" w:rsidP="00133358" w:rsidR="00133358" w:rsidRPr="00133358">
      <w:pPr>
        <w:jc w:val="both"/>
        <w:rPr>
          <w:sz w:val="24"/>
          <w:szCs w:val="24"/>
        </w:rPr>
      </w:pPr>
      <w:r w:rsidRPr="008500EA">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456079" w:rsidP="00133358" w:rsidR="00133358" w:rsidRPr="00133358">
      <w:pPr>
        <w:jc w:val="both"/>
        <w:rPr>
          <w:sz w:val="24"/>
          <w:szCs w:val="24"/>
        </w:rPr>
      </w:pPr>
      <w:r w:rsidRPr="00133358">
        <w:rPr>
          <w:sz w:val="24"/>
          <w:szCs w:val="24"/>
        </w:rPr>
        <w:t>Republika Hrvatska</w:t>
      </w:r>
    </w:p>
    <w:p w:rsidRDefault="00133358" w:rsidP="00133358" w:rsidR="00133358" w:rsidRPr="00133358">
      <w:pPr>
        <w:jc w:val="both"/>
        <w:rPr>
          <w:sz w:val="24"/>
          <w:szCs w:val="24"/>
        </w:rPr>
      </w:pPr>
      <w:r w:rsidRPr="00133358">
        <w:rPr>
          <w:sz w:val="24"/>
          <w:szCs w:val="24"/>
        </w:rPr>
        <w:t>Trgovački sud u Zagrebu</w:t>
      </w:r>
    </w:p>
    <w:p w:rsidRDefault="00133358" w:rsidP="00133358" w:rsidR="00133358" w:rsidRPr="00133358">
      <w:pPr>
        <w:jc w:val="both"/>
        <w:rPr>
          <w:sz w:val="24"/>
          <w:szCs w:val="24"/>
        </w:rPr>
      </w:pPr>
      <w:r w:rsidRPr="00133358">
        <w:rPr>
          <w:sz w:val="24"/>
          <w:szCs w:val="24"/>
        </w:rPr>
        <w:t>Zagreb, Amruševa 2/II</w:t>
      </w:r>
    </w:p>
    <w:p w:rsidRDefault="00133358" w:rsidP="00133358" w:rsidR="00133358" w:rsidRPr="00133358">
      <w:pPr>
        <w:jc w:val="both"/>
        <w:rPr>
          <w:sz w:val="24"/>
          <w:szCs w:val="24"/>
        </w:rPr>
      </w:pPr>
    </w:p>
    <w:p w:rsidRDefault="007774A7" w:rsidP="007774A7" w:rsidR="007774A7">
      <w:pPr>
        <w:jc w:val="right"/>
        <w:rPr>
          <w:sz w:val="24"/>
          <w:szCs w:val="24"/>
        </w:rPr>
      </w:pPr>
      <w:r w:rsidRPr="008A2CA9">
        <w:rPr>
          <w:sz w:val="24"/>
          <w:szCs w:val="24"/>
        </w:rPr>
        <w:t>40. St-</w:t>
      </w:r>
      <w:r w:rsidR="002B54CF">
        <w:rPr>
          <w:sz w:val="24"/>
          <w:szCs w:val="24"/>
        </w:rPr>
        <w:t>664</w:t>
      </w:r>
      <w:r>
        <w:rPr>
          <w:sz w:val="24"/>
          <w:szCs w:val="24"/>
        </w:rPr>
        <w:t>/</w:t>
      </w:r>
      <w:r w:rsidR="001D5E84">
        <w:rPr>
          <w:sz w:val="24"/>
          <w:szCs w:val="24"/>
        </w:rPr>
        <w:t>201</w:t>
      </w:r>
      <w:r w:rsidR="002B54CF">
        <w:rPr>
          <w:sz w:val="24"/>
          <w:szCs w:val="24"/>
        </w:rPr>
        <w:t>5</w:t>
      </w:r>
    </w:p>
    <w:p w:rsidRDefault="00133358" w:rsidP="00133358" w:rsidR="00133358" w:rsidRPr="00133358">
      <w:pPr>
        <w:jc w:val="right"/>
        <w:rPr>
          <w:sz w:val="24"/>
          <w:szCs w:val="24"/>
        </w:rPr>
      </w:pPr>
    </w:p>
    <w:p w:rsidRDefault="00F263FE" w:rsidP="00F263FE" w:rsidR="00133358" w:rsidRPr="00133358">
      <w:pPr>
        <w:jc w:val="center"/>
        <w:rPr>
          <w:sz w:val="24"/>
          <w:szCs w:val="24"/>
        </w:rPr>
      </w:pPr>
      <w:r>
        <w:rPr>
          <w:sz w:val="24"/>
          <w:szCs w:val="24"/>
        </w:rPr>
        <w:t>U  I M E  R E P U B L I K E  H R V A T S K E</w:t>
      </w:r>
    </w:p>
    <w:p w:rsidRDefault="00133358" w:rsidP="00133358" w:rsidR="00133358" w:rsidRPr="00F263FE">
      <w:pPr>
        <w:jc w:val="center"/>
        <w:rPr>
          <w:sz w:val="24"/>
          <w:szCs w:val="24"/>
        </w:rPr>
      </w:pPr>
      <w:r w:rsidRPr="00F263FE">
        <w:rPr>
          <w:sz w:val="24"/>
          <w:szCs w:val="24"/>
        </w:rPr>
        <w:t>R J E Š E N J E</w:t>
      </w:r>
    </w:p>
    <w:p w:rsidRDefault="00133358" w:rsidP="00133358" w:rsidR="00133358" w:rsidRPr="00133358">
      <w:pPr>
        <w:jc w:val="both"/>
        <w:rPr>
          <w:sz w:val="24"/>
          <w:szCs w:val="24"/>
        </w:rPr>
      </w:pPr>
    </w:p>
    <w:p w:rsidRDefault="00133358" w:rsidP="00133358" w:rsidR="00133358">
      <w:pPr>
        <w:jc w:val="both"/>
        <w:rPr>
          <w:sz w:val="24"/>
        </w:rPr>
      </w:pPr>
      <w:r>
        <w:rPr>
          <w:sz w:val="24"/>
          <w:szCs w:val="24"/>
        </w:rPr>
        <w:tab/>
      </w:r>
      <w:r w:rsidR="00F263FE" w:rsidRPr="00B65898">
        <w:rPr>
          <w:sz w:val="24"/>
        </w:rPr>
        <w:t>TRGOVAČKI SUD U ZAGREBU,</w:t>
      </w:r>
      <w:r w:rsidR="00F263FE">
        <w:rPr>
          <w:sz w:val="24"/>
        </w:rPr>
        <w:t xml:space="preserve"> po sucu Anti Galiću, kao stečajnom sucu, postupajući po </w:t>
      </w:r>
      <w:r w:rsidR="006C6253" w:rsidRPr="008A2CA9">
        <w:rPr>
          <w:sz w:val="24"/>
          <w:szCs w:val="24"/>
        </w:rPr>
        <w:t xml:space="preserve">postupajući po prijedlogu dužnika kao predlagatelja </w:t>
      </w:r>
      <w:r w:rsidR="002B54CF">
        <w:rPr>
          <w:sz w:val="24"/>
          <w:szCs w:val="24"/>
        </w:rPr>
        <w:t>EKO - LINIJA d.o.o., Zagreb, Okučanska 9, (OIB: 59155711718)</w:t>
      </w:r>
      <w:r w:rsidR="000D2804">
        <w:rPr>
          <w:sz w:val="24"/>
        </w:rPr>
        <w:t xml:space="preserve">, </w:t>
      </w:r>
      <w:r w:rsidR="00582E4F">
        <w:rPr>
          <w:sz w:val="24"/>
        </w:rPr>
        <w:t xml:space="preserve">dana </w:t>
      </w:r>
      <w:r w:rsidR="000D2804">
        <w:rPr>
          <w:sz w:val="24"/>
        </w:rPr>
        <w:t xml:space="preserve">6. </w:t>
      </w:r>
      <w:r w:rsidR="002B54CF">
        <w:rPr>
          <w:sz w:val="24"/>
        </w:rPr>
        <w:t>srpnja</w:t>
      </w:r>
      <w:r w:rsidR="00582E4F">
        <w:rPr>
          <w:sz w:val="24"/>
        </w:rPr>
        <w:t xml:space="preserve"> </w:t>
      </w:r>
      <w:r w:rsidR="00F263FE">
        <w:rPr>
          <w:sz w:val="24"/>
        </w:rPr>
        <w:t>201</w:t>
      </w:r>
      <w:r w:rsidR="006C6253">
        <w:rPr>
          <w:sz w:val="24"/>
        </w:rPr>
        <w:t>7</w:t>
      </w:r>
      <w:r w:rsidR="00F263FE">
        <w:rPr>
          <w:sz w:val="24"/>
        </w:rPr>
        <w:t>.</w:t>
      </w:r>
    </w:p>
    <w:p w:rsidRDefault="00F263FE" w:rsidP="00133358" w:rsidR="00F263FE" w:rsidRPr="0001761E">
      <w:pPr>
        <w:jc w:val="both"/>
        <w:rPr>
          <w:sz w:val="40"/>
          <w:szCs w:val="40"/>
        </w:rPr>
      </w:pPr>
    </w:p>
    <w:p w:rsidRDefault="00133358" w:rsidP="00133358" w:rsidR="00133358" w:rsidRPr="006E74F3">
      <w:pPr>
        <w:jc w:val="center"/>
        <w:rPr>
          <w:b/>
          <w:sz w:val="24"/>
          <w:szCs w:val="24"/>
        </w:rPr>
      </w:pPr>
      <w:r w:rsidRPr="006E74F3">
        <w:rPr>
          <w:b/>
          <w:sz w:val="24"/>
          <w:szCs w:val="24"/>
        </w:rPr>
        <w:t>r i j e š i o     j e</w:t>
      </w:r>
    </w:p>
    <w:p w:rsidRDefault="00133358" w:rsidP="00133358" w:rsidR="00133358" w:rsidRPr="00133358">
      <w:pPr>
        <w:jc w:val="both"/>
        <w:rPr>
          <w:sz w:val="24"/>
          <w:szCs w:val="24"/>
        </w:rPr>
      </w:pPr>
    </w:p>
    <w:p w:rsidRDefault="00133358" w:rsidP="00F263FE" w:rsidR="00F263FE">
      <w:pPr>
        <w:ind w:firstLine="708"/>
        <w:jc w:val="both"/>
        <w:rPr>
          <w:sz w:val="24"/>
          <w:szCs w:val="24"/>
        </w:rPr>
      </w:pPr>
      <w:r w:rsidRPr="00133358">
        <w:rPr>
          <w:sz w:val="24"/>
          <w:szCs w:val="24"/>
        </w:rPr>
        <w:t xml:space="preserve">Odbacuje se prijedlog dužnika </w:t>
      </w:r>
      <w:r w:rsidR="00582E4F">
        <w:rPr>
          <w:sz w:val="24"/>
          <w:szCs w:val="24"/>
        </w:rPr>
        <w:t xml:space="preserve">kao predlagatelja </w:t>
      </w:r>
      <w:r w:rsidRPr="00133358">
        <w:rPr>
          <w:sz w:val="24"/>
          <w:szCs w:val="24"/>
        </w:rPr>
        <w:t>za otvaranje stečajnog postupka nad</w:t>
      </w:r>
      <w:r w:rsidR="007A18E1">
        <w:rPr>
          <w:sz w:val="24"/>
          <w:szCs w:val="24"/>
        </w:rPr>
        <w:t xml:space="preserve"> </w:t>
      </w:r>
      <w:r w:rsidR="006477B7">
        <w:rPr>
          <w:sz w:val="24"/>
          <w:szCs w:val="24"/>
        </w:rPr>
        <w:t xml:space="preserve">EKO - LINIJA d.o.o., Zagreb, Okučanska 9, (OIB: 59155711718) </w:t>
      </w:r>
    </w:p>
    <w:p w:rsidRDefault="006477B7" w:rsidP="00F263FE" w:rsidR="006477B7" w:rsidRPr="00133358">
      <w:pPr>
        <w:ind w:firstLine="708"/>
        <w:jc w:val="both"/>
        <w:rPr>
          <w:sz w:val="24"/>
          <w:szCs w:val="24"/>
        </w:rPr>
      </w:pPr>
    </w:p>
    <w:p w:rsidRDefault="00133358" w:rsidP="00133358" w:rsidR="00133358" w:rsidRPr="00133358">
      <w:pPr>
        <w:jc w:val="center"/>
        <w:rPr>
          <w:sz w:val="24"/>
          <w:szCs w:val="24"/>
        </w:rPr>
      </w:pPr>
      <w:r w:rsidRPr="00133358">
        <w:rPr>
          <w:sz w:val="24"/>
          <w:szCs w:val="24"/>
        </w:rPr>
        <w:t>Obrazloženje</w:t>
      </w:r>
    </w:p>
    <w:p w:rsidRDefault="00F60B6D" w:rsidP="00F60B6D" w:rsidR="00F60B6D">
      <w:pPr>
        <w:ind w:firstLine="708"/>
        <w:rPr>
          <w:sz w:val="24"/>
        </w:rPr>
      </w:pPr>
    </w:p>
    <w:p w:rsidRDefault="00D036B5" w:rsidP="006477B7" w:rsidR="006477B7" w:rsidRPr="008A2CA9">
      <w:pPr>
        <w:jc w:val="both"/>
        <w:rPr>
          <w:sz w:val="24"/>
          <w:szCs w:val="24"/>
        </w:rPr>
      </w:pPr>
      <w:r w:rsidRPr="008A2CA9">
        <w:rPr>
          <w:sz w:val="24"/>
          <w:szCs w:val="24"/>
        </w:rPr>
        <w:tab/>
      </w:r>
      <w:r w:rsidR="006477B7" w:rsidRPr="008A2CA9">
        <w:rPr>
          <w:sz w:val="24"/>
          <w:szCs w:val="24"/>
        </w:rPr>
        <w:t>Dužnik kao predlagatelj</w:t>
      </w:r>
      <w:r w:rsidR="006477B7">
        <w:rPr>
          <w:sz w:val="24"/>
          <w:szCs w:val="24"/>
        </w:rPr>
        <w:t xml:space="preserve"> EKO - LINIJA d.o.o., Zagreb, Okučanska 9, (OIB: 59155711718),</w:t>
      </w:r>
      <w:r w:rsidR="006477B7" w:rsidRPr="008A2CA9">
        <w:rPr>
          <w:sz w:val="24"/>
          <w:szCs w:val="24"/>
        </w:rPr>
        <w:t xml:space="preserve"> podnio je dana </w:t>
      </w:r>
      <w:r w:rsidR="006477B7">
        <w:rPr>
          <w:sz w:val="24"/>
          <w:szCs w:val="24"/>
        </w:rPr>
        <w:t>31. kolovoza 2015.</w:t>
      </w:r>
      <w:r w:rsidR="006477B7" w:rsidRPr="008A2CA9">
        <w:rPr>
          <w:sz w:val="24"/>
          <w:szCs w:val="24"/>
        </w:rPr>
        <w:t xml:space="preserve"> prijedlog za</w:t>
      </w:r>
      <w:r w:rsidR="006477B7">
        <w:rPr>
          <w:sz w:val="24"/>
          <w:szCs w:val="24"/>
        </w:rPr>
        <w:t xml:space="preserve"> pokretanje</w:t>
      </w:r>
      <w:r w:rsidR="006477B7" w:rsidRPr="008A2CA9">
        <w:rPr>
          <w:sz w:val="24"/>
          <w:szCs w:val="24"/>
        </w:rPr>
        <w:t xml:space="preserve"> stečajnog postupka.   </w:t>
      </w:r>
    </w:p>
    <w:p w:rsidRDefault="006477B7" w:rsidP="006477B7" w:rsidR="006477B7">
      <w:pPr>
        <w:ind w:firstLine="720"/>
        <w:jc w:val="both"/>
        <w:rPr>
          <w:sz w:val="24"/>
          <w:szCs w:val="24"/>
        </w:rPr>
      </w:pPr>
      <w:r w:rsidRPr="008A2CA9">
        <w:rPr>
          <w:sz w:val="24"/>
          <w:szCs w:val="24"/>
        </w:rPr>
        <w:t xml:space="preserve">U prijedlogu </w:t>
      </w:r>
      <w:r>
        <w:rPr>
          <w:sz w:val="24"/>
          <w:szCs w:val="24"/>
        </w:rPr>
        <w:t xml:space="preserve">u bitnome </w:t>
      </w:r>
      <w:r w:rsidRPr="008A2CA9">
        <w:rPr>
          <w:sz w:val="24"/>
          <w:szCs w:val="24"/>
        </w:rPr>
        <w:t>navodi kako</w:t>
      </w:r>
      <w:r>
        <w:rPr>
          <w:sz w:val="24"/>
          <w:szCs w:val="24"/>
        </w:rPr>
        <w:t xml:space="preserve"> dužnik ima evidentirane nepodmirene obveze po računu koji se vodi kod Hypo Alpe Adria Bank d.d. koji za dužnika obavlja poslove platnog prometa u razdoblju duljem od 60 dana. </w:t>
      </w:r>
    </w:p>
    <w:p w:rsidRDefault="006477B7" w:rsidP="006477B7" w:rsidR="006477B7">
      <w:pPr>
        <w:ind w:firstLine="720"/>
        <w:jc w:val="both"/>
        <w:rPr>
          <w:sz w:val="24"/>
          <w:szCs w:val="24"/>
        </w:rPr>
      </w:pPr>
      <w:r>
        <w:rPr>
          <w:sz w:val="24"/>
          <w:szCs w:val="24"/>
        </w:rPr>
        <w:t xml:space="preserve">Također navodi kako dužnik ne raspolaže imovinom koja bi bila dostatna za pokriće dospjelih nepodmirenih obveza. </w:t>
      </w:r>
    </w:p>
    <w:p w:rsidRDefault="006477B7" w:rsidP="006477B7" w:rsidR="006477B7">
      <w:pPr>
        <w:ind w:firstLine="720"/>
        <w:jc w:val="both"/>
        <w:rPr>
          <w:sz w:val="24"/>
          <w:szCs w:val="24"/>
        </w:rPr>
      </w:pPr>
    </w:p>
    <w:p w:rsidRDefault="006477B7" w:rsidP="006477B7" w:rsidR="006477B7">
      <w:pPr>
        <w:ind w:firstLine="720"/>
        <w:jc w:val="both"/>
        <w:rPr>
          <w:sz w:val="24"/>
          <w:szCs w:val="24"/>
        </w:rPr>
      </w:pPr>
      <w:r>
        <w:rPr>
          <w:sz w:val="24"/>
          <w:szCs w:val="24"/>
        </w:rPr>
        <w:t xml:space="preserve">Dužnik uz prijedlog nije dostavio javnoovjerovljeni prokazni popis imovine. </w:t>
      </w:r>
    </w:p>
    <w:p w:rsidRDefault="00910686" w:rsidP="00133358" w:rsidR="00910686">
      <w:pPr>
        <w:ind w:firstLine="708"/>
        <w:jc w:val="both"/>
        <w:rPr>
          <w:sz w:val="24"/>
          <w:szCs w:val="24"/>
        </w:rPr>
      </w:pPr>
    </w:p>
    <w:p w:rsidRDefault="00133358" w:rsidP="00297574" w:rsidR="00297574" w:rsidRPr="008A2CA9">
      <w:pPr>
        <w:ind w:firstLine="720"/>
        <w:jc w:val="both"/>
        <w:rPr>
          <w:sz w:val="24"/>
          <w:szCs w:val="24"/>
        </w:rPr>
      </w:pPr>
      <w:r w:rsidRPr="00133358">
        <w:rPr>
          <w:sz w:val="24"/>
          <w:szCs w:val="24"/>
        </w:rPr>
        <w:t xml:space="preserve">Zaključkom ovog suda od </w:t>
      </w:r>
      <w:r w:rsidR="006477B7">
        <w:rPr>
          <w:sz w:val="24"/>
          <w:szCs w:val="24"/>
        </w:rPr>
        <w:t>13.listopada</w:t>
      </w:r>
      <w:r w:rsidR="00F263FE">
        <w:rPr>
          <w:sz w:val="24"/>
          <w:szCs w:val="24"/>
        </w:rPr>
        <w:t xml:space="preserve"> 201</w:t>
      </w:r>
      <w:r w:rsidR="00297574">
        <w:rPr>
          <w:sz w:val="24"/>
          <w:szCs w:val="24"/>
        </w:rPr>
        <w:t>5</w:t>
      </w:r>
      <w:r w:rsidR="00582E4F">
        <w:rPr>
          <w:sz w:val="24"/>
          <w:szCs w:val="24"/>
        </w:rPr>
        <w:t>.</w:t>
      </w:r>
      <w:r w:rsidRPr="00133358">
        <w:rPr>
          <w:sz w:val="24"/>
          <w:szCs w:val="24"/>
        </w:rPr>
        <w:t xml:space="preserve"> pozvan je predlagatelj uplatiti iznos od </w:t>
      </w:r>
      <w:r w:rsidR="00EF1A20">
        <w:rPr>
          <w:sz w:val="24"/>
          <w:szCs w:val="24"/>
        </w:rPr>
        <w:t>1</w:t>
      </w:r>
      <w:r w:rsidR="006477B7">
        <w:rPr>
          <w:sz w:val="24"/>
          <w:szCs w:val="24"/>
        </w:rPr>
        <w:t>6.800</w:t>
      </w:r>
      <w:r w:rsidR="00EF1A20">
        <w:rPr>
          <w:sz w:val="24"/>
          <w:szCs w:val="24"/>
        </w:rPr>
        <w:t>,00</w:t>
      </w:r>
      <w:r w:rsidRPr="00133358">
        <w:rPr>
          <w:sz w:val="24"/>
          <w:szCs w:val="24"/>
        </w:rPr>
        <w:t xml:space="preserve"> kn na ime predujma za pokriće predvidivih troškova prethodnog postupka i to:</w:t>
      </w:r>
      <w:r w:rsidR="00297574">
        <w:rPr>
          <w:sz w:val="24"/>
          <w:szCs w:val="24"/>
        </w:rPr>
        <w:t xml:space="preserve"> </w:t>
      </w:r>
      <w:r w:rsidR="00297574" w:rsidRPr="008A2CA9">
        <w:rPr>
          <w:sz w:val="24"/>
          <w:szCs w:val="24"/>
        </w:rPr>
        <w:t>troškovi nagrade privremenom stečajnom upravitelju u neto iznosu (10.000,00 kn), prema članku 7. stavak 6. Uredbe o kriterijima i načinu obračuna i plaćanja nagrade stečajnim upraviteljima (NN 189/03, dalje Uredba), troškovi poreza i doprinosa na nagradu privremenom stečajnom upravitelju (5.000,00 kn) prema članku 19. Uredbe i trošak dva oglasa u «Narodnim novinama» koji prema cjeniku Narodne novine d.d. važećem od 1. kolovoza 2011. iznose svaki po 900,00 kn.</w:t>
      </w:r>
    </w:p>
    <w:p w:rsidRDefault="00297574" w:rsidP="00297574" w:rsidR="00297574">
      <w:pPr>
        <w:ind w:firstLine="720"/>
        <w:jc w:val="both"/>
        <w:rPr>
          <w:sz w:val="24"/>
          <w:szCs w:val="24"/>
        </w:rPr>
      </w:pPr>
    </w:p>
    <w:p w:rsidRDefault="00133358" w:rsidP="00133358" w:rsidR="00F263FE">
      <w:pPr>
        <w:ind w:firstLine="708"/>
        <w:jc w:val="both"/>
        <w:rPr>
          <w:sz w:val="24"/>
          <w:szCs w:val="24"/>
        </w:rPr>
      </w:pPr>
      <w:r w:rsidRPr="00133358">
        <w:rPr>
          <w:sz w:val="24"/>
          <w:szCs w:val="24"/>
        </w:rPr>
        <w:t xml:space="preserve">Zaključak od </w:t>
      </w:r>
      <w:r w:rsidR="00297574">
        <w:rPr>
          <w:sz w:val="24"/>
          <w:szCs w:val="24"/>
        </w:rPr>
        <w:t>13.listopada</w:t>
      </w:r>
      <w:r w:rsidR="00DC1062">
        <w:rPr>
          <w:sz w:val="24"/>
          <w:szCs w:val="24"/>
        </w:rPr>
        <w:t xml:space="preserve"> 201</w:t>
      </w:r>
      <w:r w:rsidR="00C22332">
        <w:rPr>
          <w:sz w:val="24"/>
          <w:szCs w:val="24"/>
        </w:rPr>
        <w:t>5</w:t>
      </w:r>
      <w:r w:rsidR="00DC1062">
        <w:rPr>
          <w:sz w:val="24"/>
          <w:szCs w:val="24"/>
        </w:rPr>
        <w:t>.</w:t>
      </w:r>
      <w:r w:rsidR="00F263FE">
        <w:rPr>
          <w:sz w:val="24"/>
          <w:szCs w:val="24"/>
        </w:rPr>
        <w:t>.</w:t>
      </w:r>
      <w:r w:rsidR="001D1596">
        <w:rPr>
          <w:sz w:val="24"/>
          <w:szCs w:val="24"/>
        </w:rPr>
        <w:t xml:space="preserve"> </w:t>
      </w:r>
      <w:r w:rsidRPr="00133358">
        <w:rPr>
          <w:sz w:val="24"/>
          <w:szCs w:val="24"/>
        </w:rPr>
        <w:t>dostavljen je</w:t>
      </w:r>
      <w:r w:rsidR="00550DE2">
        <w:rPr>
          <w:sz w:val="24"/>
          <w:szCs w:val="24"/>
        </w:rPr>
        <w:t xml:space="preserve"> </w:t>
      </w:r>
      <w:r w:rsidR="00F8646C">
        <w:rPr>
          <w:sz w:val="24"/>
          <w:szCs w:val="24"/>
        </w:rPr>
        <w:t xml:space="preserve"> </w:t>
      </w:r>
      <w:r w:rsidR="00F263FE">
        <w:rPr>
          <w:sz w:val="24"/>
          <w:szCs w:val="24"/>
        </w:rPr>
        <w:t>dužnik</w:t>
      </w:r>
      <w:r w:rsidR="00492B19">
        <w:rPr>
          <w:sz w:val="24"/>
          <w:szCs w:val="24"/>
        </w:rPr>
        <w:t>u</w:t>
      </w:r>
      <w:r w:rsidR="00F263FE">
        <w:rPr>
          <w:sz w:val="24"/>
          <w:szCs w:val="24"/>
        </w:rPr>
        <w:t xml:space="preserve"> </w:t>
      </w:r>
      <w:r w:rsidR="00582E4F">
        <w:rPr>
          <w:sz w:val="24"/>
          <w:szCs w:val="24"/>
        </w:rPr>
        <w:t>d</w:t>
      </w:r>
      <w:r w:rsidR="0046762B">
        <w:rPr>
          <w:sz w:val="24"/>
          <w:szCs w:val="24"/>
        </w:rPr>
        <w:t>ana 2</w:t>
      </w:r>
      <w:r w:rsidR="00C22332">
        <w:rPr>
          <w:sz w:val="24"/>
          <w:szCs w:val="24"/>
        </w:rPr>
        <w:t xml:space="preserve">7.studenog </w:t>
      </w:r>
      <w:r w:rsidR="00582E4F">
        <w:rPr>
          <w:sz w:val="24"/>
          <w:szCs w:val="24"/>
        </w:rPr>
        <w:t>201</w:t>
      </w:r>
      <w:r w:rsidR="00C22332">
        <w:rPr>
          <w:sz w:val="24"/>
          <w:szCs w:val="24"/>
        </w:rPr>
        <w:t>5</w:t>
      </w:r>
      <w:r w:rsidR="00582E4F">
        <w:rPr>
          <w:sz w:val="24"/>
          <w:szCs w:val="24"/>
        </w:rPr>
        <w:t>,</w:t>
      </w:r>
      <w:r w:rsidR="0046762B">
        <w:rPr>
          <w:sz w:val="24"/>
          <w:szCs w:val="24"/>
        </w:rPr>
        <w:t xml:space="preserve">, </w:t>
      </w:r>
      <w:r w:rsidR="00582E4F">
        <w:rPr>
          <w:sz w:val="24"/>
          <w:szCs w:val="24"/>
        </w:rPr>
        <w:t xml:space="preserve"> a </w:t>
      </w:r>
      <w:r w:rsidR="0046762B">
        <w:rPr>
          <w:sz w:val="24"/>
          <w:szCs w:val="24"/>
        </w:rPr>
        <w:t xml:space="preserve">što </w:t>
      </w:r>
      <w:r w:rsidR="00582E4F">
        <w:rPr>
          <w:sz w:val="24"/>
          <w:szCs w:val="24"/>
        </w:rPr>
        <w:t xml:space="preserve">je vidljivo iz </w:t>
      </w:r>
      <w:r w:rsidR="00C22332">
        <w:rPr>
          <w:sz w:val="24"/>
          <w:szCs w:val="24"/>
        </w:rPr>
        <w:t>ICMS sustava ovog suda</w:t>
      </w:r>
      <w:r w:rsidR="00582E4F">
        <w:rPr>
          <w:sz w:val="24"/>
          <w:szCs w:val="24"/>
        </w:rPr>
        <w:t>.</w:t>
      </w:r>
      <w:r w:rsidR="00F263FE">
        <w:rPr>
          <w:sz w:val="24"/>
          <w:szCs w:val="24"/>
        </w:rPr>
        <w:t xml:space="preserve">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lastRenderedPageBreak/>
        <w:t xml:space="preserve">Do roka određenog zaključkom od </w:t>
      </w:r>
      <w:r w:rsidR="00C22332">
        <w:rPr>
          <w:sz w:val="24"/>
          <w:szCs w:val="24"/>
        </w:rPr>
        <w:t>13.listopada</w:t>
      </w:r>
      <w:r w:rsidR="00DC1062">
        <w:rPr>
          <w:sz w:val="24"/>
          <w:szCs w:val="24"/>
        </w:rPr>
        <w:t xml:space="preserve"> 2017.</w:t>
      </w:r>
      <w:r w:rsidR="00DC1062" w:rsidRPr="00133358">
        <w:rPr>
          <w:sz w:val="24"/>
          <w:szCs w:val="24"/>
        </w:rPr>
        <w:t xml:space="preserve"> </w:t>
      </w:r>
      <w:r w:rsidRPr="00133358">
        <w:rPr>
          <w:sz w:val="24"/>
          <w:szCs w:val="24"/>
        </w:rPr>
        <w:t>dužnik nije uplatio predujam za pokriće troškova prethodnog postupka.</w:t>
      </w:r>
    </w:p>
    <w:p w:rsidRDefault="00133358" w:rsidP="00133358" w:rsidR="00133358" w:rsidRPr="00133358">
      <w:pPr>
        <w:jc w:val="both"/>
        <w:rPr>
          <w:sz w:val="24"/>
          <w:szCs w:val="24"/>
        </w:rPr>
      </w:pPr>
    </w:p>
    <w:p w:rsidRDefault="00133358" w:rsidP="00884626" w:rsidR="00133358" w:rsidRPr="00884626">
      <w:pPr>
        <w:ind w:firstLine="720"/>
        <w:jc w:val="both"/>
        <w:rPr>
          <w:sz w:val="24"/>
        </w:rPr>
      </w:pPr>
      <w:r w:rsidRPr="00133358">
        <w:rPr>
          <w:sz w:val="24"/>
          <w:szCs w:val="24"/>
        </w:rPr>
        <w:t>Prema odredbi</w:t>
      </w:r>
      <w:r w:rsidR="006E07A4">
        <w:rPr>
          <w:sz w:val="24"/>
          <w:szCs w:val="24"/>
        </w:rPr>
        <w:t xml:space="preserve"> članka 39. stavak 1. </w:t>
      </w:r>
      <w:r w:rsidR="00884626">
        <w:rPr>
          <w:sz w:val="24"/>
        </w:rPr>
        <w:t xml:space="preserve">Stečajnog zakona (NN br. 44/96, 29/99, 129/00, 123/03, 82/06, 116/10 i 25/12, dalje: SZ) </w:t>
      </w:r>
      <w:r w:rsidR="00483786">
        <w:rPr>
          <w:sz w:val="24"/>
        </w:rPr>
        <w:t xml:space="preserve">koji Zakon se u ovom stečajnom postupku primjenjuje temeljem odredbe članka 441.stavak 1. Stečajnog zakona (N.N. br.71/15) </w:t>
      </w:r>
      <w:r w:rsidRPr="00133358">
        <w:rPr>
          <w:sz w:val="24"/>
          <w:szCs w:val="24"/>
        </w:rPr>
        <w:t>stečajni se postupak pokreće prijedlogom vjerovnika ili dužnika, ako zakonom nije drugačije određeno.</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Prema članku 41. stavak 4. SZ-a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Analizom naprijed citirane odredbe stavka 4. članka 41. SZ-a ovaj sud prvog stupnja zaključuje da je za donošenjem odluke o oslobađanju dužnika uplate predujma potrebno ispunjenje dviju pretpostavki: 1. dostava javnobilježnički ovjerovljenog popisa imovine, te 2. dokaz da je imovina naznačena u javnobilježničkom ovjerovljenom popisu imovine dovoljna za pokriće troškova prethodnog postupka. </w:t>
      </w:r>
    </w:p>
    <w:p w:rsidRDefault="00133358" w:rsidP="00133358" w:rsidR="00133358" w:rsidRPr="00133358">
      <w:pPr>
        <w:ind w:firstLine="708"/>
        <w:jc w:val="both"/>
        <w:rPr>
          <w:sz w:val="24"/>
          <w:szCs w:val="24"/>
        </w:rPr>
      </w:pPr>
      <w:r w:rsidRPr="00133358">
        <w:rPr>
          <w:sz w:val="24"/>
          <w:szCs w:val="24"/>
        </w:rPr>
        <w:t xml:space="preserve">Prema odredbi članka 6. SZ-a u stečajnom se postupku na odgovarajući način primjenjuju pravila parničnog postupka u postupku pred trgovačkim sudovima, a prema odredbi članka </w:t>
      </w:r>
      <w:smartTag w:element="metricconverter" w:uri="urn:schemas-microsoft-com:office:smarttags">
        <w:smartTagPr>
          <w:attr w:val="221. a" w:name="ProductID"/>
        </w:smartTagPr>
        <w:r w:rsidRPr="00133358">
          <w:rPr>
            <w:sz w:val="24"/>
            <w:szCs w:val="24"/>
          </w:rPr>
          <w:t>221. a</w:t>
        </w:r>
      </w:smartTag>
      <w:r w:rsidRPr="00133358">
        <w:rPr>
          <w:sz w:val="24"/>
          <w:szCs w:val="24"/>
        </w:rPr>
        <w:t xml:space="preserve"> Zakona o parničnom postupku (N.N. br. 53/91, 91/92, 112/99, 88/01, 117/03, 88/05, 2/07, 84/08,</w:t>
      </w:r>
      <w:r w:rsidR="00910686">
        <w:rPr>
          <w:sz w:val="24"/>
          <w:szCs w:val="24"/>
        </w:rPr>
        <w:t xml:space="preserve"> 96/08, 123/08 i 57/11</w:t>
      </w:r>
      <w:r w:rsidRPr="00133358">
        <w:rPr>
          <w:sz w:val="24"/>
          <w:szCs w:val="24"/>
        </w:rPr>
        <w:t xml:space="preserve"> dalje:ZPP) ako sud na temelju izvedenih dokaza ne može sa sigurnošću utvrditi neku činjenicu, o postojanju činjenice zaključiti će primjenom pravila o teretu dokazivanja.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Dovođenjem u vezu odredbe članka 41. stavak 4. SZ-a i odredbe članka </w:t>
      </w:r>
      <w:smartTag w:element="metricconverter" w:uri="urn:schemas-microsoft-com:office:smarttags">
        <w:smartTagPr>
          <w:attr w:val="221. a" w:name="ProductID"/>
        </w:smartTagPr>
        <w:r w:rsidRPr="00133358">
          <w:rPr>
            <w:sz w:val="24"/>
            <w:szCs w:val="24"/>
          </w:rPr>
          <w:t>221. a</w:t>
        </w:r>
      </w:smartTag>
      <w:r w:rsidRPr="00133358">
        <w:rPr>
          <w:sz w:val="24"/>
          <w:szCs w:val="24"/>
        </w:rPr>
        <w:t xml:space="preserve"> ZPP-a ovaj sud prvog stupnja zaključuje da je teret dokaza u odnosu na činjenicu da bi dužnikova imovina bila dostatna za namirenje troškova prethodnog postupka na dužniku. Ako dužnik ne dokaže da je njegova imovina dostatna za namirenje troškova prethodnog postupka mora ga se pozvati na platež predujma.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Nadalje, gramatičkom analizom sadržaja odredbe stavka 4. članka 41. SZ-a ovaj sud prvog stupnja zaključuje kako je zakonodavac upotrebom riječi: "stečajni sudac može", umjesto riječi: "stečajni sudac će" ostavio  stečajnom sucu diskreciono pravo da čak i u slučaju kada dužnik dostavom javnobilježnički ovjerovljenog prokaznog popisa imovine dokaže da ima dovoljno imovine za pokriće troškova prethodnog postupka ne oslobodi dužnika uplate predujma.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Odredbom članka 42. stavak 3. SZ-a propisano je da u slučaju kada dužnik predloži otvaranje stečajnog postupka ili ako nakon pokretanja prethodnog postupka prizna postojanje kojeg od razloga za otvaranje stečajnog postupka, stečajni sudac može bez prethodnog postupka, odnosno bez daljnjeg vođenja tog postupka donijeti rješenje o otvaranju stečajnog postupka. </w:t>
      </w:r>
    </w:p>
    <w:p w:rsidRDefault="00133358" w:rsidP="00133358" w:rsidR="00133358" w:rsidRPr="00133358">
      <w:pPr>
        <w:ind w:firstLine="708"/>
        <w:jc w:val="both"/>
        <w:rPr>
          <w:sz w:val="24"/>
          <w:szCs w:val="24"/>
        </w:rPr>
      </w:pPr>
      <w:r w:rsidRPr="00133358">
        <w:rPr>
          <w:sz w:val="24"/>
          <w:szCs w:val="24"/>
        </w:rPr>
        <w:t xml:space="preserve">Gramatičkom analizom naprijed citiranje odredbe stavka 3. članka 42. SZ-a dade se također zaključiti kako je zakonodavac upotrebom riječi: "stečajni sudac može", umjesto riječi: "stečajni sudac će" ostavio  stečajnom sucu diskreciono pravo da čak i u slučaju kada je dužnik predložio otvaranje stečajnog postupka ili nakon pokretanja prethodnog postupka priznao postojanje stečajnog razloga provede prethodni postupak.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lastRenderedPageBreak/>
        <w:t xml:space="preserve">Međutim, iako je po ocjeni ovog suda, zakonodavac ostavio stečajnom sucu diskreciono pravo da uz ispunjavanje uvjeta iz članka 42. stavak 3. SZ-a, bez provođenja (ili tijekom) prethodnog postupka,  otvori stečajni postupak, odnosno iako provođenje prethodnog postupka nije SZ-om propisano kao obveza, po shvaćanju ovog suda prvog stupnja, gramatičkom i logičkom analizom pojedinih odredbi SZ-a, te dovođenjem u vezu tih odredaba sa načelima stečajnog postupka može se zaključiti da je stečajni sud dužan provesti prethodni postupak. </w:t>
      </w:r>
    </w:p>
    <w:p w:rsidRDefault="00133358" w:rsidP="00133358" w:rsidR="00133358" w:rsidRPr="00133358">
      <w:pPr>
        <w:jc w:val="both"/>
        <w:rPr>
          <w:sz w:val="24"/>
          <w:szCs w:val="24"/>
        </w:rPr>
      </w:pPr>
    </w:p>
    <w:p w:rsidRDefault="00133358" w:rsidP="00456079" w:rsidR="00133358" w:rsidRPr="00133358">
      <w:pPr>
        <w:ind w:firstLine="708"/>
        <w:jc w:val="both"/>
        <w:rPr>
          <w:sz w:val="24"/>
          <w:szCs w:val="24"/>
        </w:rPr>
      </w:pPr>
      <w:r w:rsidRPr="00133358">
        <w:rPr>
          <w:sz w:val="24"/>
          <w:szCs w:val="24"/>
        </w:rPr>
        <w:t xml:space="preserve">Prije ostalog, valja naglasiti da odredba stavka 3. članka 42. SZ-a omogućava otvaranje stečajnog postupka bez prethodnog postupka, a nikako ne daje mogućnost otvaranja i istodobnog zaključenja stečajnog postupka. To jasno proizlazi iz sadržajne analize navedenog stavka koji propisuje mogućnost otvaranja stečajnog postupka bez provođenja prethodnog postupka, a jednostavno ne propisuje mogućnost (istovremenog) zaključenja stečajnog postupka.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Nadalje, nikako nije moguće dovesti u vezu odredbu stavka 3. članka 42. SZ-a s odredbom stavka 1. članka 63. SZ-a. Naime, prema odredbi stavka 1. članka 63. SZ-a - ako se tijekom prethodnog postupka utvrdi da imovina dužnika koja bi ušla u stečajnu masu nije dovoljna za namirenje troškova tog postupka ili je neznatne vrijednosti stečajni sudac će donijeti odluku o otvaranju i zaključenju stečajnog postupka. Uporaba riječi: "tijekom prethodnog postupka utvrdi" nedvojbenim ukazuje da se odluka o otvaranju i zaključenju stečajnog postupka iz stavka 1. članka 63. SZ-a  može donijeti samo u fazi (tijekom) prethodnog postupka. Iz zakonskog teksta odredbe logički proizlazi da se između faze podnesenog prijedloga za otvaranje stečajnog postupka i faze odluke o otvaranju i zaključenju stečajnog postupka mora  interpolirati faza prethodnog postupka. </w:t>
      </w:r>
    </w:p>
    <w:p w:rsidRDefault="00133358" w:rsidP="00133358" w:rsidR="00133358" w:rsidRPr="00133358">
      <w:pPr>
        <w:ind w:firstLine="708"/>
        <w:jc w:val="both"/>
        <w:rPr>
          <w:sz w:val="24"/>
          <w:szCs w:val="24"/>
        </w:rPr>
      </w:pPr>
      <w:r w:rsidRPr="00133358">
        <w:rPr>
          <w:sz w:val="24"/>
          <w:szCs w:val="24"/>
        </w:rPr>
        <w:t>Dakle, isključivim gramatičkim tumačenjem naprijed citiranih odredaba stavka 3. članka 42. SZ-a i stavka 1. članka 63. SZ-a dade se zaključiti kako bi odluku o otvaranju stečajnog postupka bilo  moguće donijeti bez provođenja prethodnog postupka, a odluku o otvaranju i zaključenju stečajnog postupka nije moguće donijeti bez provođenja prethodnog postupka.</w:t>
      </w:r>
    </w:p>
    <w:p w:rsidRDefault="00133358" w:rsidP="00133358" w:rsidR="00133358" w:rsidRPr="00133358">
      <w:pPr>
        <w:jc w:val="both"/>
        <w:rPr>
          <w:sz w:val="24"/>
          <w:szCs w:val="24"/>
        </w:rPr>
      </w:pP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Za stjecanje spoznaje o nužnosti provedbe prethodnog postupka nije dovoljna samo gramatička analiza pojedinih odredaba SZ-a. </w:t>
      </w:r>
    </w:p>
    <w:p w:rsidRDefault="00133358" w:rsidP="006E74F3" w:rsidR="00133358" w:rsidRPr="00133358">
      <w:pPr>
        <w:ind w:firstLine="708"/>
        <w:jc w:val="both"/>
        <w:rPr>
          <w:sz w:val="24"/>
          <w:szCs w:val="24"/>
        </w:rPr>
      </w:pPr>
      <w:r w:rsidRPr="00133358">
        <w:rPr>
          <w:sz w:val="24"/>
          <w:szCs w:val="24"/>
        </w:rPr>
        <w:t xml:space="preserve">Objektivne su pretpostavke svakog stečajnog postupka: postojanje barem jednog od stečajnih razloga (članak 4. SZ-a), te imovine koja će se unovčiti  radi podjele prikupljenih sredstava vjerovnicima (članak 2. stavak 1. SZ-a). Upravo se u fazi prethodnog postupka utvrđuje postojanje stečajnih razloga (arg. iz članka 51. SZ-a) i imovine nad kojom će se provesti generalna ovrha za korist vjerovnika stečajnog dužnika.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Prijedlog za otvaranje stečajnog postupka mogu podnijeti vjerovnik i dužnik (stavak 1. članka 39. SZ-a), što za posljedicu ima dvije moguće procesne situacije. </w:t>
      </w:r>
    </w:p>
    <w:p w:rsidRDefault="00133358" w:rsidP="00133358" w:rsidR="00133358" w:rsidRPr="00133358">
      <w:pPr>
        <w:jc w:val="both"/>
        <w:rPr>
          <w:sz w:val="24"/>
          <w:szCs w:val="24"/>
        </w:rPr>
      </w:pPr>
      <w:r w:rsidRPr="00133358">
        <w:rPr>
          <w:sz w:val="24"/>
          <w:szCs w:val="24"/>
        </w:rPr>
        <w:t xml:space="preserve">Ako prijedlog za otvaranje stečajnog postupka podnosi vjerovnik (članak 39. stavak 2. SZ-a), u fazi podnošenja prijedloga za otvaranje stečajnog postupka, a do donošenja odluke o pokretanju prethodnog postupka, stečajni razlozi, te postojanje tražbine vjerovnika prema dužniku se moraju učiniti vjerojatnim (stavak 2. članka 39. SZ-a). </w:t>
      </w:r>
    </w:p>
    <w:p w:rsidRDefault="00133358" w:rsidP="00133358" w:rsidR="00133358" w:rsidRPr="00133358">
      <w:pPr>
        <w:jc w:val="both"/>
        <w:rPr>
          <w:sz w:val="24"/>
          <w:szCs w:val="24"/>
        </w:rPr>
      </w:pPr>
      <w:r w:rsidRPr="00133358">
        <w:rPr>
          <w:sz w:val="24"/>
          <w:szCs w:val="24"/>
        </w:rPr>
        <w:t xml:space="preserve">Dakle, za donošenje odluke o pokretanju prethodnog postupka dovoljna je spoznaja o vjerojatnosti važnih činjenica, a faza prethodnog postupka služi da bi se spoznaja o tim (važnim) činjenicama digla na razinu izvjesnosti (utvrdila). Ako u fazi prethodnog postupka dužnik prizna postojanje stečajnog razloga, spoznaja o postojanju stečajnog </w:t>
      </w:r>
      <w:r w:rsidRPr="00133358">
        <w:rPr>
          <w:sz w:val="24"/>
          <w:szCs w:val="24"/>
        </w:rPr>
        <w:lastRenderedPageBreak/>
        <w:t>razloga ne mora se dizati na razinu izvjesnosti, nego je za stjecanje te spoznaje dovoljno priznanje dužnika (stavak 3. članka 42. SZ-a).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U drugom slučaju, ako prijedlog za pokretanje stečajnog postupka podnosi dužnik, onda se pretpostavlja da on time i priznaje postojanje stečajnog razloga, te je sasvim logično da se radi stjecanja spoznaje o izvjesnosti postojanja kojeg od stečajnih razloga nije potrebno provoditi prethodni postupak.</w:t>
      </w:r>
    </w:p>
    <w:p w:rsidRDefault="00133358" w:rsidP="00133358" w:rsidR="00133358" w:rsidRPr="00133358">
      <w:pPr>
        <w:jc w:val="both"/>
        <w:rPr>
          <w:sz w:val="24"/>
          <w:szCs w:val="24"/>
        </w:rPr>
      </w:pPr>
      <w:r w:rsidRPr="00133358">
        <w:rPr>
          <w:sz w:val="24"/>
          <w:szCs w:val="24"/>
        </w:rPr>
        <w:t>Drugim riječima, dispozicije dužnika mogu u stečajnom postupku učiniti nepotrebnim provođenje dokazivanja radi stjecanja spoznaje o izvjesnosti  postojanja stečajnog razloga.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Međutim, za stjecanje spoznaje o izvjesnosti imovine dužnika, SZ za bilo koje dispozicije dužnika (i/ili vjerovnika) nije vezao pravne posljedice. Iz toga se zaključuje da se spoznaja o imovini dužnika mora podići na razinu izvjesnosti, odnosno imovina dužnika se mora utvrditi. A razina izvjesnosti o određenim činjenicama može se postići tek provođenjem postupka dokazivanja. Upravo se u prethodnom postupku dokazuje (utvrđuje) postojanje stečajnih razloga (npr. članak 51. SZ-a), osim ako dužnik nije sam stavio prijedlog za pokretanje stečajnog postupka ili nije tijekom prethodnog postupka priznao postojanje kojeg od razloga za otvaranje stečajnog postupka,  te se dokazuje (utvrđuje) postojanje imovine dužnika (arg. iz stavka 1. članka 63. SZ-a). Imovinu dužnika ne predstavlja samo ona imovina koju je dužnik imao u trenutku otvaranja stečajnog postupka (članak 67. SZ-a), nego i ona imovina koja je različitim nedopuštenim radnjama prije otvaranja stečajnog postupka izišla iz imovine dužnika (članak 127. i dalje SZ-a). Jedini način utvrđivanja imovine dužnika je provedba prethodnog postupka. Tek nakon što se nedvojbenim utvrdi stanje imovine moći će se donijeti valjana odluka o daljnjem tijeku stečajnog postupka. Ako se utvrdi da je imovina dužnika tako malog značaja da se njome ne mogu namiriti čak niti troškovi postupka, stečajni sudac će donijeti rješenje o otvaranju i zaključenju stečajnog postupka (stavak 1. članka 63. SZ-a). Čak i u tom slučaju vjerovnici mogu predujmiti dostatan iznos novca i time spriječiti zaključenje otvorenog stečajnog postupka (stavak 2. članka 63. SZ-a).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Nadalje, stečajni dužnik, s jedne strane i njegovi vjerovnici, s druge strane, najčešće imaju suprotstavljene interese, te je jednostavno protivno  životnom iskustvu smatrati da je za utvrđenje imovine dužnika dovoljan navod dužnika o imovini, bez obzira što je taj navod javnobilježnički ovjerovljen. ("Iako bi se iz odredbe članka 42. stavak 3. ZS-a moglo zaključiti da je sud dužan otvoriti stečaj ako dužnik sam pokrene postupak ili ako prizna postojanje kojeg od razloga za to, priznanju se ipak ne bi trebalo pridati apsolutni učinak jer je stečaj nepovoljan i za vjerovnike i ne bi ih jednostranom izjavom volje dužnika trebalo prisiliti na postupak koji bi za njih bio nepovoljan-sud ne bi smio dopustiti nedopuštena raspolaganja dužnika (arg. iz čl. </w:t>
      </w:r>
      <w:smartTag w:element="metricconverter" w:uri="urn:schemas-microsoft-com:office:smarttags">
        <w:smartTagPr>
          <w:attr w:val="3. st" w:name="ProductID"/>
        </w:smartTagPr>
        <w:r w:rsidRPr="00133358">
          <w:rPr>
            <w:sz w:val="24"/>
            <w:szCs w:val="24"/>
          </w:rPr>
          <w:t>3. st</w:t>
        </w:r>
      </w:smartTag>
      <w:r w:rsidRPr="00133358">
        <w:rPr>
          <w:sz w:val="24"/>
          <w:szCs w:val="24"/>
        </w:rPr>
        <w:t xml:space="preserve">. 3. ZPP. u vezi čl. 6. ZS)" dr. Mihajlo Dika, Stečajni razlozi, Pravo u gospodarstvu, 1996. str. 713).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Na kraju, zahtjev za ekonomičnosti postupka je opće procesno načelo. </w:t>
      </w:r>
    </w:p>
    <w:p w:rsidRDefault="00133358" w:rsidP="00133358" w:rsidR="00133358" w:rsidRPr="00133358">
      <w:pPr>
        <w:ind w:firstLine="708"/>
        <w:jc w:val="both"/>
        <w:rPr>
          <w:sz w:val="24"/>
          <w:szCs w:val="24"/>
        </w:rPr>
      </w:pPr>
      <w:r w:rsidRPr="00133358">
        <w:rPr>
          <w:sz w:val="24"/>
          <w:szCs w:val="24"/>
        </w:rPr>
        <w:t xml:space="preserve">Ako bi  slijedom ovlaštenja iz stavka 3. članka 42. SZ-a, postupajući po prijedlogu dužnika za otvaranje stečajnog postupka, stečajni sudac, bez provođenja prethodnog postupka donio rješenje o otvaranju stečajnog postupka, to bi za posljedicu moglo imati nastanak nepotrebnih troškova. Otvaranje stečajnog postupka, bez provođenja prethodnog postupka (stavak 3. članka 42. SZ-a), onemogućava donošenje odluke o otvaranju i zaključenju stečajnog postupka iz stavka 1. članka 63. </w:t>
      </w:r>
      <w:r w:rsidRPr="00133358">
        <w:rPr>
          <w:sz w:val="24"/>
          <w:szCs w:val="24"/>
        </w:rPr>
        <w:lastRenderedPageBreak/>
        <w:t xml:space="preserve">SZ-a, jer je ovu odluku moguće donijeti samo u fazi prethodnog postupka ("ako se tijekom prethodnog postupka utvrdi"). </w:t>
      </w:r>
    </w:p>
    <w:p w:rsidRDefault="00133358" w:rsidP="006E74F3" w:rsidR="00133358" w:rsidRPr="00133358">
      <w:pPr>
        <w:ind w:firstLine="708"/>
        <w:jc w:val="both"/>
        <w:rPr>
          <w:sz w:val="24"/>
          <w:szCs w:val="24"/>
        </w:rPr>
      </w:pPr>
      <w:r w:rsidRPr="00133358">
        <w:rPr>
          <w:sz w:val="24"/>
          <w:szCs w:val="24"/>
        </w:rPr>
        <w:t>Rješenjem o otvaranju stečajnog postupka pozivaju se vjerovnici prijaviti svoje tražbine (stavak 3. članka 54. SZ-a), stečajni upravitelj ispituje prijavljene tražbine, sastavlja tablice ispitanih tražbina, tablice razlučnih i izlučnih prava (članak 174. SZ-a), održava se ispitno i izvještajno r</w:t>
      </w:r>
      <w:r w:rsidR="00087BB9">
        <w:rPr>
          <w:sz w:val="24"/>
          <w:szCs w:val="24"/>
        </w:rPr>
        <w:t>očište (članak 55. SZ-a) itd.,</w:t>
      </w:r>
      <w:r w:rsidRPr="00133358">
        <w:rPr>
          <w:sz w:val="24"/>
          <w:szCs w:val="24"/>
        </w:rPr>
        <w:t xml:space="preserve">itd.  Slijedom postupovne logike propisane odredbama SZ-a, otvoreni stečajni postupak mora proći kroz točno propisane faze. Općepoznata je činjenica da je prolazak kroz propisane postupovne faze stečajnog postupka uzrokuje znatno veće troškove od postupka dovršenog u fazi prethodnog postupka, te se niti u svjetlu zahtjeva za ekonomičnosti stečajnog postupka ne čini svrsishodnim provoditi stečajni postupak, bez prethodnog postupka. Ako se otvoreni stečajni postupak dovrši obustavom zbog nedostatnosti stečajne mase za pokriće troškova stečajnog postupka (članak 203. SZ-a) postavlja se pitanje tko je dužan nadoknaditi tako nastale, nepotrebne troškove? </w:t>
      </w:r>
    </w:p>
    <w:p w:rsidRDefault="00133358" w:rsidP="00133358" w:rsidR="00133358" w:rsidRPr="00133358">
      <w:pPr>
        <w:jc w:val="both"/>
        <w:rPr>
          <w:sz w:val="24"/>
          <w:szCs w:val="24"/>
        </w:rPr>
      </w:pPr>
      <w:r w:rsidRPr="00133358">
        <w:rPr>
          <w:sz w:val="24"/>
          <w:szCs w:val="24"/>
        </w:rPr>
        <w:t xml:space="preserve"> </w:t>
      </w:r>
    </w:p>
    <w:p w:rsidRDefault="00133358" w:rsidP="00133358" w:rsidR="00133358" w:rsidRPr="00133358">
      <w:pPr>
        <w:ind w:firstLine="708"/>
        <w:jc w:val="both"/>
        <w:rPr>
          <w:sz w:val="24"/>
          <w:szCs w:val="24"/>
        </w:rPr>
      </w:pPr>
      <w:r w:rsidRPr="00133358">
        <w:rPr>
          <w:sz w:val="24"/>
          <w:szCs w:val="24"/>
        </w:rPr>
        <w:t xml:space="preserve">Slijedom navedenog, stav je ovog suda prvog stupnja da je radi utvrđenja imovine dužnika, stečajni sud dužan provesti prethodni postupak, bez obzira da li je dužnik podnio prijedlog za otvaranje stečajnog postupka.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Kako dakle u konkretnom slučaju, dužnik uz prijedlog nije dostavio javnoovjerovljeni prokazni popis imovine kojim bi dokazao da ima dovoljno imovine za namirenje troškova prethodnog postupka i nije zatražio oslobađanje predujma za pokriće troškova prethodnog postupka, to nisu ispunjeni uvjeti za oslobađanje dužnika od predujmljivanja troškova prethodnog postupka u skladu sa člankom 41. stavak 4. SZ-a. Nadalje, kako dužnik u roku dodijeljenom zaključkom od </w:t>
      </w:r>
      <w:r w:rsidR="00C22332">
        <w:rPr>
          <w:sz w:val="24"/>
          <w:szCs w:val="24"/>
        </w:rPr>
        <w:t>1</w:t>
      </w:r>
      <w:r w:rsidR="0013695F">
        <w:rPr>
          <w:sz w:val="24"/>
          <w:szCs w:val="24"/>
        </w:rPr>
        <w:t>3.</w:t>
      </w:r>
      <w:r w:rsidR="00C22332">
        <w:rPr>
          <w:sz w:val="24"/>
          <w:szCs w:val="24"/>
        </w:rPr>
        <w:t xml:space="preserve">listopada </w:t>
      </w:r>
      <w:r w:rsidR="00F263FE">
        <w:rPr>
          <w:sz w:val="24"/>
          <w:szCs w:val="24"/>
        </w:rPr>
        <w:t>201</w:t>
      </w:r>
      <w:r w:rsidR="00C22332">
        <w:rPr>
          <w:sz w:val="24"/>
          <w:szCs w:val="24"/>
        </w:rPr>
        <w:t>5</w:t>
      </w:r>
      <w:r w:rsidR="00F263FE">
        <w:rPr>
          <w:sz w:val="24"/>
          <w:szCs w:val="24"/>
        </w:rPr>
        <w:t>.</w:t>
      </w:r>
      <w:r w:rsidRPr="00133358">
        <w:rPr>
          <w:sz w:val="24"/>
          <w:szCs w:val="24"/>
        </w:rPr>
        <w:t xml:space="preserve"> nije uplatio predujam za pokriće troškova prethodnog postupka valjalo je temeljem odredbe članka 41. stavak 2. SZ-a odbaciti prijedlog za otvaranje stečajnog postupka.</w:t>
      </w:r>
    </w:p>
    <w:p w:rsidRDefault="00133358" w:rsidP="00133358" w:rsidR="00133358" w:rsidRPr="00133358">
      <w:pPr>
        <w:jc w:val="both"/>
        <w:rPr>
          <w:sz w:val="24"/>
          <w:szCs w:val="24"/>
        </w:rPr>
      </w:pPr>
    </w:p>
    <w:p w:rsidRDefault="00133358" w:rsidP="00133358" w:rsidR="00133358" w:rsidRPr="00133358">
      <w:pPr>
        <w:jc w:val="center"/>
        <w:rPr>
          <w:sz w:val="24"/>
          <w:szCs w:val="24"/>
        </w:rPr>
      </w:pPr>
      <w:r w:rsidRPr="00133358">
        <w:rPr>
          <w:sz w:val="24"/>
          <w:szCs w:val="24"/>
        </w:rPr>
        <w:t xml:space="preserve">Zagreb, </w:t>
      </w:r>
      <w:r w:rsidR="00526E67">
        <w:rPr>
          <w:sz w:val="24"/>
          <w:szCs w:val="24"/>
        </w:rPr>
        <w:t>6.</w:t>
      </w:r>
      <w:r w:rsidR="00C22332">
        <w:rPr>
          <w:sz w:val="24"/>
          <w:szCs w:val="24"/>
        </w:rPr>
        <w:t>srpnja</w:t>
      </w:r>
      <w:r w:rsidR="007C3B46">
        <w:rPr>
          <w:sz w:val="24"/>
          <w:szCs w:val="24"/>
        </w:rPr>
        <w:t xml:space="preserve"> 2</w:t>
      </w:r>
      <w:r w:rsidR="00F263FE">
        <w:rPr>
          <w:sz w:val="24"/>
          <w:szCs w:val="24"/>
        </w:rPr>
        <w:t>01</w:t>
      </w:r>
      <w:r w:rsidR="00824BD9">
        <w:rPr>
          <w:sz w:val="24"/>
          <w:szCs w:val="24"/>
        </w:rPr>
        <w:t>7</w:t>
      </w:r>
      <w:r w:rsidR="00F263FE">
        <w:rPr>
          <w:sz w:val="24"/>
          <w:szCs w:val="24"/>
        </w:rPr>
        <w:t>.</w:t>
      </w:r>
    </w:p>
    <w:p w:rsidRDefault="00133358" w:rsidP="00133358" w:rsidR="00133358" w:rsidRPr="00133358">
      <w:pPr>
        <w:jc w:val="both"/>
        <w:rPr>
          <w:sz w:val="24"/>
          <w:szCs w:val="24"/>
        </w:rPr>
      </w:pPr>
    </w:p>
    <w:p w:rsidRDefault="00133358" w:rsidP="00133358" w:rsidR="00133358" w:rsidRPr="00133358">
      <w:pPr>
        <w:jc w:val="right"/>
        <w:rPr>
          <w:sz w:val="24"/>
          <w:szCs w:val="24"/>
        </w:rPr>
      </w:pPr>
      <w:r w:rsidRPr="00133358">
        <w:rPr>
          <w:sz w:val="24"/>
          <w:szCs w:val="24"/>
        </w:rPr>
        <w:t>Sudac:</w:t>
      </w:r>
    </w:p>
    <w:p w:rsidRDefault="00133358" w:rsidP="00F263FE" w:rsidR="007C3B46" w:rsidRPr="00133358">
      <w:pPr>
        <w:jc w:val="right"/>
        <w:rPr>
          <w:sz w:val="24"/>
          <w:szCs w:val="24"/>
        </w:rPr>
      </w:pPr>
      <w:r w:rsidRPr="00133358">
        <w:rPr>
          <w:sz w:val="24"/>
          <w:szCs w:val="24"/>
        </w:rPr>
        <w:t xml:space="preserve">     Ante Galić </w:t>
      </w:r>
      <w:r w:rsidR="00C82675">
        <w:rPr>
          <w:sz w:val="24"/>
          <w:szCs w:val="24"/>
        </w:rPr>
        <w:t>v.r.</w:t>
      </w:r>
    </w:p>
    <w:p w:rsidRDefault="00133358" w:rsidP="00133358" w:rsidR="00133358" w:rsidRPr="00133358">
      <w:pPr>
        <w:jc w:val="right"/>
        <w:rPr>
          <w:sz w:val="24"/>
          <w:szCs w:val="24"/>
        </w:rPr>
      </w:pPr>
    </w:p>
    <w:p w:rsidRDefault="00133358" w:rsidP="00133358" w:rsidR="00133358" w:rsidRPr="00133358">
      <w:pPr>
        <w:jc w:val="both"/>
        <w:rPr>
          <w:sz w:val="24"/>
          <w:szCs w:val="24"/>
        </w:rPr>
      </w:pPr>
      <w:r w:rsidRPr="00133358">
        <w:rPr>
          <w:sz w:val="24"/>
          <w:szCs w:val="24"/>
        </w:rPr>
        <w:t>Uputa o pravnom lijeku:</w:t>
      </w:r>
    </w:p>
    <w:p w:rsidRDefault="00133358" w:rsidP="00133358" w:rsidR="00133358" w:rsidRPr="00133358">
      <w:pPr>
        <w:jc w:val="both"/>
        <w:rPr>
          <w:sz w:val="24"/>
          <w:szCs w:val="24"/>
        </w:rPr>
      </w:pPr>
      <w:r w:rsidRPr="00133358">
        <w:rPr>
          <w:sz w:val="24"/>
          <w:szCs w:val="24"/>
        </w:rPr>
        <w:t>Protiv ovog rješenja, nezadovoljna stranka može uložiti žalbu Visokom trgovačkom sudu Republike Hrvatske u roku od 8 dana po primitku rješenja, a ulaže se putem ovog suda u 2 primjerka.</w:t>
      </w:r>
    </w:p>
    <w:p w:rsidRDefault="00133358" w:rsidP="00133358" w:rsidR="00133358" w:rsidRPr="00133358">
      <w:pPr>
        <w:jc w:val="both"/>
        <w:rPr>
          <w:sz w:val="24"/>
          <w:szCs w:val="24"/>
        </w:rPr>
      </w:pPr>
    </w:p>
    <w:p w:rsidRDefault="00C82675" w:rsidP="00C82675" w:rsidR="00C82675" w:rsidRPr="00C82675">
      <w:pPr>
        <w:ind w:firstLine="708" w:left="2832"/>
        <w:jc w:val="both"/>
        <w:rPr>
          <w:sz w:val="24"/>
          <w:szCs w:val="24"/>
        </w:rPr>
      </w:pPr>
      <w:r w:rsidRPr="00C82675">
        <w:rPr>
          <w:sz w:val="24"/>
          <w:szCs w:val="24"/>
        </w:rPr>
        <w:t>Za točnost otpravka, ovlašteni službenik:</w:t>
      </w:r>
    </w:p>
    <w:p w:rsidRDefault="00C82675" w:rsidP="00422EE0" w:rsidR="00C82675" w:rsidRPr="00C82675">
      <w:pPr>
        <w:jc w:val="both"/>
        <w:rPr>
          <w:sz w:val="24"/>
          <w:szCs w:val="24"/>
        </w:rPr>
      </w:pPr>
      <w:r w:rsidRPr="00C82675">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C82675">
        <w:rPr>
          <w:sz w:val="24"/>
          <w:szCs w:val="24"/>
        </w:rPr>
        <w:t>Valentina Delač</w:t>
      </w:r>
    </w:p>
    <w:p w:rsidRDefault="00133358" w:rsidP="00133358" w:rsidR="00133358" w:rsidRPr="00C82675">
      <w:pPr>
        <w:jc w:val="both"/>
        <w:rPr>
          <w:sz w:val="24"/>
          <w:szCs w:val="24"/>
        </w:rPr>
      </w:pPr>
    </w:p>
    <w:p w:rsidRDefault="00A4295E" w:rsidP="00133358" w:rsidR="00A4295E" w:rsidRPr="00C82675">
      <w:pPr>
        <w:jc w:val="both"/>
        <w:rPr>
          <w:sz w:val="24"/>
          <w:szCs w:val="24"/>
        </w:rPr>
      </w:pPr>
    </w:p>
    <w:sectPr w:rsidR="00A4295E" w:rsidRPr="00C82675">
      <w:headerReference w:type="even" r:id="rId10"/>
      <w:headerReference w:type="default" r:id="rId11"/>
      <w:pgSz w:h="16838" w:w="11906"/>
      <w:pgMar w:gutter="0" w:footer="720" w:header="720" w:left="1797" w:bottom="907"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679" w:rsidR="00F36679">
      <w:r>
        <w:separator/>
      </w:r>
    </w:p>
  </w:endnote>
  <w:endnote w:id="0" w:type="continuationSeparator">
    <w:p w:rsidRDefault="00F36679" w:rsidR="00F366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679" w:rsidR="00F36679">
      <w:r>
        <w:separator/>
      </w:r>
    </w:p>
  </w:footnote>
  <w:footnote w:id="0" w:type="continuationSeparator">
    <w:p w:rsidRDefault="00F36679" w:rsidR="00F366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B46" w:rsidP="00D40D6F" w:rsidR="007C3B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Default="007C3B46" w:rsidR="007C3B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B46" w:rsidP="007802AB" w:rsidR="007C3B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5CE0">
      <w:rPr>
        <w:rStyle w:val="Brojstranice"/>
        <w:noProof/>
      </w:rPr>
      <w:t>5</w:t>
    </w:r>
    <w:r>
      <w:rPr>
        <w:rStyle w:val="Brojstranice"/>
      </w:rPr>
      <w:fldChar w:fldCharType="end"/>
    </w:r>
  </w:p>
  <w:p w:rsidRDefault="007C3B46" w:rsidP="00271547" w:rsidR="007C3B46" w:rsidRPr="00483316">
    <w:pPr>
      <w:tabs>
        <w:tab w:pos="6912" w:val="left"/>
      </w:tabs>
      <w:jc w:val="right"/>
      <w:rPr>
        <w:sz w:val="24"/>
      </w:rPr>
    </w:pPr>
    <w:r w:rsidRPr="00483316">
      <w:rPr>
        <w:sz w:val="24"/>
      </w:rPr>
      <w:t>40. St-</w:t>
    </w:r>
    <w:r w:rsidR="002B54CF">
      <w:rPr>
        <w:sz w:val="24"/>
      </w:rPr>
      <w:t>664</w:t>
    </w:r>
    <w:r w:rsidR="00F263FE">
      <w:rPr>
        <w:sz w:val="24"/>
      </w:rPr>
      <w:t>/1</w:t>
    </w:r>
    <w:r w:rsidR="002B54CF">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065C1F"/>
    <w:multiLevelType w:val="hybridMultilevel"/>
    <w:tmpl w:val="3C6E9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2FA8"/>
    <w:rsid w:val="00011F1A"/>
    <w:rsid w:val="00016A69"/>
    <w:rsid w:val="0001748B"/>
    <w:rsid w:val="0001761E"/>
    <w:rsid w:val="00040BC9"/>
    <w:rsid w:val="00043F93"/>
    <w:rsid w:val="00060ABA"/>
    <w:rsid w:val="00061BBD"/>
    <w:rsid w:val="000667BB"/>
    <w:rsid w:val="00085AD6"/>
    <w:rsid w:val="00087BB9"/>
    <w:rsid w:val="00090469"/>
    <w:rsid w:val="000B12F2"/>
    <w:rsid w:val="000C07C1"/>
    <w:rsid w:val="000C447B"/>
    <w:rsid w:val="000D2804"/>
    <w:rsid w:val="000F1017"/>
    <w:rsid w:val="00102764"/>
    <w:rsid w:val="0011135B"/>
    <w:rsid w:val="00112FA8"/>
    <w:rsid w:val="00116AE7"/>
    <w:rsid w:val="00124344"/>
    <w:rsid w:val="00133358"/>
    <w:rsid w:val="00134AEE"/>
    <w:rsid w:val="0013695F"/>
    <w:rsid w:val="0016036D"/>
    <w:rsid w:val="0016350D"/>
    <w:rsid w:val="001655FD"/>
    <w:rsid w:val="00167930"/>
    <w:rsid w:val="00193F5F"/>
    <w:rsid w:val="001A388A"/>
    <w:rsid w:val="001C6EC0"/>
    <w:rsid w:val="001D1596"/>
    <w:rsid w:val="001D5E84"/>
    <w:rsid w:val="001E169A"/>
    <w:rsid w:val="001E5E44"/>
    <w:rsid w:val="001F3142"/>
    <w:rsid w:val="0020175B"/>
    <w:rsid w:val="00204D1E"/>
    <w:rsid w:val="00207E55"/>
    <w:rsid w:val="00233A21"/>
    <w:rsid w:val="002351F6"/>
    <w:rsid w:val="00240406"/>
    <w:rsid w:val="00242B45"/>
    <w:rsid w:val="00246AD4"/>
    <w:rsid w:val="00266C7A"/>
    <w:rsid w:val="00271547"/>
    <w:rsid w:val="002761F8"/>
    <w:rsid w:val="002836C9"/>
    <w:rsid w:val="00286C92"/>
    <w:rsid w:val="002939F1"/>
    <w:rsid w:val="00297574"/>
    <w:rsid w:val="002A0F56"/>
    <w:rsid w:val="002B1B97"/>
    <w:rsid w:val="002B54CF"/>
    <w:rsid w:val="002C397E"/>
    <w:rsid w:val="00304E35"/>
    <w:rsid w:val="00312D83"/>
    <w:rsid w:val="00334654"/>
    <w:rsid w:val="003551A2"/>
    <w:rsid w:val="00375077"/>
    <w:rsid w:val="003A10A6"/>
    <w:rsid w:val="003B3828"/>
    <w:rsid w:val="003C2A4C"/>
    <w:rsid w:val="003C4485"/>
    <w:rsid w:val="003C7470"/>
    <w:rsid w:val="003D5CE0"/>
    <w:rsid w:val="003E3719"/>
    <w:rsid w:val="003E5E6C"/>
    <w:rsid w:val="003F648B"/>
    <w:rsid w:val="003F7051"/>
    <w:rsid w:val="00416BDD"/>
    <w:rsid w:val="004174C8"/>
    <w:rsid w:val="00420B7E"/>
    <w:rsid w:val="0042496D"/>
    <w:rsid w:val="0044003E"/>
    <w:rsid w:val="0044189B"/>
    <w:rsid w:val="00455B5C"/>
    <w:rsid w:val="00456079"/>
    <w:rsid w:val="00463492"/>
    <w:rsid w:val="0046762B"/>
    <w:rsid w:val="00483316"/>
    <w:rsid w:val="00483786"/>
    <w:rsid w:val="004852AA"/>
    <w:rsid w:val="004925F4"/>
    <w:rsid w:val="00492B19"/>
    <w:rsid w:val="0049379D"/>
    <w:rsid w:val="004C0A8C"/>
    <w:rsid w:val="004C2BB0"/>
    <w:rsid w:val="004E050F"/>
    <w:rsid w:val="004E198E"/>
    <w:rsid w:val="00502984"/>
    <w:rsid w:val="00505BD1"/>
    <w:rsid w:val="00513427"/>
    <w:rsid w:val="00522FE5"/>
    <w:rsid w:val="00525EF4"/>
    <w:rsid w:val="00526E67"/>
    <w:rsid w:val="005378C9"/>
    <w:rsid w:val="00537AA5"/>
    <w:rsid w:val="00550DE2"/>
    <w:rsid w:val="005652D0"/>
    <w:rsid w:val="00582E4F"/>
    <w:rsid w:val="0058776D"/>
    <w:rsid w:val="005922F6"/>
    <w:rsid w:val="005E54EC"/>
    <w:rsid w:val="005E7CCF"/>
    <w:rsid w:val="005F72C5"/>
    <w:rsid w:val="006129E8"/>
    <w:rsid w:val="00622086"/>
    <w:rsid w:val="00625B4B"/>
    <w:rsid w:val="006260A6"/>
    <w:rsid w:val="0064223E"/>
    <w:rsid w:val="00645672"/>
    <w:rsid w:val="006477B7"/>
    <w:rsid w:val="006500B2"/>
    <w:rsid w:val="00653E65"/>
    <w:rsid w:val="0067229E"/>
    <w:rsid w:val="00685896"/>
    <w:rsid w:val="00692840"/>
    <w:rsid w:val="0069478C"/>
    <w:rsid w:val="006A79BB"/>
    <w:rsid w:val="006C58D8"/>
    <w:rsid w:val="006C5D71"/>
    <w:rsid w:val="006C6253"/>
    <w:rsid w:val="006D43C8"/>
    <w:rsid w:val="006E07A4"/>
    <w:rsid w:val="006E74F3"/>
    <w:rsid w:val="00770FBB"/>
    <w:rsid w:val="007774A7"/>
    <w:rsid w:val="007802AB"/>
    <w:rsid w:val="00786C42"/>
    <w:rsid w:val="00792483"/>
    <w:rsid w:val="007A18E1"/>
    <w:rsid w:val="007C3B46"/>
    <w:rsid w:val="007C7E8E"/>
    <w:rsid w:val="007F472C"/>
    <w:rsid w:val="00803CC7"/>
    <w:rsid w:val="008112BC"/>
    <w:rsid w:val="00822092"/>
    <w:rsid w:val="00824BD9"/>
    <w:rsid w:val="00841076"/>
    <w:rsid w:val="00847420"/>
    <w:rsid w:val="008500EA"/>
    <w:rsid w:val="008553B1"/>
    <w:rsid w:val="00857F0C"/>
    <w:rsid w:val="0087358F"/>
    <w:rsid w:val="00874563"/>
    <w:rsid w:val="00884626"/>
    <w:rsid w:val="00893227"/>
    <w:rsid w:val="00893B0D"/>
    <w:rsid w:val="008A2923"/>
    <w:rsid w:val="008A2A33"/>
    <w:rsid w:val="008B537D"/>
    <w:rsid w:val="008D0B3E"/>
    <w:rsid w:val="008E7D9E"/>
    <w:rsid w:val="009004DD"/>
    <w:rsid w:val="00910686"/>
    <w:rsid w:val="00952F86"/>
    <w:rsid w:val="00971BB7"/>
    <w:rsid w:val="009768FA"/>
    <w:rsid w:val="009B1234"/>
    <w:rsid w:val="009B16CE"/>
    <w:rsid w:val="009B4748"/>
    <w:rsid w:val="009D2CC8"/>
    <w:rsid w:val="00A10FB0"/>
    <w:rsid w:val="00A14D3F"/>
    <w:rsid w:val="00A25C06"/>
    <w:rsid w:val="00A261EF"/>
    <w:rsid w:val="00A266A8"/>
    <w:rsid w:val="00A35FDB"/>
    <w:rsid w:val="00A4295E"/>
    <w:rsid w:val="00A61133"/>
    <w:rsid w:val="00A63FC2"/>
    <w:rsid w:val="00A7216A"/>
    <w:rsid w:val="00A83C6A"/>
    <w:rsid w:val="00AA0BFD"/>
    <w:rsid w:val="00AB33F5"/>
    <w:rsid w:val="00AE0194"/>
    <w:rsid w:val="00AE2891"/>
    <w:rsid w:val="00AE5014"/>
    <w:rsid w:val="00B00903"/>
    <w:rsid w:val="00B0701D"/>
    <w:rsid w:val="00B07B2E"/>
    <w:rsid w:val="00B12D50"/>
    <w:rsid w:val="00B149A1"/>
    <w:rsid w:val="00B24B30"/>
    <w:rsid w:val="00B43949"/>
    <w:rsid w:val="00B441BB"/>
    <w:rsid w:val="00B564ED"/>
    <w:rsid w:val="00B61408"/>
    <w:rsid w:val="00B71277"/>
    <w:rsid w:val="00B8250E"/>
    <w:rsid w:val="00B92EA8"/>
    <w:rsid w:val="00B95CE4"/>
    <w:rsid w:val="00BD1164"/>
    <w:rsid w:val="00BD41C1"/>
    <w:rsid w:val="00BF038C"/>
    <w:rsid w:val="00BF0410"/>
    <w:rsid w:val="00C04D99"/>
    <w:rsid w:val="00C22332"/>
    <w:rsid w:val="00C35EE7"/>
    <w:rsid w:val="00C447EA"/>
    <w:rsid w:val="00C47D09"/>
    <w:rsid w:val="00C50047"/>
    <w:rsid w:val="00C5221D"/>
    <w:rsid w:val="00C70FBD"/>
    <w:rsid w:val="00C82675"/>
    <w:rsid w:val="00C82740"/>
    <w:rsid w:val="00CE193E"/>
    <w:rsid w:val="00CE536A"/>
    <w:rsid w:val="00D036B5"/>
    <w:rsid w:val="00D114DD"/>
    <w:rsid w:val="00D20FC7"/>
    <w:rsid w:val="00D40D6F"/>
    <w:rsid w:val="00D45D01"/>
    <w:rsid w:val="00D61567"/>
    <w:rsid w:val="00D673AA"/>
    <w:rsid w:val="00D8006B"/>
    <w:rsid w:val="00D84D8B"/>
    <w:rsid w:val="00D86231"/>
    <w:rsid w:val="00D90258"/>
    <w:rsid w:val="00D92F34"/>
    <w:rsid w:val="00D942F0"/>
    <w:rsid w:val="00DA2724"/>
    <w:rsid w:val="00DA331C"/>
    <w:rsid w:val="00DA4C72"/>
    <w:rsid w:val="00DC1062"/>
    <w:rsid w:val="00DD49C5"/>
    <w:rsid w:val="00DE73DD"/>
    <w:rsid w:val="00DF50F9"/>
    <w:rsid w:val="00E041B0"/>
    <w:rsid w:val="00E13CF7"/>
    <w:rsid w:val="00E32468"/>
    <w:rsid w:val="00E368EA"/>
    <w:rsid w:val="00E36B86"/>
    <w:rsid w:val="00E77020"/>
    <w:rsid w:val="00EB0446"/>
    <w:rsid w:val="00EB30E2"/>
    <w:rsid w:val="00EB3E22"/>
    <w:rsid w:val="00EB7F46"/>
    <w:rsid w:val="00EF1A20"/>
    <w:rsid w:val="00EF341E"/>
    <w:rsid w:val="00EF510E"/>
    <w:rsid w:val="00EF6F57"/>
    <w:rsid w:val="00F0606A"/>
    <w:rsid w:val="00F122EB"/>
    <w:rsid w:val="00F259E3"/>
    <w:rsid w:val="00F263FE"/>
    <w:rsid w:val="00F2712A"/>
    <w:rsid w:val="00F31D28"/>
    <w:rsid w:val="00F36679"/>
    <w:rsid w:val="00F52299"/>
    <w:rsid w:val="00F53053"/>
    <w:rsid w:val="00F56548"/>
    <w:rsid w:val="00F60B6D"/>
    <w:rsid w:val="00F660E1"/>
    <w:rsid w:val="00F76F42"/>
    <w:rsid w:val="00F8646C"/>
    <w:rsid w:val="00F92562"/>
    <w:rsid w:val="00FC20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2FA8"/>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4925F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12FA8"/>
    <w:pPr>
      <w:tabs>
        <w:tab w:pos="4153" w:val="center"/>
        <w:tab w:pos="8306" w:val="right"/>
      </w:tabs>
    </w:pPr>
  </w:style>
  <w:style w:styleId="Brojstranice" w:type="character">
    <w:name w:val="page number"/>
    <w:basedOn w:val="Zadanifontodlomka"/>
    <w:rsid w:val="00112FA8"/>
  </w:style>
  <w:style w:styleId="Podnoje" w:type="paragraph">
    <w:name w:val="footer"/>
    <w:basedOn w:val="Normal"/>
    <w:rsid w:val="007802AB"/>
    <w:pPr>
      <w:tabs>
        <w:tab w:pos="4536" w:val="center"/>
        <w:tab w:pos="9072" w:val="right"/>
      </w:tabs>
    </w:pPr>
  </w:style>
  <w:style w:styleId="Tekstbalonia" w:type="paragraph">
    <w:name w:val="Balloon Text"/>
    <w:basedOn w:val="Normal"/>
    <w:semiHidden/>
    <w:rsid w:val="00271547"/>
    <w:rPr>
      <w:rFonts w:cs="Tahoma" w:hAnsi="Tahoma" w:ascii="Tahoma"/>
      <w:sz w:val="16"/>
      <w:szCs w:val="16"/>
    </w:rPr>
  </w:style>
  <w:style w:styleId="Tekstrezerviranogmjesta" w:type="character">
    <w:name w:val="Placeholder Text"/>
    <w:basedOn w:val="Zadanifontodlomka"/>
    <w:uiPriority w:val="99"/>
    <w:semiHidden/>
    <w:rsid w:val="00C82675"/>
    <w:rPr>
      <w:color w:val="808080"/>
      <w:bdr w:space="0" w:sz="0" w:color="auto" w:val="none"/>
      <w:shd w:fill="auto" w:color="auto" w:val="clear"/>
    </w:rPr>
  </w:style>
  <w:style w:customStyle="true" w:styleId="eSPISCCParagraphDefaultFont" w:type="character">
    <w:name w:val="eSPIS_CC_Paragraph Default Font"/>
    <w:basedOn w:val="Zadanifontodlomka"/>
    <w:rsid w:val="00C826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267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826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26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12FA8"/>
    <w:pPr>
      <w:overflowPunct w:val="0"/>
      <w:autoSpaceDE w:val="0"/>
      <w:autoSpaceDN w:val="0"/>
      <w:adjustRightInd w:val="0"/>
      <w:textAlignment w:val="baseline"/>
    </w:pPr>
    <w:rPr>
      <w:sz w:val="22"/>
    </w:rPr>
  </w:style>
  <w:style w:styleId="Naslov2" w:type="paragraph">
    <w:name w:val="heading 2"/>
    <w:basedOn w:val="Normal"/>
    <w:next w:val="Normal"/>
    <w:qFormat/>
    <w:rsid w:val="004925F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12FA8"/>
    <w:pPr>
      <w:tabs>
        <w:tab w:pos="4153" w:val="center"/>
        <w:tab w:pos="8306" w:val="right"/>
      </w:tabs>
    </w:pPr>
  </w:style>
  <w:style w:styleId="Brojstranice" w:type="character">
    <w:name w:val="page number"/>
    <w:basedOn w:val="Zadanifontodlomka"/>
    <w:rsid w:val="00112FA8"/>
  </w:style>
  <w:style w:styleId="Podnoje" w:type="paragraph">
    <w:name w:val="footer"/>
    <w:basedOn w:val="Normal"/>
    <w:rsid w:val="007802AB"/>
    <w:pPr>
      <w:tabs>
        <w:tab w:pos="4536" w:val="center"/>
        <w:tab w:pos="9072" w:val="right"/>
      </w:tabs>
    </w:pPr>
  </w:style>
  <w:style w:styleId="Tekstbalonia" w:type="paragraph">
    <w:name w:val="Balloon Text"/>
    <w:basedOn w:val="Normal"/>
    <w:semiHidden/>
    <w:rsid w:val="00271547"/>
    <w:rPr>
      <w:rFonts w:ascii="Tahoma" w:cs="Tahoma" w:hAnsi="Tahoma"/>
      <w:sz w:val="16"/>
      <w:szCs w:val="16"/>
    </w:rPr>
  </w:style>
  <w:style w:styleId="Tekstrezerviranogmjesta" w:type="character">
    <w:name w:val="Placeholder Text"/>
    <w:basedOn w:val="Zadanifontodlomka"/>
    <w:uiPriority w:val="99"/>
    <w:semiHidden/>
    <w:rsid w:val="00C82675"/>
    <w:rPr>
      <w:color w:val="808080"/>
      <w:bdr w:color="auto" w:space="0" w:sz="0" w:val="none"/>
      <w:shd w:color="auto" w:fill="auto" w:val="clear"/>
    </w:rPr>
  </w:style>
  <w:style w:customStyle="1" w:styleId="eSPISCCParagraphDefaultFont" w:type="character">
    <w:name w:val="eSPIS_CC_Paragraph Default Font"/>
    <w:basedOn w:val="Zadanifontodlomka"/>
    <w:rsid w:val="00C826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267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826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26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556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St-664/2015</izvorni_sadrzaj>
    <derivirana_varijabla naziv="DomainObject.Predmet.OznakaBroj_1">St-664/2015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 LINIJA d.o.o.</izvorni_sadrzaj>
    <derivirana_varijabla naziv="DomainObject.Predmet.ProtustrankaFormated_1">  EKO - LINIJA d.o.o.</derivirana_varijabla>
  </DomainObject.Predmet.ProtustrankaFormated>
  <DomainObject.Predmet.ProtustrankaFormatedOIB>
    <izvorni_sadrzaj>  EKO - LINIJA d.o.o., OIB 59155711718</izvorni_sadrzaj>
    <derivirana_varijabla naziv="DomainObject.Predmet.ProtustrankaFormatedOIB_1">  EKO - LINIJA d.o.o., OIB 59155711718</derivirana_varijabla>
  </DomainObject.Predmet.ProtustrankaFormatedOIB>
  <DomainObject.Predmet.ProtustrankaFormatedWithAdress>
    <izvorni_sadrzaj> EKO - LINIJA d.o.o., Okučanska 9, 10000 Zagreb</izvorni_sadrzaj>
    <derivirana_varijabla naziv="DomainObject.Predmet.ProtustrankaFormatedWithAdress_1"> EKO - LINIJA d.o.o., Okučanska 9, 10000 Zagreb</derivirana_varijabla>
  </DomainObject.Predmet.ProtustrankaFormatedWithAdress>
  <DomainObject.Predmet.ProtustrankaFormatedWithAdressOIB>
    <izvorni_sadrzaj> EKO - LINIJA d.o.o., OIB 59155711718, Okučanska 9, 10000 Zagreb</izvorni_sadrzaj>
    <derivirana_varijabla naziv="DomainObject.Predmet.ProtustrankaFormatedWithAdressOIB_1"> EKO - LINIJA d.o.o., OIB 59155711718, Okučanska 9, 10000 Zagreb</derivirana_varijabla>
  </DomainObject.Predmet.ProtustrankaFormatedWithAdressOIB>
  <DomainObject.Predmet.ProtustrankaWithAdress>
    <izvorni_sadrzaj>EKO - LINIJA d.o.o. Okučanska 9, 10000 Zagreb</izvorni_sadrzaj>
    <derivirana_varijabla naziv="DomainObject.Predmet.ProtustrankaWithAdress_1">EKO - LINIJA d.o.o. Okučanska 9, 10000 Zagreb</derivirana_varijabla>
  </DomainObject.Predmet.ProtustrankaWithAdress>
  <DomainObject.Predmet.ProtustrankaWithAdressOIB>
    <izvorni_sadrzaj>EKO - LINIJA d.o.o., OIB 59155711718, Okučanska 9, 10000 Zagreb</izvorni_sadrzaj>
    <derivirana_varijabla naziv="DomainObject.Predmet.ProtustrankaWithAdressOIB_1">EKO - LINIJA d.o.o., OIB 59155711718, Okučanska 9, 10000 Zagreb</derivirana_varijabla>
  </DomainObject.Predmet.ProtustrankaWithAdressOIB>
  <DomainObject.Predmet.ProtustrankaNazivFormated>
    <izvorni_sadrzaj>EKO - LINIJA d.o.o.</izvorni_sadrzaj>
    <derivirana_varijabla naziv="DomainObject.Predmet.ProtustrankaNazivFormated_1">EKO - LINIJA d.o.o.</derivirana_varijabla>
  </DomainObject.Predmet.ProtustrankaNazivFormated>
  <DomainObject.Predmet.ProtustrankaNazivFormatedOIB>
    <izvorni_sadrzaj>EKO - LINIJA d.o.o., OIB 59155711718</izvorni_sadrzaj>
    <derivirana_varijabla naziv="DomainObject.Predmet.ProtustrankaNazivFormatedOIB_1">EKO - LINIJA d.o.o., OIB 59155711718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 LINIJA d.o.o.</izvorni_sadrzaj>
    <derivirana_varijabla naziv="DomainObject.Predmet.StrankaFormated_1">  EKO - LINIJA d.o.o.</derivirana_varijabla>
  </DomainObject.Predmet.StrankaFormated>
  <DomainObject.Predmet.StrankaFormatedOIB>
    <izvorni_sadrzaj>  EKO - LINIJA d.o.o., OIB 59155711718</izvorni_sadrzaj>
    <derivirana_varijabla naziv="DomainObject.Predmet.StrankaFormatedOIB_1">  EKO - LINIJA d.o.o., OIB 59155711718</derivirana_varijabla>
  </DomainObject.Predmet.StrankaFormatedOIB>
  <DomainObject.Predmet.StrankaFormatedWithAdress>
    <izvorni_sadrzaj> EKO - LINIJA d.o.o., Okučanska 9, 10000 Zagreb</izvorni_sadrzaj>
    <derivirana_varijabla naziv="DomainObject.Predmet.StrankaFormatedWithAdress_1"> EKO - LINIJA d.o.o., Okučanska 9, 10000 Zagreb</derivirana_varijabla>
  </DomainObject.Predmet.StrankaFormatedWithAdress>
  <DomainObject.Predmet.StrankaFormatedWithAdressOIB>
    <izvorni_sadrzaj> EKO - LINIJA d.o.o., OIB 59155711718, Okučanska 9, 10000 Zagreb</izvorni_sadrzaj>
    <derivirana_varijabla naziv="DomainObject.Predmet.StrankaFormatedWithAdressOIB_1"> EKO - LINIJA d.o.o., OIB 59155711718, Okučanska 9, 10000 Zagreb</derivirana_varijabla>
  </DomainObject.Predmet.StrankaFormatedWithAdressOIB>
  <DomainObject.Predmet.StrankaWithAdress>
    <izvorni_sadrzaj>EKO - LINIJA d.o.o. Okučanska 9,10000 Zagreb</izvorni_sadrzaj>
    <derivirana_varijabla naziv="DomainObject.Predmet.StrankaWithAdress_1">EKO - LINIJA d.o.o. Okučanska 9,10000 Zagreb</derivirana_varijabla>
  </DomainObject.Predmet.StrankaWithAdress>
  <DomainObject.Predmet.StrankaWithAdressOIB>
    <izvorni_sadrzaj>EKO - LINIJA d.o.o., OIB 59155711718, Okučanska 9,10000 Zagreb</izvorni_sadrzaj>
    <derivirana_varijabla naziv="DomainObject.Predmet.StrankaWithAdressOIB_1">EKO - LINIJA d.o.o., OIB 59155711718, Okučanska 9,10000 Zagreb</derivirana_varijabla>
  </DomainObject.Predmet.StrankaWithAdressOIB>
  <DomainObject.Predmet.StrankaNazivFormated>
    <izvorni_sadrzaj>EKO - LINIJA d.o.o.</izvorni_sadrzaj>
    <derivirana_varijabla naziv="DomainObject.Predmet.StrankaNazivFormated_1">EKO - LINIJA d.o.o.</derivirana_varijabla>
  </DomainObject.Predmet.StrankaNazivFormated>
  <DomainObject.Predmet.StrankaNazivFormatedOIB>
    <izvorni_sadrzaj>EKO - LINIJA d.o.o., OIB 59155711718</izvorni_sadrzaj>
    <derivirana_varijabla naziv="DomainObject.Predmet.StrankaNazivFormatedOIB_1">EKO - LINIJA d.o.o., OIB 59155711718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EKO - LINIJA d.o.o.</item>
    </izvorni_sadrzaj>
    <derivirana_varijabla naziv="DomainObject.Predmet.StrankaListFormated_1">
      <item>EKO - LINIJA d.o.o.</item>
    </derivirana_varijabla>
  </DomainObject.Predmet.StrankaListFormated>
  <DomainObject.Predmet.StrankaListFormatedOIB>
    <izvorni_sadrzaj>
      <item>EKO - LINIJA d.o.o., OIB 59155711718</item>
    </izvorni_sadrzaj>
    <derivirana_varijabla naziv="DomainObject.Predmet.StrankaListFormatedOIB_1">
      <item>EKO - LINIJA d.o.o., OIB 59155711718</item>
    </derivirana_varijabla>
  </DomainObject.Predmet.StrankaListFormatedOIB>
  <DomainObject.Predmet.StrankaListFormatedWithAdress>
    <izvorni_sadrzaj>
      <item>EKO - LINIJA d.o.o., Okučanska 9, 10000 Zagreb</item>
    </izvorni_sadrzaj>
    <derivirana_varijabla naziv="DomainObject.Predmet.StrankaListFormatedWithAdress_1">
      <item>EKO - LINIJA d.o.o., Okučanska 9, 10000 Zagreb</item>
    </derivirana_varijabla>
  </DomainObject.Predmet.StrankaListFormatedWithAdress>
  <DomainObject.Predmet.StrankaListFormatedWithAdressOIB>
    <izvorni_sadrzaj>
      <item>EKO - LINIJA d.o.o., OIB 59155711718, Okučanska 9, 10000 Zagreb</item>
    </izvorni_sadrzaj>
    <derivirana_varijabla naziv="DomainObject.Predmet.StrankaListFormatedWithAdressOIB_1">
      <item>EKO - LINIJA d.o.o., OIB 59155711718, Okučanska 9, 10000 Zagreb</item>
    </derivirana_varijabla>
  </DomainObject.Predmet.StrankaListFormatedWithAdressOIB>
  <DomainObject.Predmet.StrankaListNazivFormated>
    <izvorni_sadrzaj>
      <item>EKO - LINIJA d.o.o.</item>
    </izvorni_sadrzaj>
    <derivirana_varijabla naziv="DomainObject.Predmet.StrankaListNazivFormated_1">
      <item>EKO - LINIJA d.o.o.</item>
    </derivirana_varijabla>
  </DomainObject.Predmet.StrankaListNazivFormated>
  <DomainObject.Predmet.StrankaListNazivFormatedOIB>
    <izvorni_sadrzaj>
      <item>EKO - LINIJA d.o.o., OIB 59155711718</item>
    </izvorni_sadrzaj>
    <derivirana_varijabla naziv="DomainObject.Predmet.StrankaListNazivFormatedOIB_1">
      <item>EKO - LINIJA d.o.o., OIB 59155711718</item>
    </derivirana_varijabla>
  </DomainObject.Predmet.StrankaListNazivFormatedOIB>
  <DomainObject.Predmet.ProtuStrankaListFormated>
    <izvorni_sadrzaj>
      <item>EKO - LINIJA d.o.o.</item>
    </izvorni_sadrzaj>
    <derivirana_varijabla naziv="DomainObject.Predmet.ProtuStrankaListFormated_1">
      <item>EKO - LINIJA d.o.o.</item>
    </derivirana_varijabla>
  </DomainObject.Predmet.ProtuStrankaListFormated>
  <DomainObject.Predmet.ProtuStrankaListFormatedOIB>
    <izvorni_sadrzaj>
      <item>EKO - LINIJA d.o.o., OIB 59155711718</item>
    </izvorni_sadrzaj>
    <derivirana_varijabla naziv="DomainObject.Predmet.ProtuStrankaListFormatedOIB_1">
      <item>EKO - LINIJA d.o.o., OIB 59155711718</item>
    </derivirana_varijabla>
  </DomainObject.Predmet.ProtuStrankaListFormatedOIB>
  <DomainObject.Predmet.ProtuStrankaListFormatedWithAdress>
    <izvorni_sadrzaj>
      <item>EKO - LINIJA d.o.o., Okučanska 9, 10000 Zagreb</item>
    </izvorni_sadrzaj>
    <derivirana_varijabla naziv="DomainObject.Predmet.ProtuStrankaListFormatedWithAdress_1">
      <item>EKO - LINIJA d.o.o., Okučanska 9, 10000 Zagreb</item>
    </derivirana_varijabla>
  </DomainObject.Predmet.ProtuStrankaListFormatedWithAdress>
  <DomainObject.Predmet.ProtuStrankaListFormatedWithAdressOIB>
    <izvorni_sadrzaj>
      <item>EKO - LINIJA d.o.o., OIB 59155711718, Okučanska 9, 10000 Zagreb</item>
    </izvorni_sadrzaj>
    <derivirana_varijabla naziv="DomainObject.Predmet.ProtuStrankaListFormatedWithAdressOIB_1">
      <item>EKO - LINIJA d.o.o., OIB 59155711718, Okučanska 9, 10000 Zagreb</item>
    </derivirana_varijabla>
  </DomainObject.Predmet.ProtuStrankaListFormatedWithAdressOIB>
  <DomainObject.Predmet.ProtuStrankaListNazivFormated>
    <izvorni_sadrzaj>
      <item>EKO - LINIJA d.o.o.</item>
    </izvorni_sadrzaj>
    <derivirana_varijabla naziv="DomainObject.Predmet.ProtuStrankaListNazivFormated_1">
      <item>EKO - LINIJA d.o.o.</item>
    </derivirana_varijabla>
  </DomainObject.Predmet.ProtuStrankaListNazivFormated>
  <DomainObject.Predmet.ProtuStrankaListNazivFormatedOIB>
    <izvorni_sadrzaj>
      <item>EKO - LINIJA d.o.o., OIB 59155711718</item>
    </izvorni_sadrzaj>
    <derivirana_varijabla naziv="DomainObject.Predmet.ProtuStrankaListNazivFormatedOIB_1">
      <item>EKO - LINIJA d.o.o., OIB 59155711718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EKO - LINIJA d.o.o.</izvorni_sadrzaj>
    <derivirana_varijabla naziv="DomainObject.Predmet.StrankaIDrugi_1">EKO - LINIJA d.o.o.</derivirana_varijabla>
  </DomainObject.Predmet.StrankaIDrugi>
  <DomainObject.Predmet.ProtustrankaIDrugi>
    <izvorni_sadrzaj>EKO - LINIJA d.o.o.</izvorni_sadrzaj>
    <derivirana_varijabla naziv="DomainObject.Predmet.ProtustrankaIDrugi_1">EKO - LINIJA d.o.o.</derivirana_varijabla>
  </DomainObject.Predmet.ProtustrankaIDrugi>
  <DomainObject.Predmet.StrankaIDrugiAdressOIB>
    <izvorni_sadrzaj>EKO - LINIJA d.o.o., OIB 59155711718, Okučanska 9, 10000 Zagreb</izvorni_sadrzaj>
    <derivirana_varijabla naziv="DomainObject.Predmet.StrankaIDrugiAdressOIB_1">EKO - LINIJA d.o.o., OIB 59155711718, Okučanska 9, 10000 Zagreb</derivirana_varijabla>
  </DomainObject.Predmet.StrankaIDrugiAdressOIB>
  <DomainObject.Predmet.ProtustrankaIDrugiAdressOIB>
    <izvorni_sadrzaj>EKO - LINIJA d.o.o., OIB 59155711718, Okučanska 9, 10000 Zagreb</izvorni_sadrzaj>
    <derivirana_varijabla naziv="DomainObject.Predmet.ProtustrankaIDrugiAdressOIB_1">EKO - LINIJA d.o.o., OIB 59155711718, Okučanska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 LINIJA d.o.o.</item>
      <item>EKO - LINIJA d.o.o.</item>
    </izvorni_sadrzaj>
    <derivirana_varijabla naziv="DomainObject.Predmet.SudioniciListNaziv_1">
      <item>EKO - LINIJA d.o.o.</item>
      <item>EKO - LINIJA d.o.o.</item>
    </derivirana_varijabla>
  </DomainObject.Predmet.SudioniciListNaziv>
  <DomainObject.Predmet.SudioniciListAdressOIB>
    <izvorni_sadrzaj>
      <item>EKO - LINIJA d.o.o., OIB 59155711718, Okučanska 9,10000 Zagreb</item>
      <item>EKO - LINIJA d.o.o., OIB 59155711718, Okučanska 9,10000 Zagreb</item>
    </izvorni_sadrzaj>
    <derivirana_varijabla naziv="DomainObject.Predmet.SudioniciListAdressOIB_1">
      <item>EKO - LINIJA d.o.o., OIB 59155711718, Okučanska 9,10000 Zagreb</item>
      <item>EKO - LINIJA d.o.o., OIB 59155711718, Okučanska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59155711718</item>
      <item>, OIB 59155711718</item>
    </izvorni_sadrzaj>
    <derivirana_varijabla naziv="DomainObject.Predmet.SudioniciListNazivOIB_1">
      <item>, OIB 59155711718</item>
      <item>, OIB 59155711718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2103</properties:Words>
  <properties:Characters>12469</properties:Characters>
  <properties:Lines>241</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XL-St-40/2008</vt:lpstr>
    </vt:vector>
  </properties:TitlesOfParts>
  <properties:LinksUpToDate>false</properties:LinksUpToDate>
  <properties:CharactersWithSpaces>14599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2017-07-07T09:38:00Z</dcterms:created>
  <dc:creator>ilukac</dc:creator>
  <cp:lastModifiedBy>Valentina Delač</cp:lastModifiedBy>
  <cp:lastPrinted>2017-07-07T09:40:00Z</cp:lastPrinted>
  <dcterms:modified xmlns:xsi="http://www.w3.org/2001/XMLSchema-instance" xsi:type="dcterms:W3CDTF">2017-07-07T09:40:00Z</dcterms:modified>
  <cp:revision>4</cp:revision>
  <dc:title>XL-St-40/2008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