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40b3" w14:paraId="31440b3" w:rsidRDefault="00D97BE1" w:rsidP="007B759C" w:rsidR="00D97BE1" w:rsidRPr="007E0FEA">
      <w:pPr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7B759C">
        <w:t>5</w:t>
      </w:r>
      <w:r w:rsidR="007C54D4">
        <w:t>/</w:t>
      </w:r>
      <w:r w:rsidR="002B292A">
        <w:t>20</w:t>
      </w:r>
      <w:r w:rsidR="007B759C">
        <w:t>18</w:t>
      </w:r>
      <w:r w:rsidR="007C54D4">
        <w:t>-</w:t>
      </w:r>
      <w:r w:rsidR="00F468AF">
        <w:t>7</w:t>
      </w:r>
    </w:p>
    <w:p w:rsidRDefault="00520CA4" w:rsidP="000F60FD" w:rsidR="00520CA4"/>
    <w:p w:rsidRDefault="007B759C" w:rsidP="000F60FD" w:rsidR="007B759C" w:rsidRPr="001D63A9"/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7B759C">
        <w:t>SAGA d.o.o., Šibenik, Velimira Škorpika 23, OIB: 58359521839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F468AF">
        <w:t>9</w:t>
      </w:r>
      <w:r w:rsidR="002B292A">
        <w:t xml:space="preserve">. </w:t>
      </w:r>
      <w:r w:rsidR="00F468AF">
        <w:t>svibnja</w:t>
      </w:r>
      <w:r w:rsidR="007B759C">
        <w:t xml:space="preserve"> 2018</w:t>
      </w:r>
      <w:r w:rsidR="002B292A" w:rsidRPr="007E0FEA">
        <w:t>.,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7B759C">
        <w:t>SAGA d.o.o., Šibenik, Velimira Škorpika 23, OIB: 58359521839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AE24EF">
      <w:pPr>
        <w:ind w:firstLine="708"/>
        <w:jc w:val="both"/>
        <w:rPr>
          <w:b/>
        </w:rPr>
      </w:pPr>
      <w:r w:rsidRPr="00BC28B6">
        <w:t>II</w:t>
      </w:r>
      <w:r w:rsidR="00F36F57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7B759C">
        <w:t xml:space="preserve"> </w:t>
      </w:r>
      <w:r w:rsidR="00F468AF">
        <w:t>Snježana Drneški</w:t>
      </w:r>
      <w:r w:rsidR="007B759C">
        <w:t xml:space="preserve"> iz </w:t>
      </w:r>
      <w:r w:rsidR="00F468AF">
        <w:t>Samobora</w:t>
      </w:r>
      <w:r w:rsidR="007B759C">
        <w:t xml:space="preserve">, </w:t>
      </w:r>
      <w:r w:rsidR="00F468AF">
        <w:t>Sunčani put 8</w:t>
      </w:r>
      <w:r w:rsidR="007B759C">
        <w:t>, OIB:</w:t>
      </w:r>
      <w:r w:rsidR="00F468AF">
        <w:t>91456479037</w:t>
      </w:r>
      <w:r w:rsidR="007D3D47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F36F57">
        <w:t>.</w:t>
      </w:r>
      <w:r>
        <w:t xml:space="preserve">  Stečajni postupak nad stečajnim dužnikom </w:t>
      </w:r>
      <w:r w:rsidR="007B759C">
        <w:t>SAGA d.o.o., Šibenik, Velimira Škorpika 23, OIB: 58359521839</w:t>
      </w:r>
      <w:r w:rsidR="00AE24EF">
        <w:t xml:space="preserve"> </w:t>
      </w:r>
      <w:r>
        <w:t xml:space="preserve">otvara se </w:t>
      </w:r>
      <w:r w:rsidR="00F468AF">
        <w:t>9</w:t>
      </w:r>
      <w:r w:rsidR="002B292A">
        <w:t xml:space="preserve">. </w:t>
      </w:r>
      <w:r w:rsidR="00F468AF">
        <w:t>svibnja</w:t>
      </w:r>
      <w:r w:rsidR="007B759C">
        <w:t xml:space="preserve"> 2018</w:t>
      </w:r>
      <w:r>
        <w:t xml:space="preserve">. u </w:t>
      </w:r>
      <w:r w:rsidR="00F468AF">
        <w:t>14,05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F36F57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7B759C">
        <w:t>5</w:t>
      </w:r>
      <w:r w:rsidR="009764AF" w:rsidRPr="009764AF">
        <w:t>-</w:t>
      </w:r>
      <w:r w:rsidR="00DC74F2">
        <w:t>201</w:t>
      </w:r>
      <w:r w:rsidR="007B759C">
        <w:t>8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F36F57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7B759C">
        <w:t>5</w:t>
      </w:r>
      <w:r w:rsidR="00DD4F25" w:rsidRPr="009764AF">
        <w:t>-</w:t>
      </w:r>
      <w:r w:rsidR="007B759C">
        <w:t>2018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F36F57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90146F">
        <w:rPr>
          <w:b/>
        </w:rPr>
        <w:t>6</w:t>
      </w:r>
      <w:r w:rsidR="00EB19DD">
        <w:rPr>
          <w:b/>
        </w:rPr>
        <w:t xml:space="preserve">. </w:t>
      </w:r>
      <w:r w:rsidR="0090146F">
        <w:rPr>
          <w:b/>
        </w:rPr>
        <w:t>rujna</w:t>
      </w:r>
      <w:r w:rsidR="008C41CD">
        <w:rPr>
          <w:b/>
        </w:rPr>
        <w:t xml:space="preserve"> 201</w:t>
      </w:r>
      <w:r w:rsidR="007B759C">
        <w:rPr>
          <w:b/>
        </w:rPr>
        <w:t>8</w:t>
      </w:r>
      <w:r w:rsidR="00AF3FC0" w:rsidRPr="007E0FEA">
        <w:rPr>
          <w:b/>
        </w:rPr>
        <w:t xml:space="preserve">. u </w:t>
      </w:r>
      <w:r w:rsidR="00F468AF">
        <w:rPr>
          <w:b/>
        </w:rPr>
        <w:t>9</w:t>
      </w:r>
      <w:r w:rsidR="00EB19DD">
        <w:rPr>
          <w:b/>
        </w:rPr>
        <w:t>,</w:t>
      </w:r>
      <w:r w:rsidR="00F468AF">
        <w:rPr>
          <w:b/>
        </w:rPr>
        <w:t>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90146F">
        <w:rPr>
          <w:b/>
        </w:rPr>
        <w:t>6</w:t>
      </w:r>
      <w:r w:rsidR="00EB19DD">
        <w:rPr>
          <w:b/>
        </w:rPr>
        <w:t xml:space="preserve">. </w:t>
      </w:r>
      <w:r w:rsidR="0090146F">
        <w:rPr>
          <w:b/>
        </w:rPr>
        <w:t>rujna</w:t>
      </w:r>
      <w:r w:rsidR="007B759C">
        <w:rPr>
          <w:b/>
        </w:rPr>
        <w:t xml:space="preserve"> 2018</w:t>
      </w:r>
      <w:r w:rsidRPr="007E0FEA">
        <w:rPr>
          <w:b/>
        </w:rPr>
        <w:t xml:space="preserve">. u </w:t>
      </w:r>
      <w:r w:rsidR="00F468AF">
        <w:rPr>
          <w:b/>
        </w:rPr>
        <w:t>10</w:t>
      </w:r>
      <w:r w:rsidR="00EB19DD">
        <w:rPr>
          <w:b/>
        </w:rPr>
        <w:t>,</w:t>
      </w:r>
      <w:r w:rsidR="00F468AF">
        <w:rPr>
          <w:b/>
        </w:rPr>
        <w:t>0</w:t>
      </w:r>
      <w:r w:rsidR="0090146F">
        <w:rPr>
          <w:b/>
        </w:rPr>
        <w:t>0</w:t>
      </w:r>
      <w:r w:rsidR="00EB19DD">
        <w:rPr>
          <w:b/>
        </w:rPr>
        <w:t xml:space="preserve"> </w:t>
      </w:r>
      <w:r w:rsidRPr="007E0FEA">
        <w:rPr>
          <w:b/>
        </w:rPr>
        <w:t>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2B292A" w:rsidP="002B292A" w:rsidR="002B292A">
      <w:pPr>
        <w:jc w:val="both"/>
      </w:pPr>
      <w:r>
        <w:tab/>
        <w:t>VIII</w:t>
      </w:r>
      <w:r w:rsidR="007B759C">
        <w:t>.</w:t>
      </w:r>
      <w:r>
        <w:t xml:space="preserve"> Određuje se upis zabilježbe otvaranja stečajnog postupka u registar Trgovačkog suda u Zadru, </w:t>
      </w:r>
      <w:r w:rsidR="0090146F">
        <w:t xml:space="preserve">Stalna služba Šibenik, </w:t>
      </w:r>
      <w:r>
        <w:t xml:space="preserve">Općinskog suda u </w:t>
      </w:r>
      <w:r w:rsidR="0090146F">
        <w:t>Šibenik</w:t>
      </w:r>
      <w:r>
        <w:t>, upisnik brodova, upisnik brodova u izgradnji i upisnik prava intelektualnog vlasništva.</w:t>
      </w:r>
    </w:p>
    <w:p w:rsidRDefault="007B759C" w:rsidP="002B292A" w:rsidR="007B759C">
      <w:pPr>
        <w:jc w:val="both"/>
      </w:pPr>
    </w:p>
    <w:p w:rsidRDefault="007B759C" w:rsidP="007B759C" w:rsidR="007B759C" w:rsidRPr="00D75B3B">
      <w:pPr>
        <w:ind w:firstLine="709"/>
        <w:jc w:val="both"/>
      </w:pPr>
      <w:r>
        <w:t xml:space="preserve">IX. Određuje se upis zabilježbe otvaranja stečajnog postupka u zemljišnim knjigama Općinskog suda u Šibeniku na </w:t>
      </w:r>
      <w:r w:rsidR="00D75B3B">
        <w:t>čz. 3600/9 zk. ul. 6203 k.o. Šibenik, čz. 2875 zk. ul. 1230 k.o. Šibenik etaža 7, čz. 3600/7 zk. ul. 7756 ko. Šibenik, čz. 5238/1 zk. ul. 6277 k.o. Šibenik etaža 28, čz. 5238/1 zk. 6277 etaža 27, čz. 2921/2 zk. ul. 5350 k.o. Šibenik, čz. 3600/2 zk. ul. 2575 k.o. Šibenik, čz. 3607 zk. ul. 2543 k.o. Šibenik, čz. 3605/3 zk. ul. 8414 k.o. Šibenik etaža 60, čz. 3605/3 zk. ul. 8414 k.o. Šibenik etaža 32,</w:t>
      </w:r>
      <w:r w:rsidR="00D75B3B" w:rsidRPr="00D75B3B">
        <w:t xml:space="preserve"> </w:t>
      </w:r>
      <w:r w:rsidR="00D75B3B">
        <w:t>čz. 3605/3 zk. ul. 8414 k.o. Šibenik etaža 68, čz. 3605/3 zk. ul. 8414 k.o. Šibenik etaža 72, čz. 3605/3 zk. ul. 8414 k.o. Šibenik etaža 141, čz. 3605/3 zk. ul. 8414 k.o. Šibenik etaža 103, čz. 3605/3 zk. ul. 8414 k.o. Šibenik etaža 54, čz. 3605/3 zk. ul. 8414 k.o. Šibenik etaža 194, čz. 3605/3 zk. ul. 8414 k.o. Šibenik etaža 181, čz. 3605/3 zk. ul. 8414 k.o. Šibenik etaža 188, čz. 3605/3 zk. ul. 8414 k.o. Šibenik etaža 187, čz. 3605/3 zk. ul. 8414 k.o. Šibenik etaža 186, čz. 3605/3 zk. ul. 8414 k.o. Šibenik etaža 82, čz. 3605/3 zk. ul. 8414 k.o. Šibenik etaža 73, čz. 3605/3 zk. ul. 8414 k.o. Šibenik etaža 209,</w:t>
      </w:r>
      <w:r w:rsidR="00D75B3B" w:rsidRPr="00D75B3B">
        <w:t xml:space="preserve"> </w:t>
      </w:r>
      <w:r w:rsidR="00D75B3B">
        <w:t>čz. 3605/3 zk. ul. 8414 k.o. Šibenik etaža 208,</w:t>
      </w:r>
      <w:r w:rsidR="00D75B3B" w:rsidRPr="00D75B3B">
        <w:t xml:space="preserve"> </w:t>
      </w:r>
      <w:r w:rsidR="00D75B3B">
        <w:t>čz. 3605/3 zk. ul. 8414 k.o. Šibenik etaža 207,</w:t>
      </w:r>
      <w:r w:rsidR="00D75B3B" w:rsidRPr="00D75B3B">
        <w:t xml:space="preserve"> </w:t>
      </w:r>
      <w:r w:rsidR="00D75B3B">
        <w:t>čz. 3605/3 zk. ul. 8414 k.o. Šibenik etaža 206,</w:t>
      </w:r>
      <w:r w:rsidR="00D75B3B" w:rsidRPr="00D75B3B">
        <w:t xml:space="preserve"> </w:t>
      </w:r>
      <w:r w:rsidR="00D75B3B">
        <w:t>čz. 3605/3 zk. ul. 8414 k.o. Šibenik etaža 205,</w:t>
      </w:r>
      <w:r w:rsidR="00D75B3B" w:rsidRPr="00D75B3B">
        <w:t xml:space="preserve"> </w:t>
      </w:r>
      <w:r w:rsidR="00D75B3B">
        <w:t>čz. 3605/3 zk. ul. 8414 k.o. Šibenik etaža 204,</w:t>
      </w:r>
      <w:r w:rsidR="00D75B3B" w:rsidRPr="00D75B3B">
        <w:t xml:space="preserve"> </w:t>
      </w:r>
      <w:r w:rsidR="00D75B3B">
        <w:t>čz. 3605/3 zk. ul. 8414 k.o. Šibenik etaža 203</w:t>
      </w:r>
      <w:r w:rsidR="00D75B3B" w:rsidRPr="00D75B3B">
        <w:t xml:space="preserve"> </w:t>
      </w:r>
      <w:r w:rsidR="00D75B3B">
        <w:t>čz. 3605/3 zk. ul. 8414 k.o. Šibenik etaža 202,</w:t>
      </w:r>
      <w:r w:rsidR="00D75B3B" w:rsidRPr="00D75B3B">
        <w:t xml:space="preserve"> </w:t>
      </w:r>
      <w:r w:rsidR="00D75B3B">
        <w:t>čz. 3605/3 zk. ul. 8414 k.o. Šibenik etaža 201,</w:t>
      </w:r>
      <w:r w:rsidR="00D75B3B" w:rsidRPr="00D75B3B">
        <w:t xml:space="preserve"> </w:t>
      </w:r>
      <w:r w:rsidR="00D75B3B">
        <w:t>čz. 3605/3 zk. ul. 8414 k.o. Šibenik etaža 200,</w:t>
      </w:r>
      <w:r w:rsidR="00D75B3B" w:rsidRPr="00D75B3B">
        <w:t xml:space="preserve"> </w:t>
      </w:r>
      <w:r w:rsidR="00D75B3B">
        <w:t>čz. 3605/3 zk. ul. 8414 k.o. Šibenik etaža 199,</w:t>
      </w:r>
      <w:r w:rsidR="00D75B3B" w:rsidRPr="00D75B3B">
        <w:t xml:space="preserve"> </w:t>
      </w:r>
      <w:r w:rsidR="00D75B3B">
        <w:t>čz. 3605/3 zk. ul. 8414 k.o. Šibenik etaža 198,</w:t>
      </w:r>
      <w:r w:rsidR="00D75B3B" w:rsidRPr="00D75B3B">
        <w:t xml:space="preserve"> </w:t>
      </w:r>
      <w:r w:rsidR="00D75B3B">
        <w:t>čz. 3605/3 zk. ul. 8414 k.o. Šibenik etaža 197, čz. 3605/3 zk. ul. 8414 k.o. Šibenik etaža196,</w:t>
      </w:r>
      <w:r w:rsidR="00D75B3B" w:rsidRPr="00D75B3B">
        <w:t xml:space="preserve"> </w:t>
      </w:r>
      <w:r w:rsidR="00D75B3B">
        <w:t>čz. 3605/3 zk. ul. 8414 k.o. Šibenik etaža195,</w:t>
      </w:r>
      <w:r w:rsidR="00D75B3B" w:rsidRPr="00D75B3B">
        <w:t xml:space="preserve"> </w:t>
      </w:r>
      <w:r w:rsidR="00D75B3B">
        <w:t>čz. 3605/3 zk. ul. 8414 k.o. Šibenik etaža</w:t>
      </w:r>
      <w:r w:rsidR="009A45D5">
        <w:t xml:space="preserve"> </w:t>
      </w:r>
      <w:r w:rsidR="00D75B3B">
        <w:t>193, čz. 3605/3 zk. ul. 8414 k.o. Šibenik etaža 192, čz. 3605/3 zk. ul. 8414 k.o. Šibenik etaža 191,</w:t>
      </w:r>
      <w:r w:rsidR="00D75B3B" w:rsidRPr="00D75B3B">
        <w:t xml:space="preserve"> </w:t>
      </w:r>
      <w:r w:rsidR="00D75B3B">
        <w:t>čz. 3605/3 zk. ul. 8414 k.o. Šibenik etaža 190, čz. 3605/3 zk. ul. 8414 k.o. Šibenik etaža 189, čz. 3605/3 zk. ul. 8414 k.o. Šibenik etaža 185, čz. 3605/3 zk. ul. 8414 k.o. Šibenik etaža 184, čz. 3605/3 zk. ul. 8414 k.o. Šibenik etaža 183, čz. 3605/3 zk. ul. 8414 k.o. Šibenik etaža</w:t>
      </w:r>
      <w:r w:rsidR="009A45D5">
        <w:t xml:space="preserve"> </w:t>
      </w:r>
      <w:r w:rsidR="00D75B3B">
        <w:t>182, čz. 3605/3 zk. ul. 8414 k.o. Šibenik etaža 27, čz. 3605/3 zk. ul. 8414 k.o. Šibenik etaž 180, čz. 3605/3 zk. ul. 8414 k.o. Šibenik etaža</w:t>
      </w:r>
      <w:r w:rsidR="009A45D5">
        <w:t xml:space="preserve"> </w:t>
      </w:r>
      <w:r w:rsidR="00D75B3B">
        <w:t>179, čz. 3605/3 zk. ul. 8414 k.o. Šibenik etaža 178, čz. 3605/3 zk. ul. 8414 k.o. Šibenik etaža 175, čz. 3605/3 zk. ul. 8414 k.o. Šibenik etaža</w:t>
      </w:r>
      <w:r w:rsidR="009A45D5">
        <w:t xml:space="preserve"> 174, čz. 3605/3 zk. ul. 8414 k.o. Šibenik etaža 171, čz. 3605/3 zk. ul. 8414 k.o. Šibenik etaža</w:t>
      </w:r>
      <w:r w:rsidR="00D75B3B">
        <w:t xml:space="preserve"> 170,</w:t>
      </w:r>
      <w:r w:rsidR="00D75B3B" w:rsidRPr="00D75B3B">
        <w:t xml:space="preserve"> </w:t>
      </w:r>
      <w:r w:rsidR="00D75B3B">
        <w:t>čz. 3605/3 zk. ul. 8414 k.o. Šibenik etaža 168, čz. 3605/3 zk. ul. 8414 k.o. Šibenik etaža 164, čz. 3605/3 zk. ul. 8414 k.o. Šibenik etaža 163, čz. 3605/3 zk. ul. 8414 k.o. Šibenik etaža 161, čz. 3605/3 zk. ul. 8414 k.o. Šibenik etaža 151, čz. 3605/3 zk. ul. 8414 k.o. Šibenik etaža</w:t>
      </w:r>
      <w:r w:rsidR="009A45D5">
        <w:t xml:space="preserve"> </w:t>
      </w:r>
      <w:r w:rsidR="00D75B3B">
        <w:t>148, čz. 3605/3 zk. ul. 8414 k.o. Šibenik etaža 147.</w:t>
      </w:r>
    </w:p>
    <w:p w:rsidRDefault="007B759C" w:rsidP="002B292A" w:rsidR="007B759C">
      <w:pPr>
        <w:jc w:val="both"/>
      </w:pPr>
    </w:p>
    <w:p w:rsidRDefault="002B292A" w:rsidP="002B292A" w:rsidR="002B292A"/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2B292A" w:rsidP="002B292A" w:rsidR="002B292A">
      <w:pPr>
        <w:ind w:firstLine="708"/>
        <w:jc w:val="both"/>
      </w:pPr>
      <w:r>
        <w:t xml:space="preserve">FINA, Regionalni centar Split, Podružnica Šibenik je ovom sudu </w:t>
      </w:r>
      <w:r w:rsidR="00CB2625">
        <w:t>4</w:t>
      </w:r>
      <w:r>
        <w:t xml:space="preserve">. </w:t>
      </w:r>
      <w:r w:rsidR="00CB2625">
        <w:t>rujna 2017</w:t>
      </w:r>
      <w:r>
        <w:t>. sukladno odredbama Stečajnog zakona podnijela zahtjev za provedbu skraćenoga stečajnog postupka.</w:t>
      </w:r>
    </w:p>
    <w:p w:rsidRDefault="002B292A" w:rsidP="002B292A" w:rsidR="002B292A" w:rsidRPr="005907AF">
      <w:pPr>
        <w:jc w:val="both"/>
        <w:rPr>
          <w:b/>
        </w:rPr>
      </w:pPr>
      <w:r>
        <w:tab/>
        <w:t>Postupajući temeljem čl. 433. Stečajnog zakona (Narodne novine 71/15</w:t>
      </w:r>
      <w:r w:rsidR="0090146F">
        <w:t xml:space="preserve"> i 104/17</w:t>
      </w:r>
      <w:r>
        <w:t xml:space="preserve">), a nakon što je vjerovnik podnio prijedlog za otvaranje stečajnog postupka, sud je obustavio skraćeni stečajni postupak, te je po pravomoćnosti rješenja o obustavi, </w:t>
      </w:r>
      <w:r w:rsidRPr="000E0BAE">
        <w:t>a postupajući temeljem čl. 433. Stečajnog zakona donio rješenje o</w:t>
      </w:r>
      <w:r>
        <w:t xml:space="preserve"> pokretanju prethodnog postupka</w:t>
      </w:r>
      <w:r w:rsidRPr="000E0BAE">
        <w:t>.</w:t>
      </w:r>
    </w:p>
    <w:p w:rsidRDefault="002B292A" w:rsidP="002B292A" w:rsidR="002B292A" w:rsidRPr="00B65D6D">
      <w:pPr>
        <w:ind w:firstLine="708"/>
        <w:jc w:val="both"/>
      </w:pPr>
      <w:r>
        <w:t xml:space="preserve">Naime, vjerovnik Republika Hrvatska Porezna uprava, Područni ured </w:t>
      </w:r>
      <w:r w:rsidR="00CB2625">
        <w:t>Šibenik</w:t>
      </w:r>
      <w:r>
        <w:t xml:space="preserve"> je pravovremeno podnijela prijedlog za otvaranje stečajnog postupka i učinila vjerojatnim postojanje svojeg potraživanja prema </w:t>
      </w:r>
      <w:r w:rsidRPr="00B65D6D">
        <w:t xml:space="preserve">stečajnom dužniku dostavom </w:t>
      </w:r>
      <w:r>
        <w:t>izvoda iz poslovnih knjiga i ugovora</w:t>
      </w:r>
      <w:r w:rsidRPr="00B65D6D">
        <w:t xml:space="preserve">. </w:t>
      </w:r>
    </w:p>
    <w:p w:rsidRDefault="002B292A" w:rsidP="002B292A" w:rsidR="002B292A">
      <w:pPr>
        <w:ind w:firstLine="708"/>
        <w:jc w:val="both"/>
      </w:pPr>
      <w:r>
        <w:lastRenderedPageBreak/>
        <w:t>Rješenjem ovog suda posl. br. 1 St-</w:t>
      </w:r>
      <w:r w:rsidR="00CB2625">
        <w:t>5/18</w:t>
      </w:r>
      <w:r>
        <w:t>-</w:t>
      </w:r>
      <w:r w:rsidR="00CB2625">
        <w:t>2</w:t>
      </w:r>
      <w:r>
        <w:t xml:space="preserve"> od </w:t>
      </w:r>
      <w:r w:rsidR="00CB2625">
        <w:t>31</w:t>
      </w:r>
      <w:r>
        <w:t xml:space="preserve">. </w:t>
      </w:r>
      <w:r w:rsidR="00CB2625">
        <w:t>siječnja 2018</w:t>
      </w:r>
      <w:r>
        <w:t xml:space="preserve">. pokrenut je postupak radi utvrđivanja uvjeta za otvaranje stečajnog postupka (prethodni postupak) nad dužnikom. </w:t>
      </w:r>
    </w:p>
    <w:p w:rsidRDefault="002B292A" w:rsidP="002B292A" w:rsidR="002B292A" w:rsidRPr="00CB2625">
      <w:pPr>
        <w:ind w:firstLine="708"/>
        <w:jc w:val="both"/>
        <w:rPr>
          <w:b/>
        </w:rPr>
      </w:pPr>
      <w:r>
        <w:t>Na ročište u prethodnom postupku o prijedlogu za otvara</w:t>
      </w:r>
      <w:r w:rsidR="00CB2625">
        <w:t>nje stečajnog postupka pristupili</w:t>
      </w:r>
      <w:r>
        <w:t xml:space="preserve"> </w:t>
      </w:r>
      <w:r w:rsidR="00CB2625">
        <w:t>su zastupnici</w:t>
      </w:r>
      <w:r>
        <w:t xml:space="preserve"> po zakonu stečajnog dužnika </w:t>
      </w:r>
      <w:r w:rsidR="00CB2625">
        <w:t>Krešimir Rajčić i Vinko Jurković</w:t>
      </w:r>
      <w:r>
        <w:t xml:space="preserve">, koji </w:t>
      </w:r>
      <w:r w:rsidR="00CB2625">
        <w:t>su</w:t>
      </w:r>
      <w:r>
        <w:t xml:space="preserve"> </w:t>
      </w:r>
      <w:r w:rsidR="00CB2625">
        <w:t>naveli</w:t>
      </w:r>
      <w:r>
        <w:t xml:space="preserve"> da stečajni dužnik </w:t>
      </w:r>
      <w:r w:rsidR="00CB2625">
        <w:t>od</w:t>
      </w:r>
      <w:r>
        <w:t xml:space="preserve"> imovine</w:t>
      </w:r>
      <w:r w:rsidR="00CB2625">
        <w:t xml:space="preserve"> ima </w:t>
      </w:r>
      <w:r w:rsidR="00CB2625" w:rsidRPr="0090146F">
        <w:t>nekretnine i vozilo, te novčanih potraživanja oko 1.600.000,00 kuna</w:t>
      </w:r>
      <w:r>
        <w:t>, a žir</w:t>
      </w:r>
      <w:r w:rsidR="00CB2625">
        <w:t>o račun da je u blokadi za oko 27</w:t>
      </w:r>
      <w:r>
        <w:t>.</w:t>
      </w:r>
      <w:r w:rsidR="00CB2625">
        <w:t>500</w:t>
      </w:r>
      <w:r>
        <w:t>.000,00 kuna.</w:t>
      </w:r>
      <w:r w:rsidR="0090146F">
        <w:t xml:space="preserve"> Slijedom n</w:t>
      </w:r>
      <w:r w:rsidR="009A45D5">
        <w:t>avedenog, sud je zaključio da je</w:t>
      </w:r>
      <w:r w:rsidR="0090146F">
        <w:t xml:space="preserve"> stečajni dužnik nesposoban za plaćanje i prezadužen jer trajnije ne ispunjava svoje dospjele obveze i </w:t>
      </w:r>
      <w:r w:rsidR="009A45D5">
        <w:t xml:space="preserve">u </w:t>
      </w:r>
      <w:r w:rsidR="0090146F">
        <w:t xml:space="preserve">očevidniku redoslijeda za plaćanje ima neizvršenih osnova za plaćanje u razdoblju duljem od 60 dana, a sve u smislu čl. 5..6. i 7. Stečajnog zakona. Pored toga, sud je utvrdio da stečajni dužnik ima imovine unovčenjem koje se mogu podmirit troškovi postupka i barem dijelom vjerovnici, pa je stoga i donijeto rješenje o otvaranju stečajnog postupka u smislu odredbe članka 129. Stečajnog zakona. </w:t>
      </w:r>
    </w:p>
    <w:p w:rsidRDefault="002B292A" w:rsidP="002B292A" w:rsidR="002B292A" w:rsidRPr="007E0FEA">
      <w:pPr>
        <w:jc w:val="both"/>
      </w:pPr>
      <w:r w:rsidRPr="007E0FEA">
        <w:t xml:space="preserve">           </w:t>
      </w:r>
      <w:r>
        <w:t xml:space="preserve"> </w:t>
      </w:r>
      <w:r w:rsidRPr="007E0FEA">
        <w:t>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2B292A" w:rsidP="002B292A" w:rsidR="002B292A" w:rsidRPr="007E0FEA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B292A" w:rsidP="002B292A" w:rsidR="002B292A" w:rsidRPr="007E0FEA">
      <w:pPr>
        <w:jc w:val="both"/>
      </w:pPr>
      <w:r w:rsidRPr="007E0FEA">
        <w:t xml:space="preserve">          Stoga je odlučeno kao u izreci.  </w:t>
      </w:r>
    </w:p>
    <w:p w:rsidRDefault="002B292A" w:rsidP="002B292A" w:rsidR="002B292A" w:rsidRPr="007E0FEA">
      <w:pPr>
        <w:jc w:val="both"/>
      </w:pPr>
    </w:p>
    <w:p w:rsidRDefault="002B292A" w:rsidP="002B292A" w:rsidR="002B292A" w:rsidRPr="007E0FEA">
      <w:pPr>
        <w:ind w:firstLine="708"/>
        <w:jc w:val="center"/>
      </w:pPr>
      <w:r w:rsidRPr="007E0FEA">
        <w:t xml:space="preserve">U Zadru, </w:t>
      </w:r>
      <w:r w:rsidR="009A45D5">
        <w:t>9</w:t>
      </w:r>
      <w:r>
        <w:t xml:space="preserve">. </w:t>
      </w:r>
      <w:r w:rsidR="009A45D5">
        <w:t>svibnja</w:t>
      </w:r>
      <w:r w:rsidR="00CB2625">
        <w:t xml:space="preserve"> 2018</w:t>
      </w:r>
      <w:r w:rsidRPr="007E0FEA">
        <w:t xml:space="preserve">. </w:t>
      </w:r>
    </w:p>
    <w:p w:rsidRDefault="002B292A" w:rsidP="002B292A" w:rsidR="002B292A">
      <w:pPr>
        <w:jc w:val="both"/>
      </w:pPr>
    </w:p>
    <w:p w:rsidRDefault="00201754" w:rsidP="00201754" w:rsidR="002B292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2B292A">
        <w:t>S</w:t>
      </w:r>
      <w:r w:rsidR="002B292A" w:rsidRPr="002C500F">
        <w:t>u</w:t>
      </w:r>
      <w:r w:rsidR="002B292A">
        <w:t>tkinja:</w:t>
      </w:r>
    </w:p>
    <w:p w:rsidRDefault="00201754" w:rsidP="00201754" w:rsidR="002B292A" w:rsidRPr="00B65D6D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292A">
        <w:t>Ardena Bajlo</w:t>
      </w:r>
      <w:r>
        <w:t>, v.r.</w:t>
      </w:r>
    </w:p>
    <w:p w:rsidRDefault="00201754" w:rsidP="002B292A" w:rsidR="00201754">
      <w:pPr>
        <w:jc w:val="both"/>
      </w:pPr>
    </w:p>
    <w:p w:rsidRDefault="00CB2625" w:rsidP="002B292A" w:rsidR="002B292A" w:rsidRPr="004340F3">
      <w:pPr>
        <w:jc w:val="both"/>
      </w:pPr>
      <w:r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2B292A" w:rsidP="002B292A" w:rsidR="002B292A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dostave rješenja, odnosno od isteka osmog dana od dana objave na e-oglasnoj ploči suda.</w:t>
      </w:r>
    </w:p>
    <w:p w:rsidRDefault="002B292A" w:rsidP="002B292A" w:rsidR="002B292A">
      <w:pPr>
        <w:ind w:firstLine="705"/>
        <w:jc w:val="both"/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ŽDO </w:t>
      </w:r>
      <w:r w:rsidR="009A45D5">
        <w:rPr>
          <w:color w:val="000000"/>
        </w:rPr>
        <w:t>Šibenik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CB2625">
        <w:rPr>
          <w:color w:val="000000"/>
        </w:rPr>
        <w:t>Šibenik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CB262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CB2625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Državnom zavodu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201754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201754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 w:rsidR="007B759C">
      <w:t>5</w:t>
    </w:r>
    <w:r>
      <w:t>/1</w:t>
    </w:r>
    <w:r w:rsidR="007B759C">
      <w:t>8</w:t>
    </w:r>
    <w:r>
      <w:t>-</w:t>
    </w:r>
    <w:r w:rsidR="009A45D5">
      <w:t>7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56C7"/>
    <w:rsid w:val="00074068"/>
    <w:rsid w:val="000761E0"/>
    <w:rsid w:val="00082AF5"/>
    <w:rsid w:val="00083C7E"/>
    <w:rsid w:val="00091540"/>
    <w:rsid w:val="000A7BAE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01754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4C60"/>
    <w:rsid w:val="002D69D6"/>
    <w:rsid w:val="002D7B44"/>
    <w:rsid w:val="002E3F4E"/>
    <w:rsid w:val="002E5B6A"/>
    <w:rsid w:val="002E5F07"/>
    <w:rsid w:val="002E600D"/>
    <w:rsid w:val="002F14CE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71BEF"/>
    <w:rsid w:val="00491920"/>
    <w:rsid w:val="00497FB1"/>
    <w:rsid w:val="004A2F29"/>
    <w:rsid w:val="004A53BF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75F"/>
    <w:rsid w:val="007228EC"/>
    <w:rsid w:val="00723C99"/>
    <w:rsid w:val="007528BB"/>
    <w:rsid w:val="00753F13"/>
    <w:rsid w:val="00754859"/>
    <w:rsid w:val="0075729A"/>
    <w:rsid w:val="007611C9"/>
    <w:rsid w:val="00783D0D"/>
    <w:rsid w:val="007906B0"/>
    <w:rsid w:val="00794073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146F"/>
    <w:rsid w:val="00902205"/>
    <w:rsid w:val="009026F9"/>
    <w:rsid w:val="00907BE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44CD"/>
    <w:rsid w:val="00984DF4"/>
    <w:rsid w:val="0099607C"/>
    <w:rsid w:val="009A0F36"/>
    <w:rsid w:val="009A1D4A"/>
    <w:rsid w:val="009A2EA0"/>
    <w:rsid w:val="009A45D5"/>
    <w:rsid w:val="009C39FC"/>
    <w:rsid w:val="009E4B6B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32BE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B19DD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1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7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7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7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7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1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7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7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7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7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</izvorni_sadrzaj>
    <derivirana_varijabla naziv="DomainObject.Predmet.OstaliListFormated_1">
      <item>Krešimir Rajčić</item>
      <item>Vinko Jurković</item>
    </derivirana_varijabla>
  </DomainObject.Predmet.OstaliListFormated>
  <DomainObject.Predmet.OstaliListFormatedOIB>
    <izvorni_sadrzaj>
      <item>Krešimir Rajčić, OIB 58218031263</item>
      <item>Vinko Jurković, OIB 41761963226</item>
    </izvorni_sadrzaj>
    <derivirana_varijabla naziv="DomainObject.Predmet.OstaliListFormatedOIB_1">
      <item>Krešimir Rajčić, OIB 58218031263</item>
      <item>Vinko Jurković, OIB 41761963226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</izvorni_sadrzaj>
    <derivirana_varijabla naziv="DomainObject.Predmet.OstaliListFormatedWithAdress_1">
      <item>Krešimir Rajčić, Ražinska 81, 22000 Šibenik</item>
      <item>Vinko Jurković, Bana Ivana Mažuranića 25, 22000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</derivirana_varijabla>
  </DomainObject.Predmet.OstaliListFormatedWithAdressOIB>
  <DomainObject.Predmet.OstaliListNazivFormated>
    <izvorni_sadrzaj>
      <item>Krešimir Rajčić</item>
      <item>Vinko Jurković</item>
    </izvorni_sadrzaj>
    <derivirana_varijabla naziv="DomainObject.Predmet.OstaliListNazivFormated_1">
      <item>Krešimir Rajčić</item>
      <item>Vinko Jurković</item>
    </derivirana_varijabla>
  </DomainObject.Predmet.OstaliListNazivFormated>
  <DomainObject.Predmet.OstaliListNazivFormatedOIB>
    <izvorni_sadrzaj>
      <item>Krešimir Rajčić, OIB 58218031263</item>
      <item>Vinko Jurković, OIB 41761963226</item>
    </izvorni_sadrzaj>
    <derivirana_varijabla naziv="DomainObject.Predmet.OstaliListNazivFormatedOIB_1">
      <item>Krešimir Rajčić, OIB 58218031263</item>
      <item>Vinko Jurković, OIB 41761963226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</izvorni_sadrzaj>
    <derivirana_varijabla naziv="DomainObject.Predmet.SudioniciListNazivOIB_1">
      <item>, OIB 58359521839</item>
      <item>, OIB 85821130368</item>
      <item>, OIB 58218031263</item>
      <item>, OIB 41761963226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64BC2-FA10-441F-84D2-5A9EE5FAE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1474</properties:Words>
  <properties:Characters>7427</properties:Characters>
  <properties:Lines>155</properties:Lines>
  <properties:Paragraphs>48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2018-03-27T06:31:00Z</dcterms:created>
  <dc:creator>Ardena Bajlo</dc:creator>
  <cp:lastModifiedBy>Ardena Bajlo</cp:lastModifiedBy>
  <cp:lastPrinted>2018-05-09T09:35:00Z</cp:lastPrinted>
  <dcterms:modified xmlns:xsi="http://www.w3.org/2001/XMLSchema-instance" xsi:type="dcterms:W3CDTF">2018-05-09T12:00:00Z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(1St-5-18 -SAGA d.o.o. - ISPRAVNO -Rješenje o otvaranju stečajnog postupka-nakon skraćenog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