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A3066B" w:rsidR="00C4086C" w:rsidRPr="002179C2">
        <w:tc>
          <w:tcPr>
            <w:tcW w:type="dxa" w:w="3060"/>
          </w:tcPr>
          <w:p w:rsidRDefault="005B02AA" w:rsidP="00A3066B" w:rsidR="00764282">
            <w:pPr>
              <w:pStyle w:val="Naslov2"/>
              <w:rPr>
                <w:rFonts w:hAnsi="Times New Roman" w:ascii="Times New Roman"/>
                <w:b w:val="false"/>
                <w:bCs/>
                <w:i w:val="false"/>
              </w:rPr>
            </w:pPr>
            <w:bookmarkStart w:name="_GoBack" w:id="0"/>
            <w:bookmarkEnd w:id="0"/>
            <w:r w:rsidRPr="005B02AA">
              <w:rPr>
                <w:rFonts w:hAnsi="Times New Roman" w:ascii="Times New Roman"/>
                <w:b w:val="false"/>
                <w:bCs/>
                <w:i w:val="false"/>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4086C" w:rsidP="00A3066B" w:rsidR="00C4086C" w:rsidRPr="00C4086C">
            <w:pPr>
              <w:pStyle w:val="Naslov2"/>
              <w:rPr>
                <w:rFonts w:hAnsi="Times New Roman" w:ascii="Times New Roman"/>
                <w:b w:val="false"/>
                <w:bCs/>
                <w:i w:val="false"/>
              </w:rPr>
            </w:pPr>
            <w:r w:rsidRPr="00C4086C">
              <w:rPr>
                <w:rFonts w:hAnsi="Times New Roman" w:ascii="Times New Roman"/>
                <w:b w:val="false"/>
                <w:bCs/>
                <w:i w:val="false"/>
              </w:rPr>
              <w:t>REPUBLIKA HRVATSKA</w:t>
            </w:r>
          </w:p>
          <w:p w:rsidRDefault="00C4086C" w:rsidP="00A3066B" w:rsidR="00C4086C" w:rsidRPr="00C4086C">
            <w:pPr>
              <w:rPr>
                <w:sz w:val="24"/>
                <w:szCs w:val="24"/>
              </w:rPr>
            </w:pPr>
            <w:r w:rsidRPr="00C4086C">
              <w:rPr>
                <w:sz w:val="24"/>
                <w:szCs w:val="24"/>
              </w:rPr>
              <w:t>Trgovački sud u Zagrebu</w:t>
            </w:r>
          </w:p>
          <w:p w:rsidRDefault="00C4086C" w:rsidP="00A3066B" w:rsidR="00C4086C" w:rsidRPr="002179C2">
            <w:pPr>
              <w:rPr>
                <w:sz w:val="24"/>
                <w:szCs w:val="24"/>
              </w:rPr>
            </w:pPr>
            <w:r w:rsidRPr="00C4086C">
              <w:rPr>
                <w:sz w:val="24"/>
                <w:szCs w:val="24"/>
              </w:rPr>
              <w:t>Zagreb, Amruševa 2/II</w:t>
            </w:r>
          </w:p>
        </w:tc>
      </w:tr>
    </w:tbl>
    <w:p w14:textId="2cea0c0" w14:paraId="2cea0c0" w:rsidRDefault="00A3066B" w:rsidP="00FB25F5" w:rsidR="003C51A6">
      <w:pPr>
        <w15:collapsed w:val="false"/>
        <w:rPr>
          <w:sz w:val="24"/>
        </w:rPr>
      </w:pPr>
      <w:r>
        <w:rPr>
          <w:sz w:val="24"/>
        </w:rPr>
        <w:br w:clear="all" w:type="textWrapping"/>
      </w:r>
      <w:r w:rsidR="003C51A6">
        <w:rPr>
          <w:b/>
          <w:sz w:val="24"/>
        </w:rPr>
        <w:tab/>
      </w:r>
      <w:r w:rsidR="003C51A6">
        <w:rPr>
          <w:b/>
          <w:sz w:val="24"/>
        </w:rPr>
        <w:tab/>
      </w:r>
      <w:r w:rsidR="003C51A6">
        <w:rPr>
          <w:b/>
          <w:sz w:val="24"/>
        </w:rPr>
        <w:tab/>
      </w:r>
      <w:r w:rsidR="003C51A6">
        <w:rPr>
          <w:b/>
          <w:sz w:val="24"/>
        </w:rPr>
        <w:tab/>
      </w:r>
      <w:r w:rsidR="003C51A6">
        <w:rPr>
          <w:b/>
          <w:sz w:val="24"/>
        </w:rPr>
        <w:tab/>
      </w:r>
      <w:r w:rsidR="003C51A6">
        <w:rPr>
          <w:b/>
          <w:sz w:val="24"/>
        </w:rPr>
        <w:tab/>
      </w:r>
      <w:r w:rsidR="003C51A6">
        <w:rPr>
          <w:b/>
          <w:sz w:val="24"/>
        </w:rPr>
        <w:tab/>
      </w:r>
      <w:r w:rsidR="003C51A6">
        <w:rPr>
          <w:b/>
          <w:sz w:val="24"/>
        </w:rPr>
        <w:tab/>
      </w:r>
      <w:r w:rsidR="003C51A6">
        <w:rPr>
          <w:b/>
          <w:sz w:val="24"/>
        </w:rPr>
        <w:tab/>
      </w:r>
      <w:r w:rsidR="003C51A6" w:rsidRPr="004D3D14">
        <w:rPr>
          <w:sz w:val="24"/>
        </w:rPr>
        <w:t xml:space="preserve">  40</w:t>
      </w:r>
      <w:r w:rsidR="003C51A6">
        <w:rPr>
          <w:b/>
          <w:sz w:val="24"/>
        </w:rPr>
        <w:t xml:space="preserve">. </w:t>
      </w:r>
      <w:r w:rsidR="003C51A6">
        <w:rPr>
          <w:sz w:val="24"/>
        </w:rPr>
        <w:t>St-4859/16</w:t>
      </w:r>
    </w:p>
    <w:p w:rsidRDefault="003C51A6" w:rsidP="003C51A6" w:rsidR="003C51A6">
      <w:pPr>
        <w:jc w:val="center"/>
        <w:rPr>
          <w:sz w:val="24"/>
        </w:rPr>
      </w:pPr>
    </w:p>
    <w:p w:rsidRDefault="003C51A6" w:rsidP="003C51A6" w:rsidR="003C51A6">
      <w:pPr>
        <w:jc w:val="center"/>
        <w:rPr>
          <w:sz w:val="24"/>
        </w:rPr>
      </w:pPr>
      <w:r>
        <w:rPr>
          <w:sz w:val="24"/>
        </w:rPr>
        <w:t>R E P U B L I K A  H R V A T S KA</w:t>
      </w:r>
    </w:p>
    <w:p w:rsidRDefault="003C51A6" w:rsidP="003C51A6" w:rsidR="003C51A6" w:rsidRPr="00D15F12">
      <w:pPr>
        <w:ind w:hanging="2880" w:left="2880"/>
        <w:jc w:val="center"/>
        <w:rPr>
          <w:sz w:val="24"/>
          <w:szCs w:val="24"/>
        </w:rPr>
      </w:pPr>
      <w:r w:rsidRPr="00D15F12">
        <w:rPr>
          <w:sz w:val="24"/>
          <w:szCs w:val="24"/>
        </w:rPr>
        <w:t xml:space="preserve">R J E Š E NJ E </w:t>
      </w:r>
    </w:p>
    <w:p w:rsidRDefault="003C51A6" w:rsidP="003C51A6" w:rsidR="003C51A6" w:rsidRPr="00010102">
      <w:pPr>
        <w:jc w:val="center"/>
        <w:rPr>
          <w:b/>
          <w:sz w:val="24"/>
          <w:szCs w:val="24"/>
        </w:rPr>
      </w:pPr>
    </w:p>
    <w:p w:rsidRDefault="003C51A6" w:rsidP="00FB25F5" w:rsidR="003C51A6">
      <w:pPr>
        <w:ind w:firstLine="708"/>
        <w:jc w:val="both"/>
        <w:rPr>
          <w:sz w:val="24"/>
          <w:szCs w:val="24"/>
        </w:rPr>
      </w:pPr>
      <w:r w:rsidRPr="007A3302">
        <w:rPr>
          <w:sz w:val="24"/>
          <w:szCs w:val="24"/>
        </w:rPr>
        <w:t xml:space="preserve">Trgovački sud u Zagrebu po sucu tog suda Anti Galiću, </w:t>
      </w:r>
      <w:r w:rsidR="00A96E53">
        <w:rPr>
          <w:sz w:val="24"/>
          <w:szCs w:val="24"/>
        </w:rPr>
        <w:t xml:space="preserve">kao sucu pojedincu, </w:t>
      </w:r>
      <w:r>
        <w:rPr>
          <w:sz w:val="24"/>
          <w:szCs w:val="24"/>
        </w:rPr>
        <w:t>u postupku sklapanja predstečajne nagodbe nad</w:t>
      </w:r>
      <w:r w:rsidRPr="007A3302">
        <w:rPr>
          <w:sz w:val="24"/>
          <w:szCs w:val="24"/>
        </w:rPr>
        <w:t xml:space="preserve"> </w:t>
      </w:r>
      <w:r w:rsidR="00A96E53">
        <w:rPr>
          <w:sz w:val="24"/>
          <w:szCs w:val="24"/>
        </w:rPr>
        <w:t xml:space="preserve">dužnikom </w:t>
      </w:r>
      <w:r>
        <w:rPr>
          <w:sz w:val="24"/>
          <w:szCs w:val="24"/>
        </w:rPr>
        <w:t>KUFNER GRUPA d.o.o.</w:t>
      </w:r>
      <w:r w:rsidRPr="007A3302">
        <w:rPr>
          <w:sz w:val="24"/>
          <w:szCs w:val="24"/>
        </w:rPr>
        <w:t xml:space="preserve">, </w:t>
      </w:r>
      <w:r>
        <w:rPr>
          <w:sz w:val="24"/>
          <w:szCs w:val="24"/>
        </w:rPr>
        <w:t>Zagreb, Ilica 251</w:t>
      </w:r>
      <w:r w:rsidRPr="007A3302">
        <w:rPr>
          <w:sz w:val="24"/>
          <w:szCs w:val="24"/>
        </w:rPr>
        <w:t xml:space="preserve">, OIB </w:t>
      </w:r>
      <w:r>
        <w:rPr>
          <w:sz w:val="24"/>
          <w:szCs w:val="24"/>
        </w:rPr>
        <w:t xml:space="preserve">43766894145,  </w:t>
      </w:r>
      <w:r w:rsidRPr="007A3302">
        <w:rPr>
          <w:sz w:val="24"/>
          <w:szCs w:val="24"/>
        </w:rPr>
        <w:t xml:space="preserve">dana </w:t>
      </w:r>
      <w:r w:rsidR="00A96E53">
        <w:rPr>
          <w:sz w:val="24"/>
          <w:szCs w:val="24"/>
        </w:rPr>
        <w:t>6.listopada</w:t>
      </w:r>
      <w:r w:rsidRPr="007A3302">
        <w:rPr>
          <w:sz w:val="24"/>
          <w:szCs w:val="24"/>
        </w:rPr>
        <w:t xml:space="preserve"> 201</w:t>
      </w:r>
      <w:r>
        <w:rPr>
          <w:sz w:val="24"/>
          <w:szCs w:val="24"/>
        </w:rPr>
        <w:t>6</w:t>
      </w:r>
      <w:r w:rsidRPr="007A3302">
        <w:rPr>
          <w:sz w:val="24"/>
          <w:szCs w:val="24"/>
        </w:rPr>
        <w:t>.</w:t>
      </w:r>
    </w:p>
    <w:p w:rsidRDefault="00FB25F5" w:rsidP="00FB25F5" w:rsidR="00FB25F5" w:rsidRPr="00596E20">
      <w:pPr>
        <w:ind w:firstLine="708"/>
        <w:jc w:val="both"/>
        <w:rPr>
          <w:b/>
          <w:sz w:val="40"/>
          <w:szCs w:val="40"/>
        </w:rPr>
      </w:pPr>
    </w:p>
    <w:p w:rsidRDefault="00983E5A" w:rsidR="00983E5A" w:rsidRPr="00A74C68">
      <w:pPr>
        <w:ind w:left="720"/>
        <w:jc w:val="both"/>
        <w:rPr>
          <w:sz w:val="24"/>
        </w:rPr>
      </w:pPr>
      <w:r>
        <w:rPr>
          <w:sz w:val="24"/>
        </w:rPr>
        <w:tab/>
      </w:r>
      <w:r>
        <w:rPr>
          <w:sz w:val="24"/>
        </w:rPr>
        <w:tab/>
      </w:r>
      <w:r>
        <w:rPr>
          <w:sz w:val="24"/>
        </w:rPr>
        <w:tab/>
        <w:t xml:space="preserve">        </w:t>
      </w:r>
      <w:r w:rsidRPr="00A74C68">
        <w:rPr>
          <w:sz w:val="24"/>
        </w:rPr>
        <w:t>r i j e š i o    j e</w:t>
      </w:r>
    </w:p>
    <w:p w:rsidRDefault="00983E5A" w:rsidR="00983E5A">
      <w:pPr>
        <w:jc w:val="both"/>
        <w:rPr>
          <w:sz w:val="24"/>
        </w:rPr>
      </w:pPr>
    </w:p>
    <w:p w:rsidRDefault="00323F8E" w:rsidP="00323F8E" w:rsidR="00A55167">
      <w:pPr>
        <w:ind w:firstLine="720"/>
        <w:jc w:val="both"/>
        <w:rPr>
          <w:sz w:val="24"/>
          <w:szCs w:val="24"/>
        </w:rPr>
      </w:pPr>
      <w:r>
        <w:rPr>
          <w:sz w:val="24"/>
        </w:rPr>
        <w:t xml:space="preserve">Postupak sklapanja predstečajne nagodbe nad dužnikom </w:t>
      </w:r>
      <w:r>
        <w:rPr>
          <w:sz w:val="24"/>
          <w:szCs w:val="24"/>
        </w:rPr>
        <w:t>KUFNER GRUPA d.o.o.</w:t>
      </w:r>
      <w:r w:rsidRPr="007A3302">
        <w:rPr>
          <w:sz w:val="24"/>
          <w:szCs w:val="24"/>
        </w:rPr>
        <w:t xml:space="preserve">, </w:t>
      </w:r>
      <w:r>
        <w:rPr>
          <w:sz w:val="24"/>
          <w:szCs w:val="24"/>
        </w:rPr>
        <w:t>Zagreb, Ilica 251</w:t>
      </w:r>
      <w:r w:rsidRPr="007A3302">
        <w:rPr>
          <w:sz w:val="24"/>
          <w:szCs w:val="24"/>
        </w:rPr>
        <w:t xml:space="preserve">, OIB </w:t>
      </w:r>
      <w:r>
        <w:rPr>
          <w:sz w:val="24"/>
          <w:szCs w:val="24"/>
        </w:rPr>
        <w:t xml:space="preserve">43766894145 </w:t>
      </w:r>
      <w:r w:rsidR="00AB3405">
        <w:rPr>
          <w:sz w:val="24"/>
          <w:szCs w:val="24"/>
        </w:rPr>
        <w:t xml:space="preserve">prekinut rješenjem ovog suda od </w:t>
      </w:r>
      <w:r w:rsidR="00B85836">
        <w:rPr>
          <w:sz w:val="24"/>
          <w:szCs w:val="24"/>
        </w:rPr>
        <w:t xml:space="preserve">21. </w:t>
      </w:r>
      <w:r>
        <w:rPr>
          <w:sz w:val="24"/>
          <w:szCs w:val="24"/>
        </w:rPr>
        <w:t>srpnja</w:t>
      </w:r>
      <w:r w:rsidR="00B85836">
        <w:rPr>
          <w:sz w:val="24"/>
          <w:szCs w:val="24"/>
        </w:rPr>
        <w:t xml:space="preserve"> </w:t>
      </w:r>
      <w:r w:rsidR="00A55167">
        <w:rPr>
          <w:sz w:val="24"/>
          <w:szCs w:val="24"/>
        </w:rPr>
        <w:t xml:space="preserve"> 201</w:t>
      </w:r>
      <w:r>
        <w:rPr>
          <w:sz w:val="24"/>
          <w:szCs w:val="24"/>
        </w:rPr>
        <w:t>6</w:t>
      </w:r>
      <w:r w:rsidR="00AB3405">
        <w:rPr>
          <w:sz w:val="24"/>
          <w:szCs w:val="24"/>
        </w:rPr>
        <w:t>. se nastavlja.</w:t>
      </w:r>
    </w:p>
    <w:p w:rsidRDefault="00D26B86" w:rsidP="00A55167" w:rsidR="00D26B86">
      <w:pPr>
        <w:jc w:val="both"/>
        <w:rPr>
          <w:sz w:val="24"/>
          <w:szCs w:val="24"/>
        </w:rPr>
      </w:pPr>
    </w:p>
    <w:p w:rsidRDefault="00983E5A" w:rsidR="00991522">
      <w:pPr>
        <w:jc w:val="center"/>
        <w:rPr>
          <w:sz w:val="24"/>
        </w:rPr>
      </w:pPr>
      <w:r>
        <w:rPr>
          <w:sz w:val="24"/>
        </w:rPr>
        <w:t xml:space="preserve">Obrazloženje </w:t>
      </w:r>
      <w:r>
        <w:rPr>
          <w:sz w:val="24"/>
        </w:rPr>
        <w:tab/>
      </w:r>
    </w:p>
    <w:p w:rsidRDefault="00991522" w:rsidP="00991522" w:rsidR="00991522">
      <w:pPr>
        <w:ind w:firstLine="720"/>
        <w:rPr>
          <w:sz w:val="24"/>
        </w:rPr>
      </w:pPr>
    </w:p>
    <w:p w:rsidRDefault="00F0233C" w:rsidP="00F0233C" w:rsidR="00F0233C">
      <w:pPr>
        <w:jc w:val="both"/>
        <w:rPr>
          <w:sz w:val="24"/>
          <w:szCs w:val="24"/>
        </w:rPr>
      </w:pPr>
      <w:r w:rsidRPr="00D05AFD">
        <w:rPr>
          <w:sz w:val="24"/>
          <w:szCs w:val="24"/>
        </w:rPr>
        <w:tab/>
        <w:t xml:space="preserve">Predlagatelj </w:t>
      </w:r>
      <w:r>
        <w:rPr>
          <w:sz w:val="24"/>
          <w:szCs w:val="24"/>
        </w:rPr>
        <w:t>–</w:t>
      </w:r>
      <w:r w:rsidRPr="00587B4E">
        <w:rPr>
          <w:sz w:val="24"/>
          <w:szCs w:val="24"/>
        </w:rPr>
        <w:t xml:space="preserve"> </w:t>
      </w:r>
      <w:r>
        <w:rPr>
          <w:sz w:val="24"/>
          <w:szCs w:val="24"/>
        </w:rPr>
        <w:t>KUFNER GRUPA d.o.o.</w:t>
      </w:r>
      <w:r w:rsidRPr="007A3302">
        <w:rPr>
          <w:sz w:val="24"/>
          <w:szCs w:val="24"/>
        </w:rPr>
        <w:t xml:space="preserve">, </w:t>
      </w:r>
      <w:r>
        <w:rPr>
          <w:sz w:val="24"/>
          <w:szCs w:val="24"/>
        </w:rPr>
        <w:t>Zagreb, Ilica 251</w:t>
      </w:r>
      <w:r w:rsidRPr="007A3302">
        <w:rPr>
          <w:sz w:val="24"/>
          <w:szCs w:val="24"/>
        </w:rPr>
        <w:t xml:space="preserve">, OIB </w:t>
      </w:r>
      <w:r>
        <w:rPr>
          <w:sz w:val="24"/>
          <w:szCs w:val="24"/>
        </w:rPr>
        <w:t xml:space="preserve">43766894145, </w:t>
      </w:r>
      <w:r w:rsidRPr="00D05AFD">
        <w:rPr>
          <w:sz w:val="24"/>
          <w:szCs w:val="24"/>
        </w:rPr>
        <w:t>podni</w:t>
      </w:r>
      <w:r>
        <w:rPr>
          <w:sz w:val="24"/>
          <w:szCs w:val="24"/>
        </w:rPr>
        <w:t xml:space="preserve">o je </w:t>
      </w:r>
      <w:r w:rsidRPr="00D05AFD">
        <w:rPr>
          <w:sz w:val="24"/>
          <w:szCs w:val="24"/>
        </w:rPr>
        <w:t xml:space="preserve">ovom sudu dana </w:t>
      </w:r>
      <w:r>
        <w:rPr>
          <w:sz w:val="24"/>
          <w:szCs w:val="24"/>
        </w:rPr>
        <w:t xml:space="preserve">10.lipnja 2016. </w:t>
      </w:r>
      <w:r w:rsidRPr="00D05AFD">
        <w:rPr>
          <w:sz w:val="24"/>
          <w:szCs w:val="24"/>
        </w:rPr>
        <w:t>temeljem odredbe članka 66.</w:t>
      </w:r>
      <w:r>
        <w:rPr>
          <w:sz w:val="24"/>
          <w:szCs w:val="24"/>
        </w:rPr>
        <w:t xml:space="preserve"> stavak 1. Zakona o financijskom poslovanju i predstečajnoj nagodbi (N.N. br. 108/12., 144/12.,</w:t>
      </w:r>
      <w:r w:rsidRPr="004B2C72">
        <w:rPr>
          <w:sz w:val="24"/>
          <w:szCs w:val="24"/>
        </w:rPr>
        <w:t xml:space="preserve"> </w:t>
      </w:r>
      <w:r>
        <w:rPr>
          <w:sz w:val="24"/>
          <w:szCs w:val="24"/>
        </w:rPr>
        <w:t>81/13. i 112/13, dalje: ZFPPN) prijedlog za sklapanje predstečajne nagodbe. Predlagatelj je uz prijedlog dostavio rješenje iz članka 60. stavak 13. ZFPPN-a sa klauzulom izvršnosti (izvršno dana 27. svibnja 2016.), te spis predstečajne nagodbe iz postupka kod Financijske agencije.</w:t>
      </w:r>
    </w:p>
    <w:p w:rsidRDefault="00F0233C" w:rsidP="00F0233C" w:rsidR="00F0233C">
      <w:pPr>
        <w:jc w:val="both"/>
        <w:rPr>
          <w:sz w:val="24"/>
          <w:szCs w:val="24"/>
        </w:rPr>
      </w:pPr>
    </w:p>
    <w:p w:rsidRDefault="00F0233C" w:rsidP="00F0233C" w:rsidR="00F0233C">
      <w:pPr>
        <w:ind w:firstLine="708"/>
        <w:jc w:val="both"/>
        <w:rPr>
          <w:sz w:val="24"/>
          <w:szCs w:val="24"/>
        </w:rPr>
      </w:pPr>
      <w:r>
        <w:rPr>
          <w:sz w:val="24"/>
          <w:szCs w:val="24"/>
        </w:rPr>
        <w:t>Podneskom od 28.lipnja 2016. vjerovnik INTERCAL d.o.o., Sirač, Ruđera Boškovića 52. koga zastupa Zoran Hačić odvjetnik iz Zagreba, Nikole Jurišića 2. predložio je  prekid sudskog  postupka sklapanja predstečajne nagodbe.</w:t>
      </w:r>
    </w:p>
    <w:p w:rsidRDefault="00F0233C" w:rsidP="00F0233C" w:rsidR="00F0233C">
      <w:pPr>
        <w:ind w:firstLine="708"/>
        <w:jc w:val="both"/>
        <w:rPr>
          <w:sz w:val="24"/>
          <w:szCs w:val="24"/>
        </w:rPr>
      </w:pPr>
      <w:r>
        <w:rPr>
          <w:sz w:val="24"/>
          <w:szCs w:val="24"/>
        </w:rPr>
        <w:t>U prijedlogu od 28.lipnja 2016. se navodi kako je taj vjerovnik dana 22. siječnja 2016. podnio upravnu tužbu protiv rješenja Ministarstvo Financija, Samostalni sektor za drugostupanjski postupak, Zagreb, od  8.prosinca 2015. pod poslovnim brojem Klasa, UP/II-423-01/15-01/466, Ur.br.513-04/15-4 doneseno po žalbi na rješenja Financijske agencije o utvrđenju tražbina od 28.svibnja 2015. (rješenje iz članka 60. stavak 7. ZFPPN-a). Nadalje, taj je vjerovnik dana 23.lipnja 2016. podnio upravnu tužbu protiv rješenja Ministarstvo Financija, Samostalni sektor za drugostupanjski postupak, Zagreb, od  9. svibnja2016., poslovni broj Klasa, UP/II-423-01/15-01/800, Ur.br.513-04/16-12., doneseno po žalbi na rješenje Financijske agencije od 12.studenog 2015.</w:t>
      </w:r>
      <w:r w:rsidRPr="006A7C91">
        <w:rPr>
          <w:sz w:val="24"/>
          <w:szCs w:val="24"/>
        </w:rPr>
        <w:t xml:space="preserve"> </w:t>
      </w:r>
      <w:r>
        <w:rPr>
          <w:sz w:val="24"/>
          <w:szCs w:val="24"/>
        </w:rPr>
        <w:t>(rješenje iz članka 60. stavak 13. ZFPPN-a). Na kraju, taj je vjerovnik dana 24.lipnja 2016. podnio upravnu tužbu protiv rješenja Ministarstvo Financija, Samostalni sektor za drugostupanjski postupak, Zagreb, od  9.svibnja 2016., poslovni broj Klasa, UP/II-423-</w:t>
      </w:r>
      <w:r>
        <w:rPr>
          <w:sz w:val="24"/>
          <w:szCs w:val="24"/>
        </w:rPr>
        <w:lastRenderedPageBreak/>
        <w:t>01/15-01/801, Ur.br.513-04/16-13, doneseno po žalbi na  rješenja Financijske agencije od 11.studenog 2015.</w:t>
      </w:r>
    </w:p>
    <w:p w:rsidRDefault="00F0233C" w:rsidP="00F0233C" w:rsidR="00F0233C">
      <w:pPr>
        <w:ind w:firstLine="708"/>
        <w:jc w:val="both"/>
        <w:rPr>
          <w:sz w:val="24"/>
          <w:szCs w:val="24"/>
        </w:rPr>
      </w:pPr>
      <w:r>
        <w:rPr>
          <w:sz w:val="24"/>
          <w:szCs w:val="24"/>
        </w:rPr>
        <w:t>Uz prijedlog je taj vjerovnik dostavio preslike upravnih tužbi, pojedinih rješenja iz postupka predstečajne nagodbe kod Financijske agencije, te dokaze o dostavi.</w:t>
      </w:r>
    </w:p>
    <w:p w:rsidRDefault="00F0233C" w:rsidP="00F0233C" w:rsidR="00F0233C">
      <w:pPr>
        <w:ind w:firstLine="708"/>
        <w:jc w:val="both"/>
        <w:rPr>
          <w:sz w:val="24"/>
          <w:szCs w:val="24"/>
        </w:rPr>
      </w:pPr>
    </w:p>
    <w:p w:rsidRDefault="00F0233C" w:rsidP="00F0233C" w:rsidR="00F0233C">
      <w:pPr>
        <w:ind w:firstLine="720"/>
        <w:jc w:val="both"/>
        <w:rPr>
          <w:sz w:val="24"/>
          <w:szCs w:val="24"/>
        </w:rPr>
      </w:pPr>
      <w:r>
        <w:rPr>
          <w:sz w:val="24"/>
        </w:rPr>
        <w:t>Pravomoćnim rješenjem ovog suda od 21.srpnja 2016. p</w:t>
      </w:r>
      <w:r w:rsidRPr="004E4ABE">
        <w:rPr>
          <w:sz w:val="24"/>
          <w:szCs w:val="24"/>
        </w:rPr>
        <w:t>reki</w:t>
      </w:r>
      <w:r>
        <w:rPr>
          <w:sz w:val="24"/>
          <w:szCs w:val="24"/>
        </w:rPr>
        <w:t xml:space="preserve">nut je </w:t>
      </w:r>
      <w:r w:rsidRPr="004E4ABE">
        <w:rPr>
          <w:sz w:val="24"/>
          <w:szCs w:val="24"/>
        </w:rPr>
        <w:t xml:space="preserve">postupak sklapanja predstečajne nagodbe </w:t>
      </w:r>
      <w:r>
        <w:rPr>
          <w:sz w:val="24"/>
          <w:szCs w:val="24"/>
        </w:rPr>
        <w:t>nad dužnikom KUFNER GRUPA d.o.o.</w:t>
      </w:r>
      <w:r w:rsidRPr="007A3302">
        <w:rPr>
          <w:sz w:val="24"/>
          <w:szCs w:val="24"/>
        </w:rPr>
        <w:t xml:space="preserve">, </w:t>
      </w:r>
      <w:r>
        <w:rPr>
          <w:sz w:val="24"/>
          <w:szCs w:val="24"/>
        </w:rPr>
        <w:t>Zagreb, Ilica 251</w:t>
      </w:r>
      <w:r w:rsidRPr="007A3302">
        <w:rPr>
          <w:sz w:val="24"/>
          <w:szCs w:val="24"/>
        </w:rPr>
        <w:t xml:space="preserve">, OIB </w:t>
      </w:r>
      <w:r>
        <w:rPr>
          <w:sz w:val="24"/>
          <w:szCs w:val="24"/>
        </w:rPr>
        <w:t xml:space="preserve">43766894145, </w:t>
      </w:r>
      <w:r w:rsidRPr="004E4ABE">
        <w:rPr>
          <w:sz w:val="24"/>
          <w:szCs w:val="24"/>
        </w:rPr>
        <w:t xml:space="preserve">do donošenja odluke Upravnog suda u Zagrebu povodom </w:t>
      </w:r>
      <w:r>
        <w:rPr>
          <w:sz w:val="24"/>
          <w:szCs w:val="24"/>
        </w:rPr>
        <w:t>upravne tužbe INTERCAL d.o.o., Sirač, Ruđera Boškovića 52. protiv tuženika Ministarstvo Financija, Samostalni sektor za drugostupanjski postupak, Zagreb:</w:t>
      </w:r>
    </w:p>
    <w:p w:rsidRDefault="00F0233C" w:rsidP="00F0233C" w:rsidR="00F0233C">
      <w:pPr>
        <w:ind w:firstLine="708"/>
        <w:jc w:val="both"/>
        <w:rPr>
          <w:sz w:val="24"/>
          <w:szCs w:val="24"/>
        </w:rPr>
      </w:pPr>
      <w:r>
        <w:rPr>
          <w:sz w:val="24"/>
          <w:szCs w:val="24"/>
        </w:rPr>
        <w:t xml:space="preserve">- radi poništenja rješenja tuženika od 8.prosinca 2015. pod poslovnim brojem Klasa, UP/II-423-01/15-01/466, Ur.br.513-04/15-4  i </w:t>
      </w:r>
    </w:p>
    <w:p w:rsidRDefault="00F0233C" w:rsidP="00F0233C" w:rsidR="00F0233C" w:rsidRPr="004E4ABE">
      <w:pPr>
        <w:ind w:firstLine="708"/>
        <w:jc w:val="both"/>
        <w:rPr>
          <w:sz w:val="24"/>
          <w:szCs w:val="24"/>
        </w:rPr>
      </w:pPr>
      <w:r>
        <w:rPr>
          <w:sz w:val="24"/>
          <w:szCs w:val="24"/>
        </w:rPr>
        <w:t>- radi poništaja rješenja tuženika od 9.svibnja2016., poslovni broj Klasa, UP/II-423-01/15-01/800, Ur.br.513-04/16-12.</w:t>
      </w:r>
    </w:p>
    <w:p w:rsidRDefault="00F0233C" w:rsidP="00F0233C" w:rsidR="00F0233C">
      <w:pPr>
        <w:jc w:val="both"/>
        <w:rPr>
          <w:sz w:val="24"/>
          <w:szCs w:val="24"/>
        </w:rPr>
      </w:pPr>
    </w:p>
    <w:p w:rsidRDefault="00EF01D9" w:rsidP="00325149" w:rsidR="00325149">
      <w:pPr>
        <w:ind w:firstLine="720"/>
        <w:jc w:val="both"/>
        <w:rPr>
          <w:sz w:val="24"/>
        </w:rPr>
      </w:pPr>
      <w:r>
        <w:rPr>
          <w:sz w:val="24"/>
        </w:rPr>
        <w:t xml:space="preserve">Uz podnesak od 4.listopada 2016. vjerovnik INTERCAL d.o.o. dostavio je </w:t>
      </w:r>
      <w:r w:rsidR="00A96E53">
        <w:rPr>
          <w:sz w:val="24"/>
        </w:rPr>
        <w:t xml:space="preserve">ovom sud </w:t>
      </w:r>
      <w:r>
        <w:rPr>
          <w:sz w:val="24"/>
        </w:rPr>
        <w:t xml:space="preserve">preslike rješenja </w:t>
      </w:r>
      <w:r w:rsidR="00325149">
        <w:rPr>
          <w:sz w:val="24"/>
        </w:rPr>
        <w:t>U</w:t>
      </w:r>
      <w:r>
        <w:rPr>
          <w:sz w:val="24"/>
        </w:rPr>
        <w:t>pravnog suda</w:t>
      </w:r>
      <w:r w:rsidR="00325149">
        <w:rPr>
          <w:sz w:val="24"/>
        </w:rPr>
        <w:t xml:space="preserve"> u </w:t>
      </w:r>
      <w:r w:rsidR="00A96E53">
        <w:rPr>
          <w:sz w:val="24"/>
        </w:rPr>
        <w:t>Z</w:t>
      </w:r>
      <w:r w:rsidR="00325149">
        <w:rPr>
          <w:sz w:val="24"/>
        </w:rPr>
        <w:t xml:space="preserve">agrebu iz kojih je razvidno kako je obustavljen upravni spor po upravnim tužbama radi poništaja u izreci navedenih rješenja </w:t>
      </w:r>
      <w:r w:rsidR="00325149">
        <w:rPr>
          <w:sz w:val="24"/>
          <w:szCs w:val="24"/>
        </w:rPr>
        <w:t>Ministarstva Financija, Samostalnog  sektora za drugostupanjski postupak, Zagreb.</w:t>
      </w:r>
    </w:p>
    <w:p w:rsidRDefault="00991522" w:rsidP="00991522" w:rsidR="00991522">
      <w:pPr>
        <w:ind w:firstLine="720"/>
        <w:jc w:val="both"/>
        <w:rPr>
          <w:sz w:val="24"/>
          <w:szCs w:val="24"/>
        </w:rPr>
      </w:pPr>
    </w:p>
    <w:p w:rsidRDefault="00444359" w:rsidP="00444359" w:rsidR="00444359">
      <w:pPr>
        <w:ind w:firstLine="708"/>
        <w:jc w:val="both"/>
        <w:rPr>
          <w:sz w:val="24"/>
          <w:szCs w:val="24"/>
        </w:rPr>
      </w:pPr>
      <w:r>
        <w:rPr>
          <w:sz w:val="24"/>
          <w:szCs w:val="24"/>
        </w:rPr>
        <w:t>U postupku (sklapanja predstečajne nagodbe) pred sudom na odgovarajući se način primjenjuju pravila izvanparničnog postupka u postupku pred trgovačkim sudovima</w:t>
      </w:r>
      <w:r w:rsidRPr="00B964D5">
        <w:rPr>
          <w:sz w:val="24"/>
          <w:szCs w:val="24"/>
        </w:rPr>
        <w:t xml:space="preserve"> </w:t>
      </w:r>
      <w:r>
        <w:rPr>
          <w:sz w:val="24"/>
          <w:szCs w:val="24"/>
        </w:rPr>
        <w:t>(</w:t>
      </w:r>
      <w:r w:rsidRPr="00010102">
        <w:rPr>
          <w:sz w:val="24"/>
          <w:szCs w:val="24"/>
        </w:rPr>
        <w:t>član</w:t>
      </w:r>
      <w:r>
        <w:rPr>
          <w:sz w:val="24"/>
          <w:szCs w:val="24"/>
        </w:rPr>
        <w:t>ak</w:t>
      </w:r>
      <w:r w:rsidRPr="00010102">
        <w:rPr>
          <w:sz w:val="24"/>
          <w:szCs w:val="24"/>
        </w:rPr>
        <w:t xml:space="preserve"> </w:t>
      </w:r>
      <w:r>
        <w:rPr>
          <w:sz w:val="24"/>
          <w:szCs w:val="24"/>
        </w:rPr>
        <w:t>66</w:t>
      </w:r>
      <w:r w:rsidRPr="00010102">
        <w:rPr>
          <w:sz w:val="24"/>
          <w:szCs w:val="24"/>
        </w:rPr>
        <w:t xml:space="preserve">. stavak </w:t>
      </w:r>
      <w:r>
        <w:rPr>
          <w:sz w:val="24"/>
          <w:szCs w:val="24"/>
        </w:rPr>
        <w:t>15</w:t>
      </w:r>
      <w:r w:rsidRPr="00010102">
        <w:rPr>
          <w:sz w:val="24"/>
          <w:szCs w:val="24"/>
        </w:rPr>
        <w:t xml:space="preserve">. </w:t>
      </w:r>
      <w:r>
        <w:rPr>
          <w:sz w:val="24"/>
          <w:szCs w:val="24"/>
        </w:rPr>
        <w:t>ZFPPN-a).  Odredba paragrafa  21. stavak 1. Zakona o sudskom vanparničnom postupku od 26. lipnja 1934., propisuje kako će se u slučaju kada u tom Zakonu nema posebnih naređenja shodno primjenjivati propisi Građanskog parničnog postupka.</w:t>
      </w:r>
    </w:p>
    <w:p w:rsidRDefault="00444359" w:rsidP="00444359" w:rsidR="00444359">
      <w:pPr>
        <w:ind w:firstLine="708"/>
        <w:jc w:val="both"/>
        <w:rPr>
          <w:sz w:val="24"/>
        </w:rPr>
      </w:pPr>
      <w:r>
        <w:rPr>
          <w:sz w:val="24"/>
          <w:szCs w:val="24"/>
        </w:rPr>
        <w:t xml:space="preserve">Prema odredbi  </w:t>
      </w:r>
      <w:r w:rsidRPr="00010102">
        <w:rPr>
          <w:sz w:val="24"/>
          <w:szCs w:val="24"/>
        </w:rPr>
        <w:t xml:space="preserve">članka </w:t>
      </w:r>
      <w:r>
        <w:rPr>
          <w:sz w:val="24"/>
          <w:szCs w:val="24"/>
        </w:rPr>
        <w:t xml:space="preserve"> </w:t>
      </w:r>
      <w:r>
        <w:rPr>
          <w:sz w:val="24"/>
        </w:rPr>
        <w:t xml:space="preserve">213. stavak 1. Zakona o parničnom postupku (NN br. 53/91, 91/92, 112/99, 88/01, 117/03, 88/05, 2/07, 84/08, 96/08, 123/08 i 57/11, </w:t>
      </w:r>
      <w:hyperlink r:id="rId10" w:history="true" w:tooltip="zakon o izmjenama i dopunama zakona o parničnom postupku">
        <w:r w:rsidRPr="001E2230">
          <w:rPr>
            <w:rStyle w:val="Hiperveza"/>
            <w:color w:themeColor="text1" w:val="000000"/>
            <w:sz w:val="24"/>
            <w:szCs w:val="24"/>
          </w:rPr>
          <w:t>25/2013</w:t>
        </w:r>
      </w:hyperlink>
      <w:r w:rsidRPr="001E2230">
        <w:rPr>
          <w:color w:themeColor="text1" w:val="000000"/>
          <w:sz w:val="24"/>
          <w:szCs w:val="24"/>
        </w:rPr>
        <w:t xml:space="preserve">, </w:t>
      </w:r>
      <w:hyperlink r:id="rId11" w:history="true" w:tooltip="odluka ustavnog suda republike hrvatske broj: u-i-885/2013 od 11. srpnja 2014.">
        <w:r w:rsidRPr="001E2230">
          <w:rPr>
            <w:rStyle w:val="Hiperveza"/>
            <w:color w:themeColor="text1" w:val="000000"/>
            <w:sz w:val="24"/>
            <w:szCs w:val="24"/>
          </w:rPr>
          <w:t>89/2014</w:t>
        </w:r>
      </w:hyperlink>
      <w:r>
        <w:rPr>
          <w:rStyle w:val="Hiperveza"/>
          <w:color w:themeColor="text1" w:val="000000"/>
          <w:sz w:val="24"/>
          <w:szCs w:val="24"/>
        </w:rPr>
        <w:t>,</w:t>
      </w:r>
      <w:r>
        <w:rPr>
          <w:rStyle w:val="Hiperveza"/>
        </w:rPr>
        <w:t xml:space="preserve"> </w:t>
      </w:r>
      <w:r>
        <w:rPr>
          <w:sz w:val="24"/>
        </w:rPr>
        <w:t>dalje ZPP) sud će odrediti prekid postupka i ako je odlučio da sam ne rješava o prethodnom pitanju (članka 12.).</w:t>
      </w:r>
    </w:p>
    <w:p w:rsidRDefault="00444359" w:rsidP="00444359" w:rsidR="00444359">
      <w:pPr>
        <w:ind w:firstLine="720"/>
        <w:jc w:val="both"/>
        <w:rPr>
          <w:sz w:val="24"/>
        </w:rPr>
      </w:pPr>
      <w:r>
        <w:rPr>
          <w:sz w:val="24"/>
        </w:rPr>
        <w:t xml:space="preserve">Prema članku 215. stavak 4. ZPP-a postupak prekinut iz razloga navedenih u članku 213. ZPP-a nastavit će se kad se pravomoćno završi postupak pred sudom ili drugim nadležnim tijelom ili kad se ustanovi da više ne postoje razlozi da se čeka njegov završetak. </w:t>
      </w:r>
    </w:p>
    <w:p w:rsidRDefault="002453B8" w:rsidP="00991522" w:rsidR="002453B8">
      <w:pPr>
        <w:ind w:firstLine="720"/>
        <w:jc w:val="both"/>
        <w:rPr>
          <w:sz w:val="24"/>
          <w:szCs w:val="24"/>
        </w:rPr>
      </w:pPr>
    </w:p>
    <w:p w:rsidRDefault="00444359" w:rsidP="00991522" w:rsidR="00A3066B">
      <w:pPr>
        <w:ind w:firstLine="720"/>
        <w:jc w:val="both"/>
        <w:rPr>
          <w:sz w:val="24"/>
        </w:rPr>
      </w:pPr>
      <w:r>
        <w:rPr>
          <w:sz w:val="24"/>
          <w:szCs w:val="24"/>
        </w:rPr>
        <w:t xml:space="preserve">Kako je u postupak pred Upravnim sudom u Zagrebu </w:t>
      </w:r>
      <w:r w:rsidR="00991522">
        <w:rPr>
          <w:sz w:val="24"/>
        </w:rPr>
        <w:t xml:space="preserve">pravomoćnom odlukom </w:t>
      </w:r>
      <w:r w:rsidR="00DA1EB1">
        <w:rPr>
          <w:sz w:val="24"/>
        </w:rPr>
        <w:t xml:space="preserve">o obustavi upravnog spora </w:t>
      </w:r>
      <w:r w:rsidR="00991522">
        <w:rPr>
          <w:sz w:val="24"/>
        </w:rPr>
        <w:t>dovršen</w:t>
      </w:r>
      <w:r>
        <w:rPr>
          <w:sz w:val="24"/>
        </w:rPr>
        <w:t xml:space="preserve">, </w:t>
      </w:r>
      <w:r w:rsidR="00991522">
        <w:rPr>
          <w:sz w:val="24"/>
        </w:rPr>
        <w:t>to su se stekli uvjeti za nastavak ovog postupka.</w:t>
      </w:r>
      <w:r w:rsidR="00A84C55">
        <w:rPr>
          <w:sz w:val="24"/>
        </w:rPr>
        <w:t xml:space="preserve"> </w:t>
      </w:r>
    </w:p>
    <w:p w:rsidRDefault="00A96E53" w:rsidP="00991522" w:rsidR="00A96E53">
      <w:pPr>
        <w:ind w:firstLine="720"/>
        <w:jc w:val="both"/>
        <w:rPr>
          <w:sz w:val="24"/>
        </w:rPr>
      </w:pPr>
    </w:p>
    <w:p w:rsidRDefault="00A3066B" w:rsidP="00A3066B" w:rsidR="00A3066B" w:rsidRPr="000B1F27">
      <w:pPr>
        <w:ind w:firstLine="720"/>
        <w:jc w:val="center"/>
        <w:rPr>
          <w:sz w:val="24"/>
        </w:rPr>
      </w:pPr>
      <w:r>
        <w:rPr>
          <w:sz w:val="24"/>
        </w:rPr>
        <w:t xml:space="preserve">U zagrebu </w:t>
      </w:r>
      <w:r w:rsidR="00DA1EB1">
        <w:rPr>
          <w:sz w:val="24"/>
        </w:rPr>
        <w:t>6.listopada</w:t>
      </w:r>
      <w:r w:rsidR="00047BAB">
        <w:rPr>
          <w:sz w:val="24"/>
        </w:rPr>
        <w:t xml:space="preserve"> </w:t>
      </w:r>
      <w:r>
        <w:rPr>
          <w:sz w:val="24"/>
        </w:rPr>
        <w:t>2016.</w:t>
      </w:r>
    </w:p>
    <w:p w:rsidRDefault="00983E5A" w:rsidP="00453D09" w:rsidR="00983E5A">
      <w:pPr>
        <w:ind w:left="5760"/>
        <w:jc w:val="right"/>
        <w:rPr>
          <w:sz w:val="24"/>
        </w:rPr>
      </w:pPr>
      <w:r>
        <w:rPr>
          <w:sz w:val="24"/>
        </w:rPr>
        <w:t xml:space="preserve">      </w:t>
      </w:r>
      <w:r w:rsidR="004B7172">
        <w:rPr>
          <w:sz w:val="24"/>
        </w:rPr>
        <w:t xml:space="preserve"> </w:t>
      </w:r>
      <w:r>
        <w:rPr>
          <w:sz w:val="24"/>
        </w:rPr>
        <w:t>SUDAC:</w:t>
      </w:r>
    </w:p>
    <w:p w:rsidRDefault="00983E5A" w:rsidP="00A74C68" w:rsidR="00654600">
      <w:pPr>
        <w:jc w:val="right"/>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sidR="004B7172">
        <w:rPr>
          <w:sz w:val="24"/>
        </w:rPr>
        <w:t xml:space="preserve"> </w:t>
      </w:r>
      <w:r>
        <w:rPr>
          <w:sz w:val="24"/>
        </w:rPr>
        <w:t>Ante Galić</w:t>
      </w:r>
      <w:r w:rsidR="00453D09">
        <w:rPr>
          <w:sz w:val="24"/>
        </w:rPr>
        <w:t xml:space="preserve"> </w:t>
      </w:r>
      <w:r w:rsidR="00200DC2">
        <w:rPr>
          <w:sz w:val="24"/>
        </w:rPr>
        <w:t>v.r.</w:t>
      </w:r>
    </w:p>
    <w:p w:rsidRDefault="00983E5A" w:rsidR="00983E5A">
      <w:pPr>
        <w:rPr>
          <w:sz w:val="24"/>
        </w:rPr>
      </w:pPr>
      <w:r>
        <w:rPr>
          <w:sz w:val="24"/>
        </w:rPr>
        <w:t>UPUTA O PRAVNOM LIJEKU:</w:t>
      </w:r>
    </w:p>
    <w:p w:rsidRDefault="00983E5A" w:rsidP="00DA1EB1" w:rsidR="00B74B9C">
      <w:pPr>
        <w:jc w:val="both"/>
        <w:rPr>
          <w:sz w:val="24"/>
        </w:rPr>
      </w:pPr>
      <w:r>
        <w:rPr>
          <w:sz w:val="24"/>
        </w:rPr>
        <w:t>Protiv ovog rješenja, nezadovoljna stranka može uložiti žalbu Visokom trgovačkom sudu Republike Hrvatske u roku od 8 dana po primitku rješenja,  a ulaže se putem ovog suda u 2 primjerka</w:t>
      </w:r>
      <w:r w:rsidR="00AA2FCA">
        <w:rPr>
          <w:sz w:val="24"/>
        </w:rPr>
        <w:t>.</w:t>
      </w:r>
    </w:p>
    <w:p w:rsidRDefault="00DA1EB1" w:rsidP="00DA1EB1" w:rsidR="00DA1EB1">
      <w:pPr>
        <w:jc w:val="both"/>
        <w:rPr>
          <w:sz w:val="24"/>
        </w:rPr>
      </w:pPr>
    </w:p>
    <w:p w:rsidRDefault="00200DC2" w:rsidP="00422EE0" w:rsidR="00200DC2">
      <w:pPr>
        <w:jc w:val="both"/>
      </w:pPr>
      <w:r>
        <w:t>Za točnost otpravka, ovlašteni službenik:</w:t>
      </w:r>
    </w:p>
    <w:p w:rsidRDefault="00200DC2" w:rsidP="00422EE0" w:rsidR="00200DC2">
      <w:pPr>
        <w:jc w:val="both"/>
      </w:pPr>
      <w:r>
        <w:t xml:space="preserve">               Valentina Delač</w:t>
      </w:r>
    </w:p>
    <w:p w:rsidRDefault="00DA1EB1" w:rsidP="00200DC2" w:rsidR="00DA1EB1">
      <w:pPr>
        <w:jc w:val="both"/>
        <w:rPr>
          <w:sz w:val="24"/>
          <w:szCs w:val="24"/>
        </w:rPr>
      </w:pPr>
    </w:p>
    <w:p w:rsidRDefault="00DA1EB1" w:rsidP="00FD2ED9" w:rsidR="00DA1EB1">
      <w:pPr>
        <w:jc w:val="both"/>
        <w:rPr>
          <w:sz w:val="24"/>
        </w:rPr>
      </w:pPr>
    </w:p>
    <w:sectPr w:rsidR="00DA1EB1">
      <w:headerReference w:type="default" r:id="rId12"/>
      <w:pgSz w:h="16838" w:w="11906"/>
      <w:pgMar w:gutter="0" w:footer="720" w:header="720" w:left="1701" w:bottom="851" w:right="1701"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7CD4" w:rsidR="002C7CD4">
      <w:r>
        <w:separator/>
      </w:r>
    </w:p>
  </w:endnote>
  <w:endnote w:id="0" w:type="continuationSeparator">
    <w:p w:rsidRDefault="002C7CD4" w:rsidR="002C7C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7CD4" w:rsidR="002C7CD4">
      <w:r>
        <w:separator/>
      </w:r>
    </w:p>
  </w:footnote>
  <w:footnote w:id="0" w:type="continuationSeparator">
    <w:p w:rsidRDefault="002C7CD4" w:rsidR="002C7C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0550" w:rsidR="00700550">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A53F3">
      <w:rPr>
        <w:rStyle w:val="Brojstranice"/>
        <w:noProof/>
      </w:rPr>
      <w:t>2</w:t>
    </w:r>
    <w:r>
      <w:rPr>
        <w:rStyle w:val="Brojstranice"/>
      </w:rPr>
      <w:fldChar w:fldCharType="end"/>
    </w:r>
  </w:p>
  <w:p w:rsidRDefault="00AB3405" w:rsidR="00700550">
    <w:pPr>
      <w:pStyle w:val="Zaglavlje"/>
      <w:jc w:val="right"/>
    </w:pPr>
    <w:r>
      <w:rPr>
        <w:sz w:val="24"/>
      </w:rPr>
      <w:t>40.St-</w:t>
    </w:r>
    <w:r w:rsidR="00FB25F5">
      <w:rPr>
        <w:sz w:val="24"/>
      </w:rPr>
      <w:t>4859/16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D7D61"/>
    <w:multiLevelType w:val="singleLevel"/>
    <w:tmpl w:val="8C38B384"/>
    <w:lvl w:ilvl="0">
      <w:start w:val="1"/>
      <w:numFmt w:val="decimal"/>
      <w:lvlText w:val="%1. "/>
      <w:legacy w:legacyIndent="360" w:legacySpace="0" w:legacy="true"/>
      <w:lvlJc w:val="left"/>
      <w:pPr>
        <w:ind w:hanging="360" w:left="360"/>
      </w:pPr>
      <w:rPr>
        <w:b w:val="false"/>
        <w:i w:val="false"/>
        <w:sz w:val="22"/>
      </w:rPr>
    </w:lvl>
  </w:abstractNum>
  <w:abstractNum w:abstractNumId="1">
    <w:nsid w:val="0C61219A"/>
    <w:multiLevelType w:val="hybridMultilevel"/>
    <w:tmpl w:val="D22C658A"/>
    <w:lvl w:tplc="23BEB0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8012113"/>
    <w:multiLevelType w:val="hybridMultilevel"/>
    <w:tmpl w:val="2494A0F6"/>
    <w:lvl w:tplc="2E1656BE" w:ilvl="0">
      <w:start w:val="1"/>
      <w:numFmt w:val="upperRoman"/>
      <w:lvlText w:val="%1."/>
      <w:lvlJc w:val="left"/>
      <w:pPr>
        <w:ind w:hanging="720" w:left="154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3">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0149"/>
    <w:rsid w:val="00047BAB"/>
    <w:rsid w:val="00050AB8"/>
    <w:rsid w:val="00052E8B"/>
    <w:rsid w:val="00095D88"/>
    <w:rsid w:val="000B1F27"/>
    <w:rsid w:val="000E6B8C"/>
    <w:rsid w:val="00102D80"/>
    <w:rsid w:val="00137A98"/>
    <w:rsid w:val="00137EA4"/>
    <w:rsid w:val="0019032B"/>
    <w:rsid w:val="001A17C0"/>
    <w:rsid w:val="00200DC2"/>
    <w:rsid w:val="002453B8"/>
    <w:rsid w:val="00294459"/>
    <w:rsid w:val="002A53F3"/>
    <w:rsid w:val="002C7CD4"/>
    <w:rsid w:val="002F333F"/>
    <w:rsid w:val="002F7C80"/>
    <w:rsid w:val="00323F8E"/>
    <w:rsid w:val="00325149"/>
    <w:rsid w:val="00332D96"/>
    <w:rsid w:val="003B7E40"/>
    <w:rsid w:val="003C51A6"/>
    <w:rsid w:val="003E37B6"/>
    <w:rsid w:val="00400D20"/>
    <w:rsid w:val="00444359"/>
    <w:rsid w:val="00453D09"/>
    <w:rsid w:val="00486008"/>
    <w:rsid w:val="004B7172"/>
    <w:rsid w:val="004D0D7F"/>
    <w:rsid w:val="005078A8"/>
    <w:rsid w:val="00542552"/>
    <w:rsid w:val="00570F8C"/>
    <w:rsid w:val="005A1854"/>
    <w:rsid w:val="005B02AA"/>
    <w:rsid w:val="005B476B"/>
    <w:rsid w:val="005C649B"/>
    <w:rsid w:val="0060319B"/>
    <w:rsid w:val="00642964"/>
    <w:rsid w:val="00651A23"/>
    <w:rsid w:val="00654600"/>
    <w:rsid w:val="00656755"/>
    <w:rsid w:val="00681E60"/>
    <w:rsid w:val="006A235E"/>
    <w:rsid w:val="006D1CB6"/>
    <w:rsid w:val="00700550"/>
    <w:rsid w:val="00703818"/>
    <w:rsid w:val="007046B6"/>
    <w:rsid w:val="00737229"/>
    <w:rsid w:val="00764282"/>
    <w:rsid w:val="00766A2A"/>
    <w:rsid w:val="00792307"/>
    <w:rsid w:val="007A734A"/>
    <w:rsid w:val="007E0B4A"/>
    <w:rsid w:val="007E5594"/>
    <w:rsid w:val="0080277C"/>
    <w:rsid w:val="008166B4"/>
    <w:rsid w:val="00817164"/>
    <w:rsid w:val="008417E3"/>
    <w:rsid w:val="00894632"/>
    <w:rsid w:val="008E36DC"/>
    <w:rsid w:val="008F49AE"/>
    <w:rsid w:val="00900EF3"/>
    <w:rsid w:val="00914CAF"/>
    <w:rsid w:val="0092593B"/>
    <w:rsid w:val="00983E5A"/>
    <w:rsid w:val="009866F0"/>
    <w:rsid w:val="00991522"/>
    <w:rsid w:val="009A62B7"/>
    <w:rsid w:val="009E47C8"/>
    <w:rsid w:val="009E4F29"/>
    <w:rsid w:val="00A04D30"/>
    <w:rsid w:val="00A15FD3"/>
    <w:rsid w:val="00A220F1"/>
    <w:rsid w:val="00A3066B"/>
    <w:rsid w:val="00A40753"/>
    <w:rsid w:val="00A55167"/>
    <w:rsid w:val="00A721DD"/>
    <w:rsid w:val="00A74C68"/>
    <w:rsid w:val="00A84C55"/>
    <w:rsid w:val="00A96E53"/>
    <w:rsid w:val="00AA2FCA"/>
    <w:rsid w:val="00AB3405"/>
    <w:rsid w:val="00AD0149"/>
    <w:rsid w:val="00B250CC"/>
    <w:rsid w:val="00B3541B"/>
    <w:rsid w:val="00B45A04"/>
    <w:rsid w:val="00B47B60"/>
    <w:rsid w:val="00B74B9C"/>
    <w:rsid w:val="00B85836"/>
    <w:rsid w:val="00BB12CB"/>
    <w:rsid w:val="00C4086C"/>
    <w:rsid w:val="00CA028C"/>
    <w:rsid w:val="00CC493D"/>
    <w:rsid w:val="00CF0E0F"/>
    <w:rsid w:val="00D139AA"/>
    <w:rsid w:val="00D26B86"/>
    <w:rsid w:val="00D5700F"/>
    <w:rsid w:val="00DA1EB1"/>
    <w:rsid w:val="00DD2ADF"/>
    <w:rsid w:val="00E44A0D"/>
    <w:rsid w:val="00ED7085"/>
    <w:rsid w:val="00EE41F3"/>
    <w:rsid w:val="00EF01D9"/>
    <w:rsid w:val="00F0233C"/>
    <w:rsid w:val="00FB25F5"/>
    <w:rsid w:val="00FC3D01"/>
    <w:rsid w:val="00FC4DEA"/>
    <w:rsid w:val="00FD2E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1" w:type="paragraph">
    <w:name w:val="heading 1"/>
    <w:basedOn w:val="Normal"/>
    <w:next w:val="Normal"/>
    <w:qFormat/>
    <w:pPr>
      <w:keepNext/>
      <w:spacing w:after="60" w:before="240"/>
      <w:outlineLvl w:val="0"/>
    </w:pPr>
    <w:rPr>
      <w:rFonts w:hAnsi="Arial" w:ascii="Arial"/>
      <w:b/>
      <w:kern w:val="28"/>
      <w:sz w:val="28"/>
    </w:rPr>
  </w:style>
  <w:style w:styleId="Naslov2" w:type="paragraph">
    <w:name w:val="heading 2"/>
    <w:basedOn w:val="Normal"/>
    <w:next w:val="Normal"/>
    <w:qFormat/>
    <w:pPr>
      <w:keepNext/>
      <w:spacing w:after="60" w:before="240"/>
      <w:outlineLvl w:val="1"/>
    </w:pPr>
    <w:rPr>
      <w:rFonts w:hAnsi="Arial" w:ascii="Arial"/>
      <w:b/>
      <w:i/>
      <w:sz w:val="24"/>
    </w:rPr>
  </w:style>
  <w:style w:styleId="Naslov3" w:type="paragraph">
    <w:name w:val="heading 3"/>
    <w:basedOn w:val="Normal"/>
    <w:next w:val="Normal"/>
    <w:qFormat/>
    <w:pPr>
      <w:keepNext/>
      <w:spacing w:after="60" w:before="240"/>
      <w:outlineLvl w:val="2"/>
    </w:pPr>
    <w:rPr>
      <w:rFonts w:hAnsi="Arial" w:ascii="Arial"/>
      <w:sz w:val="24"/>
    </w:rPr>
  </w:style>
  <w:style w:styleId="Naslov4" w:type="paragraph">
    <w:name w:val="heading 4"/>
    <w:basedOn w:val="Normal"/>
    <w:next w:val="Normal"/>
    <w:qFormat/>
    <w:pPr>
      <w:keepNext/>
      <w:spacing w:after="60" w:before="240"/>
      <w:outlineLvl w:val="3"/>
    </w:pPr>
    <w:rPr>
      <w:rFonts w:hAnsi="Arial" w:ascii="Arial"/>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pis2" w:type="paragraph">
    <w:name w:val="List 2"/>
    <w:basedOn w:val="Normal"/>
    <w:pPr>
      <w:ind w:hanging="360" w:left="720"/>
    </w:pPr>
  </w:style>
  <w:style w:styleId="Opisslike" w:type="paragraph">
    <w:name w:val="caption"/>
    <w:basedOn w:val="Normal"/>
    <w:next w:val="Normal"/>
    <w:qFormat/>
    <w:pPr>
      <w:spacing w:after="120" w:before="120"/>
    </w:pPr>
    <w:rPr>
      <w:b/>
    </w:rPr>
  </w:style>
  <w:style w:styleId="Tijeloteksta" w:type="paragraph">
    <w:name w:val="Body Text"/>
    <w:basedOn w:val="Normal"/>
    <w:pPr>
      <w:spacing w:after="120"/>
    </w:pPr>
  </w:style>
  <w:style w:customStyle="true" w:styleId="Tijeloteksta21" w:type="paragraph">
    <w:name w:val="Tijelo teksta 21"/>
    <w:basedOn w:val="Normal"/>
    <w:pPr>
      <w:spacing w:after="120"/>
      <w:ind w:left="360"/>
    </w:pPr>
  </w:style>
  <w:style w:customStyle="true" w:styleId="Tijeloteksta31" w:type="paragraph">
    <w:name w:val="Tijelo teksta 31"/>
    <w:basedOn w:val="Tijeloteksta21"/>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D139AA"/>
    <w:rPr>
      <w:rFonts w:cs="Tahoma" w:hAnsi="Tahoma" w:ascii="Tahoma"/>
      <w:sz w:val="16"/>
      <w:szCs w:val="16"/>
    </w:rPr>
  </w:style>
  <w:style w:styleId="Odlomakpopisa" w:type="paragraph">
    <w:name w:val="List Paragraph"/>
    <w:basedOn w:val="Normal"/>
    <w:uiPriority w:val="34"/>
    <w:qFormat/>
    <w:rsid w:val="00642964"/>
    <w:pPr>
      <w:ind w:left="720"/>
      <w:contextualSpacing/>
    </w:pPr>
  </w:style>
  <w:style w:styleId="Hiperveza" w:type="character">
    <w:name w:val="Hyperlink"/>
    <w:uiPriority w:val="99"/>
    <w:unhideWhenUsed/>
    <w:rsid w:val="00444359"/>
    <w:rPr>
      <w:strike w:val="false"/>
      <w:dstrike w:val="false"/>
      <w:color w:val="159BC4"/>
      <w:u w:val="none"/>
      <w:effect w:val="none"/>
    </w:rPr>
  </w:style>
  <w:style w:styleId="Tekstrezerviranogmjesta" w:type="character">
    <w:name w:val="Placeholder Text"/>
    <w:basedOn w:val="Zadanifontodlomka"/>
    <w:uiPriority w:val="99"/>
    <w:semiHidden/>
    <w:rsid w:val="002A53F3"/>
    <w:rPr>
      <w:color w:val="808080"/>
      <w:bdr w:space="0" w:sz="0" w:color="auto" w:val="none"/>
      <w:shd w:fill="auto" w:color="auto" w:val="clear"/>
    </w:rPr>
  </w:style>
  <w:style w:customStyle="true" w:styleId="eSPISCCParagraphDefaultFont" w:type="character">
    <w:name w:val="eSPIS_CC_Paragraph Default Font"/>
    <w:basedOn w:val="Zadanifontodlomka"/>
    <w:rsid w:val="002A53F3"/>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2A53F3"/>
    <w:rPr>
      <w:rFonts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2A53F3"/>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A53F3"/>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1" w:type="paragraph">
    <w:name w:val="heading 1"/>
    <w:basedOn w:val="Normal"/>
    <w:next w:val="Normal"/>
    <w:qFormat/>
    <w:pPr>
      <w:keepNext/>
      <w:spacing w:after="60" w:before="240"/>
      <w:outlineLvl w:val="0"/>
    </w:pPr>
    <w:rPr>
      <w:rFonts w:ascii="Arial" w:hAnsi="Arial"/>
      <w:b/>
      <w:kern w:val="28"/>
      <w:sz w:val="28"/>
    </w:rPr>
  </w:style>
  <w:style w:styleId="Naslov2" w:type="paragraph">
    <w:name w:val="heading 2"/>
    <w:basedOn w:val="Normal"/>
    <w:next w:val="Normal"/>
    <w:qFormat/>
    <w:pPr>
      <w:keepNext/>
      <w:spacing w:after="60" w:before="240"/>
      <w:outlineLvl w:val="1"/>
    </w:pPr>
    <w:rPr>
      <w:rFonts w:ascii="Arial" w:hAnsi="Arial"/>
      <w:b/>
      <w:i/>
      <w:sz w:val="24"/>
    </w:rPr>
  </w:style>
  <w:style w:styleId="Naslov3" w:type="paragraph">
    <w:name w:val="heading 3"/>
    <w:basedOn w:val="Normal"/>
    <w:next w:val="Normal"/>
    <w:qFormat/>
    <w:pPr>
      <w:keepNext/>
      <w:spacing w:after="60" w:before="240"/>
      <w:outlineLvl w:val="2"/>
    </w:pPr>
    <w:rPr>
      <w:rFonts w:ascii="Arial" w:hAnsi="Arial"/>
      <w:sz w:val="24"/>
    </w:rPr>
  </w:style>
  <w:style w:styleId="Naslov4" w:type="paragraph">
    <w:name w:val="heading 4"/>
    <w:basedOn w:val="Normal"/>
    <w:next w:val="Normal"/>
    <w:qFormat/>
    <w:pPr>
      <w:keepNext/>
      <w:spacing w:after="60" w:before="240"/>
      <w:outlineLvl w:val="3"/>
    </w:pPr>
    <w:rPr>
      <w:rFonts w:ascii="Arial" w:hAnsi="Arial"/>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pis2" w:type="paragraph">
    <w:name w:val="List 2"/>
    <w:basedOn w:val="Normal"/>
    <w:pPr>
      <w:ind w:hanging="360" w:left="720"/>
    </w:pPr>
  </w:style>
  <w:style w:styleId="Opisslike" w:type="paragraph">
    <w:name w:val="caption"/>
    <w:basedOn w:val="Normal"/>
    <w:next w:val="Normal"/>
    <w:qFormat/>
    <w:pPr>
      <w:spacing w:after="120" w:before="120"/>
    </w:pPr>
    <w:rPr>
      <w:b/>
    </w:rPr>
  </w:style>
  <w:style w:styleId="Tijeloteksta" w:type="paragraph">
    <w:name w:val="Body Text"/>
    <w:basedOn w:val="Normal"/>
    <w:pPr>
      <w:spacing w:after="120"/>
    </w:pPr>
  </w:style>
  <w:style w:customStyle="1" w:styleId="Tijeloteksta21" w:type="paragraph">
    <w:name w:val="Tijelo teksta 21"/>
    <w:basedOn w:val="Normal"/>
    <w:pPr>
      <w:spacing w:after="120"/>
      <w:ind w:left="360"/>
    </w:pPr>
  </w:style>
  <w:style w:customStyle="1" w:styleId="Tijeloteksta31" w:type="paragraph">
    <w:name w:val="Tijelo teksta 31"/>
    <w:basedOn w:val="Tijeloteksta21"/>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D139AA"/>
    <w:rPr>
      <w:rFonts w:ascii="Tahoma" w:cs="Tahoma" w:hAnsi="Tahoma"/>
      <w:sz w:val="16"/>
      <w:szCs w:val="16"/>
    </w:rPr>
  </w:style>
  <w:style w:styleId="Odlomakpopisa" w:type="paragraph">
    <w:name w:val="List Paragraph"/>
    <w:basedOn w:val="Normal"/>
    <w:uiPriority w:val="34"/>
    <w:qFormat/>
    <w:rsid w:val="00642964"/>
    <w:pPr>
      <w:ind w:left="720"/>
      <w:contextualSpacing/>
    </w:pPr>
  </w:style>
  <w:style w:styleId="Hiperveza" w:type="character">
    <w:name w:val="Hyperlink"/>
    <w:uiPriority w:val="99"/>
    <w:unhideWhenUsed/>
    <w:rsid w:val="00444359"/>
    <w:rPr>
      <w:strike w:val="0"/>
      <w:dstrike w:val="0"/>
      <w:color w:val="159BC4"/>
      <w:u w:val="none"/>
      <w:effect w:val="none"/>
    </w:rPr>
  </w:style>
  <w:style w:styleId="Tekstrezerviranogmjesta" w:type="character">
    <w:name w:val="Placeholder Text"/>
    <w:basedOn w:val="Zadanifontodlomka"/>
    <w:uiPriority w:val="99"/>
    <w:semiHidden/>
    <w:rsid w:val="002A53F3"/>
    <w:rPr>
      <w:color w:val="808080"/>
      <w:bdr w:color="auto" w:space="0" w:sz="0" w:val="none"/>
      <w:shd w:color="auto" w:fill="auto" w:val="clear"/>
    </w:rPr>
  </w:style>
  <w:style w:customStyle="1" w:styleId="eSPISCCParagraphDefaultFont" w:type="character">
    <w:name w:val="eSPIS_CC_Paragraph Default Font"/>
    <w:basedOn w:val="Zadanifontodlomka"/>
    <w:rsid w:val="002A53F3"/>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2A53F3"/>
    <w:rPr>
      <w:rFonts w:ascii="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2A53F3"/>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A53F3"/>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661795">
      <w:bodyDiv w:val="true"/>
      <w:marLeft w:val="0"/>
      <w:marRight w:val="0"/>
      <w:marTop w:val="0"/>
      <w:marBottom w:val="0"/>
      <w:divBdr>
        <w:top w:space="0" w:sz="0" w:color="auto" w:val="none"/>
        <w:left w:space="0" w:sz="0" w:color="auto" w:val="none"/>
        <w:bottom w:space="0" w:sz="0" w:color="auto" w:val="none"/>
        <w:right w:space="0" w:sz="0" w:color="auto" w:val="none"/>
      </w:divBdr>
    </w:div>
    <w:div w:id="18795145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usinfo.hr/Publication/Content.aspx?Sopi=NN2014B89A1807&amp;Ver=26" TargetMode="External"/><Relationship Id="rId5" Type="http://schemas.openxmlformats.org/officeDocument/2006/relationships/settings" Target="settings.xml"/><Relationship Id="rId10" Type="http://schemas.openxmlformats.org/officeDocument/2006/relationships/hyperlink" Target="http://www.iusinfo.hr/Publication/Content.aspx?Sopi=NN2013B25A405&amp;Ver=2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4859</izvorni_sadrzaj>
    <derivirana_varijabla naziv="DomainObject.Predmet.Broj_1">4859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2016.</izvorni_sadrzaj>
    <derivirana_varijabla naziv="DomainObject.Predmet.DatumOsnivanja_1">10.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St-4859/2016</izvorni_sadrzaj>
    <derivirana_varijabla naziv="DomainObject.Predmet.OznakaBroj_1">St-4859/2016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KUFNER GRUPA d.o.o. zastupanog po punomoćniku MADIRAZZA &amp; PARTNERI, odvjetničko društvo d.o.o.</izvorni_sadrzaj>
    <derivirana_varijabla naziv="DomainObject.Predmet.ProtustrankaFormated_1">  KUFNER GRUPA d.o.o. zastupanog po punomoćniku MADIRAZZA &amp; PARTNERI, odvjetničko društvo d.o.o.</derivirana_varijabla>
  </DomainObject.Predmet.ProtustrankaFormated>
  <DomainObject.Predmet.ProtustrankaFormatedOIB>
    <izvorni_sadrzaj>  KUFNER GRUPA d.o.o., OIB 43766894145 zastupanog po punomoćniku MADIRAZZA &amp; PARTNERI, odvjetničko društvo d.o.o.</izvorni_sadrzaj>
    <derivirana_varijabla naziv="DomainObject.Predmet.ProtustrankaFormatedOIB_1">  KUFNER GRUPA d.o.o., OIB 43766894145 zastupanog po punomoćniku MADIRAZZA &amp; PARTNERI, odvjetničko društvo d.o.o.</derivirana_varijabla>
  </DomainObject.Predmet.ProtustrankaFormatedOIB>
  <DomainObject.Predmet.ProtustrankaFormatedWithAdress>
    <izvorni_sadrzaj> KUFNER GRUPA d.o.o., Ilica 251, 10000 Zagreb zastupanog po punomoćniku MADIRAZZA &amp; PARTNERI, odvjetničko društvo d.o.o.</izvorni_sadrzaj>
    <derivirana_varijabla naziv="DomainObject.Predmet.ProtustrankaFormatedWithAdress_1"> KUFNER GRUPA d.o.o., Ilica 251, 10000 Zagreb zastupanog po punomoćniku MADIRAZZA &amp; PARTNERI, odvjetničko društvo d.o.o.</derivirana_varijabla>
  </DomainObject.Predmet.ProtustrankaFormatedWithAdress>
  <DomainObject.Predmet.ProtustrankaFormatedWithAdressOIB>
    <izvorni_sadrzaj> KUFNER GRUPA d.o.o., OIB 43766894145, Ilica 251, 10000 Zagreb zastupanog po punomoćniku MADIRAZZA &amp; PARTNERI, odvjetničko društvo d.o.o.</izvorni_sadrzaj>
    <derivirana_varijabla naziv="DomainObject.Predmet.ProtustrankaFormatedWithAdressOIB_1"> KUFNER GRUPA d.o.o., OIB 43766894145, Ilica 251, 10000 Zagreb zastupanog po punomoćniku MADIRAZZA &amp; PARTNERI, odvjetničko društvo d.o.o.</derivirana_varijabla>
  </DomainObject.Predmet.ProtustrankaFormatedWithAdressOIB>
  <DomainObject.Predmet.ProtustrankaWithAdress>
    <izvorni_sadrzaj>KUFNER GRUPA d.o.o. Ilica 251, 10000 Zagreb</izvorni_sadrzaj>
    <derivirana_varijabla naziv="DomainObject.Predmet.ProtustrankaWithAdress_1">KUFNER GRUPA d.o.o. Ilica 251, 10000 Zagreb</derivirana_varijabla>
  </DomainObject.Predmet.ProtustrankaWithAdress>
  <DomainObject.Predmet.ProtustrankaWithAdressOIB>
    <izvorni_sadrzaj>KUFNER GRUPA d.o.o., OIB 43766894145, Ilica 251, 10000 Zagreb</izvorni_sadrzaj>
    <derivirana_varijabla naziv="DomainObject.Predmet.ProtustrankaWithAdressOIB_1">KUFNER GRUPA d.o.o., OIB 43766894145, Ilica 251, 10000 Zagreb</derivirana_varijabla>
  </DomainObject.Predmet.ProtustrankaWithAdressOIB>
  <DomainObject.Predmet.ProtustrankaNazivFormated>
    <izvorni_sadrzaj>KUFNER GRUPA d.o.o.</izvorni_sadrzaj>
    <derivirana_varijabla naziv="DomainObject.Predmet.ProtustrankaNazivFormated_1">KUFNER GRUPA d.o.o.</derivirana_varijabla>
  </DomainObject.Predmet.ProtustrankaNazivFormated>
  <DomainObject.Predmet.ProtustrankaNazivFormatedOIB>
    <izvorni_sadrzaj>KUFNER GRUPA d.o.o., OIB 43766894145</izvorni_sadrzaj>
    <derivirana_varijabla naziv="DomainObject.Predmet.ProtustrankaNazivFormatedOIB_1">KUFNER GRUPA d.o.o., OIB 43766894145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KUFNER GRUPA d.o.o.</izvorni_sadrzaj>
    <derivirana_varijabla naziv="DomainObject.Predmet.StrankaFormated_1">  KUFNER GRUPA d.o.o.</derivirana_varijabla>
  </DomainObject.Predmet.StrankaFormated>
  <DomainObject.Predmet.StrankaFormatedOIB>
    <izvorni_sadrzaj>  KUFNER GRUPA d.o.o., OIB 43766894145</izvorni_sadrzaj>
    <derivirana_varijabla naziv="DomainObject.Predmet.StrankaFormatedOIB_1">  KUFNER GRUPA d.o.o., OIB 43766894145</derivirana_varijabla>
  </DomainObject.Predmet.StrankaFormatedOIB>
  <DomainObject.Predmet.StrankaFormatedWithAdress>
    <izvorni_sadrzaj> KUFNER GRUPA d.o.o., Ilica 251, 10000 Zagreb</izvorni_sadrzaj>
    <derivirana_varijabla naziv="DomainObject.Predmet.StrankaFormatedWithAdress_1"> KUFNER GRUPA d.o.o., Ilica 251, 10000 Zagreb</derivirana_varijabla>
  </DomainObject.Predmet.StrankaFormatedWithAdress>
  <DomainObject.Predmet.StrankaFormatedWithAdressOIB>
    <izvorni_sadrzaj> KUFNER GRUPA d.o.o., OIB 43766894145, Ilica 251, 10000 Zagreb</izvorni_sadrzaj>
    <derivirana_varijabla naziv="DomainObject.Predmet.StrankaFormatedWithAdressOIB_1"> KUFNER GRUPA d.o.o., OIB 43766894145, Ilica 251, 10000 Zagreb</derivirana_varijabla>
  </DomainObject.Predmet.StrankaFormatedWithAdressOIB>
  <DomainObject.Predmet.StrankaWithAdress>
    <izvorni_sadrzaj>KUFNER GRUPA d.o.o. Ilica 251,10000 Zagreb</izvorni_sadrzaj>
    <derivirana_varijabla naziv="DomainObject.Predmet.StrankaWithAdress_1">KUFNER GRUPA d.o.o. Ilica 251,10000 Zagreb</derivirana_varijabla>
  </DomainObject.Predmet.StrankaWithAdress>
  <DomainObject.Predmet.StrankaWithAdressOIB>
    <izvorni_sadrzaj>KUFNER GRUPA d.o.o., OIB 43766894145, Ilica 251,10000 Zagreb</izvorni_sadrzaj>
    <derivirana_varijabla naziv="DomainObject.Predmet.StrankaWithAdressOIB_1">KUFNER GRUPA d.o.o., OIB 43766894145, Ilica 251,10000 Zagreb</derivirana_varijabla>
  </DomainObject.Predmet.StrankaWithAdressOIB>
  <DomainObject.Predmet.StrankaNazivFormated>
    <izvorni_sadrzaj>KUFNER GRUPA d.o.o.</izvorni_sadrzaj>
    <derivirana_varijabla naziv="DomainObject.Predmet.StrankaNazivFormated_1">KUFNER GRUPA d.o.o.</derivirana_varijabla>
  </DomainObject.Predmet.StrankaNazivFormated>
  <DomainObject.Predmet.StrankaNazivFormatedOIB>
    <izvorni_sadrzaj>KUFNER GRUPA d.o.o., OIB 43766894145</izvorni_sadrzaj>
    <derivirana_varijabla naziv="DomainObject.Predmet.StrankaNazivFormatedOIB_1">KUFNER GRUPA d.o.o., OIB 43766894145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KUFNER GRUPA d.o.o.</item>
    </izvorni_sadrzaj>
    <derivirana_varijabla naziv="DomainObject.Predmet.StrankaListFormated_1">
      <item>KUFNER GRUPA d.o.o.</item>
    </derivirana_varijabla>
  </DomainObject.Predmet.StrankaListFormated>
  <DomainObject.Predmet.StrankaListFormatedOIB>
    <izvorni_sadrzaj>
      <item>KUFNER GRUPA d.o.o., OIB 43766894145</item>
    </izvorni_sadrzaj>
    <derivirana_varijabla naziv="DomainObject.Predmet.StrankaListFormatedOIB_1">
      <item>KUFNER GRUPA d.o.o., OIB 43766894145</item>
    </derivirana_varijabla>
  </DomainObject.Predmet.StrankaListFormatedOIB>
  <DomainObject.Predmet.StrankaListFormatedWithAdress>
    <izvorni_sadrzaj>
      <item>KUFNER GRUPA d.o.o., Ilica 251, 10000 Zagreb</item>
    </izvorni_sadrzaj>
    <derivirana_varijabla naziv="DomainObject.Predmet.StrankaListFormatedWithAdress_1">
      <item>KUFNER GRUPA d.o.o., Ilica 251, 10000 Zagreb</item>
    </derivirana_varijabla>
  </DomainObject.Predmet.StrankaListFormatedWithAdress>
  <DomainObject.Predmet.StrankaListFormatedWithAdressOIB>
    <izvorni_sadrzaj>
      <item>KUFNER GRUPA d.o.o., OIB 43766894145, Ilica 251, 10000 Zagreb</item>
    </izvorni_sadrzaj>
    <derivirana_varijabla naziv="DomainObject.Predmet.StrankaListFormatedWithAdressOIB_1">
      <item>KUFNER GRUPA d.o.o., OIB 43766894145, Ilica 251, 10000 Zagreb</item>
    </derivirana_varijabla>
  </DomainObject.Predmet.StrankaListFormatedWithAdressOIB>
  <DomainObject.Predmet.StrankaListNazivFormated>
    <izvorni_sadrzaj>
      <item>KUFNER GRUPA d.o.o.</item>
    </izvorni_sadrzaj>
    <derivirana_varijabla naziv="DomainObject.Predmet.StrankaListNazivFormated_1">
      <item>KUFNER GRUPA d.o.o.</item>
    </derivirana_varijabla>
  </DomainObject.Predmet.StrankaListNazivFormated>
  <DomainObject.Predmet.StrankaListNazivFormatedOIB>
    <izvorni_sadrzaj>
      <item>KUFNER GRUPA d.o.o., OIB 43766894145</item>
    </izvorni_sadrzaj>
    <derivirana_varijabla naziv="DomainObject.Predmet.StrankaListNazivFormatedOIB_1">
      <item>KUFNER GRUPA d.o.o., OIB 43766894145</item>
    </derivirana_varijabla>
  </DomainObject.Predmet.StrankaListNazivFormatedOIB>
  <DomainObject.Predmet.ProtuStrankaListFormated>
    <izvorni_sadrzaj>
      <item>KUFNER GRUPA d.o.o. zastupanog po punomoćniku MADIRAZZA &amp; PARTNERI, odvjetničko društvo d.o.o.</item>
    </izvorni_sadrzaj>
    <derivirana_varijabla naziv="DomainObject.Predmet.ProtuStrankaListFormated_1">
      <item>KUFNER GRUPA d.o.o. zastupanog po punomoćniku MADIRAZZA &amp; PARTNERI, odvjetničko društvo d.o.o.</item>
    </derivirana_varijabla>
  </DomainObject.Predmet.ProtuStrankaListFormated>
  <DomainObject.Predmet.ProtuStrankaListFormatedOIB>
    <izvorni_sadrzaj>
      <item>KUFNER GRUPA d.o.o., OIB 43766894145 zastupanog po punomoćniku MADIRAZZA &amp; PARTNERI, odvjetničko društvo d.o.o.</item>
    </izvorni_sadrzaj>
    <derivirana_varijabla naziv="DomainObject.Predmet.ProtuStrankaListFormatedOIB_1">
      <item>KUFNER GRUPA d.o.o., OIB 43766894145 zastupanog po punomoćniku MADIRAZZA &amp; PARTNERI, odvjetničko društvo d.o.o.</item>
    </derivirana_varijabla>
  </DomainObject.Predmet.ProtuStrankaListFormatedOIB>
  <DomainObject.Predmet.ProtuStrankaListFormatedWithAdress>
    <izvorni_sadrzaj>
      <item>KUFNER GRUPA d.o.o., Ilica 251, 10000 Zagreb zastupanog po punomoćniku MADIRAZZA &amp; PARTNERI, odvjetničko društvo d.o.o.</item>
    </izvorni_sadrzaj>
    <derivirana_varijabla naziv="DomainObject.Predmet.ProtuStrankaListFormatedWithAdress_1">
      <item>KUFNER GRUPA d.o.o., Ilica 251, 10000 Zagreb zastupanog po punomoćniku MADIRAZZA &amp; PARTNERI, odvjetničko društvo d.o.o.</item>
    </derivirana_varijabla>
  </DomainObject.Predmet.ProtuStrankaListFormatedWithAdress>
  <DomainObject.Predmet.ProtuStrankaListFormatedWithAdressOIB>
    <izvorni_sadrzaj>
      <item>KUFNER GRUPA d.o.o., OIB 43766894145, Ilica 251, 10000 Zagreb zastupanog po punomoćniku MADIRAZZA &amp; PARTNERI, odvjetničko društvo d.o.o.</item>
    </izvorni_sadrzaj>
    <derivirana_varijabla naziv="DomainObject.Predmet.ProtuStrankaListFormatedWithAdressOIB_1">
      <item>KUFNER GRUPA d.o.o., OIB 43766894145, Ilica 251, 10000 Zagreb zastupanog po punomoćniku MADIRAZZA &amp; PARTNERI, odvjetničko društvo d.o.o.</item>
    </derivirana_varijabla>
  </DomainObject.Predmet.ProtuStrankaListFormatedWithAdressOIB>
  <DomainObject.Predmet.ProtuStrankaListNazivFormated>
    <izvorni_sadrzaj>
      <item>KUFNER GRUPA d.o.o.</item>
    </izvorni_sadrzaj>
    <derivirana_varijabla naziv="DomainObject.Predmet.ProtuStrankaListNazivFormated_1">
      <item>KUFNER GRUPA d.o.o.</item>
    </derivirana_varijabla>
  </DomainObject.Predmet.ProtuStrankaListNazivFormated>
  <DomainObject.Predmet.ProtuStrankaListNazivFormatedOIB>
    <izvorni_sadrzaj>
      <item>KUFNER GRUPA d.o.o., OIB 43766894145</item>
    </izvorni_sadrzaj>
    <derivirana_varijabla naziv="DomainObject.Predmet.ProtuStrankaListNazivFormatedOIB_1">
      <item>KUFNER GRUPA d.o.o., OIB 43766894145</item>
    </derivirana_varijabla>
  </DomainObject.Predmet.ProtuStrankaListNazivFormatedOIB>
  <DomainObject.Predmet.OstaliListFormated>
    <izvorni_sadrzaj>
      <item>MADIRAZZA &amp; PARTNERI, odvjetničko društvo d.o.o. punomoćnik sudionika u postupku KUFNER GRUPA d.o.o.</item>
      <item>Ema Kalogjera Juranić</item>
    </izvorni_sadrzaj>
    <derivirana_varijabla naziv="DomainObject.Predmet.OstaliListFormated_1">
      <item>MADIRAZZA &amp; PARTNERI, odvjetničko društvo d.o.o. punomoćnik sudionika u postupku KUFNER GRUPA d.o.o.</item>
      <item>Ema Kalogjera Juranić</item>
    </derivirana_varijabla>
  </DomainObject.Predmet.OstaliListFormated>
  <DomainObject.Predmet.OstaliListFormatedOIB>
    <izvorni_sadrzaj>
      <item>MADIRAZZA &amp; PARTNERI, odvjetničko društvo d.o.o., OIB 37462847637 punomoćnik sudionika u postupku KUFNER GRUPA d.o.o.</item>
      <item>Ema Kalogjera Juranić</item>
    </izvorni_sadrzaj>
    <derivirana_varijabla naziv="DomainObject.Predmet.OstaliListFormatedOIB_1">
      <item>MADIRAZZA &amp; PARTNERI, odvjetničko društvo d.o.o., OIB 37462847637 punomoćnik sudionika u postupku KUFNER GRUPA d.o.o.</item>
      <item>Ema Kalogjera Juranić</item>
    </derivirana_varijabla>
  </DomainObject.Predmet.OstaliListFormatedOIB>
  <DomainObject.Predmet.OstaliListFormatedWithAdress>
    <izvorni_sadrzaj>
      <item>MADIRAZZA &amp; PARTNERI, odvjetničko društvo d.o.o., Masarykova 21, 10000 Zagreb punomoćnik sudionika u postupku KUFNER GRUPA d.o.o.</item>
      <item>Ema Kalogjera Juranić, Trg bana J. Jelačića 3, 10000 Zagreb</item>
    </izvorni_sadrzaj>
    <derivirana_varijabla naziv="DomainObject.Predmet.OstaliListFormatedWithAdress_1">
      <item>MADIRAZZA &amp; PARTNERI, odvjetničko društvo d.o.o., Masarykova 21, 10000 Zagreb punomoćnik sudionika u postupku KUFNER GRUPA d.o.o.</item>
      <item>Ema Kalogjera Juranić, Trg bana J. Jelačića 3, 10000 Zagreb</item>
    </derivirana_varijabla>
  </DomainObject.Predmet.OstaliListFormatedWithAdress>
  <DomainObject.Predmet.OstaliListFormatedWithAdressOIB>
    <izvorni_sadrzaj>
      <item>MADIRAZZA &amp; PARTNERI, odvjetničko društvo d.o.o., OIB 37462847637, Masarykova 21, 10000 Zagreb punomoćnik sudionika u postupku KUFNER GRUPA d.o.o.</item>
      <item>Ema Kalogjera Juranić, Trg bana J. Jelačića 3, 10000 Zagreb</item>
    </izvorni_sadrzaj>
    <derivirana_varijabla naziv="DomainObject.Predmet.OstaliListFormatedWithAdressOIB_1">
      <item>MADIRAZZA &amp; PARTNERI, odvjetničko društvo d.o.o., OIB 37462847637, Masarykova 21, 10000 Zagreb punomoćnik sudionika u postupku KUFNER GRUPA d.o.o.</item>
      <item>Ema Kalogjera Juranić, Trg bana J. Jelačića 3, 10000 Zagreb</item>
    </derivirana_varijabla>
  </DomainObject.Predmet.OstaliListFormatedWithAdressOIB>
  <DomainObject.Predmet.OstaliListNazivFormated>
    <izvorni_sadrzaj>
      <item>MADIRAZZA &amp; PARTNERI, odvjetničko društvo d.o.o.</item>
      <item>Ema Kalogjera Juranić</item>
    </izvorni_sadrzaj>
    <derivirana_varijabla naziv="DomainObject.Predmet.OstaliListNazivFormated_1">
      <item>MADIRAZZA &amp; PARTNERI, odvjetničko društvo d.o.o.</item>
      <item>Ema Kalogjera Juranić</item>
    </derivirana_varijabla>
  </DomainObject.Predmet.OstaliListNazivFormated>
  <DomainObject.Predmet.OstaliListNazivFormatedOIB>
    <izvorni_sadrzaj>
      <item>MADIRAZZA &amp; PARTNERI, odvjetničko društvo d.o.o., OIB 37462847637</item>
      <item>Ema Kalogjera Juranić</item>
    </izvorni_sadrzaj>
    <derivirana_varijabla naziv="DomainObject.Predmet.OstaliListNazivFormatedOIB_1">
      <item>MADIRAZZA &amp; PARTNERI, odvjetničko društvo d.o.o., OIB 37462847637</item>
      <item>Ema Kalogjera Juranić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KUFNER GRUPA d.o.o.</izvorni_sadrzaj>
    <derivirana_varijabla naziv="DomainObject.Predmet.StrankaIDrugi_1">KUFNER GRUPA d.o.o.</derivirana_varijabla>
  </DomainObject.Predmet.StrankaIDrugi>
  <DomainObject.Predmet.ProtustrankaIDrugi>
    <izvorni_sadrzaj>KUFNER GRUPA d.o.o.</izvorni_sadrzaj>
    <derivirana_varijabla naziv="DomainObject.Predmet.ProtustrankaIDrugi_1">KUFNER GRUPA d.o.o.</derivirana_varijabla>
  </DomainObject.Predmet.ProtustrankaIDrugi>
  <DomainObject.Predmet.StrankaIDrugiAdressOIB>
    <izvorni_sadrzaj>KUFNER GRUPA d.o.o., OIB 43766894145, Ilica 251, 10000 Zagreb</izvorni_sadrzaj>
    <derivirana_varijabla naziv="DomainObject.Predmet.StrankaIDrugiAdressOIB_1">KUFNER GRUPA d.o.o., OIB 43766894145, Ilica 251, 10000 Zagreb</derivirana_varijabla>
  </DomainObject.Predmet.StrankaIDrugiAdressOIB>
  <DomainObject.Predmet.ProtustrankaIDrugiAdressOIB>
    <izvorni_sadrzaj>KUFNER GRUPA d.o.o., OIB 43766894145, Ilica 251, 10000 Zagreb</izvorni_sadrzaj>
    <derivirana_varijabla naziv="DomainObject.Predmet.ProtustrankaIDrugiAdressOIB_1">KUFNER GRUPA d.o.o., OIB 43766894145, Ilica 251,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KUFNER GRUPA d.o.o.</item>
      <item>KUFNER GRUPA d.o.o.</item>
      <item>MADIRAZZA &amp; PARTNERI, odvjetničko društvo d.o.o.</item>
      <item>Ema Kalogjera Juranić</item>
    </izvorni_sadrzaj>
    <derivirana_varijabla naziv="DomainObject.Predmet.SudioniciListNaziv_1">
      <item>KUFNER GRUPA d.o.o.</item>
      <item>KUFNER GRUPA d.o.o.</item>
      <item>MADIRAZZA &amp; PARTNERI, odvjetničko društvo d.o.o.</item>
      <item>Ema Kalogjera Juranić</item>
    </derivirana_varijabla>
  </DomainObject.Predmet.SudioniciListNaziv>
  <DomainObject.Predmet.SudioniciListAdressOIB>
    <izvorni_sadrzaj>
      <item>KUFNER GRUPA d.o.o., OIB 43766894145, Ilica 251,10000 Zagreb</item>
      <item>KUFNER GRUPA d.o.o., OIB 43766894145, Ilica 251,10000 Zagreb</item>
      <item>MADIRAZZA &amp; PARTNERI, odvjetničko društvo d.o.o., OIB 37462847637, Masarykova 21,10000 Zagreb</item>
      <item>Ema Kalogjera Juranić, Trg bana J. Jelačića 3,10000 Zagreb</item>
    </izvorni_sadrzaj>
    <derivirana_varijabla naziv="DomainObject.Predmet.SudioniciListAdressOIB_1">
      <item>KUFNER GRUPA d.o.o., OIB 43766894145, Ilica 251,10000 Zagreb</item>
      <item>KUFNER GRUPA d.o.o., OIB 43766894145, Ilica 251,10000 Zagreb</item>
      <item>MADIRAZZA &amp; PARTNERI, odvjetničko društvo d.o.o., OIB 37462847637, Masarykova 21,10000 Zagreb</item>
      <item>Ema Kalogjera Juranić, Trg bana J. Jelačića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43766894145</item>
      <item>, OIB 43766894145</item>
      <item>, OIB 37462847637</item>
      <item>, OIB null</item>
    </izvorni_sadrzaj>
    <derivirana_varijabla naziv="DomainObject.Predmet.SudioniciListNazivOIB_1">
      <item>, OIB 43766894145</item>
      <item>, OIB 43766894145</item>
      <item>, OIB 37462847637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2</properties:Pages>
  <properties:Words>704</properties:Words>
  <properties:Characters>4229</properties:Characters>
  <properties:Lines>95</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2016-10-06T09:47:00Z</dcterms:created>
  <dc:creator>Ante</dc:creator>
  <cp:lastModifiedBy>Valentina Delač</cp:lastModifiedBy>
  <cp:lastPrinted>2016-10-06T09:46:00Z</cp:lastPrinted>
  <dcterms:modified xmlns:xsi="http://www.w3.org/2001/XMLSchema-instance" xsi:type="dcterms:W3CDTF">2016-10-06T09:48:00Z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