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49517" w14:paraId="8a49517" w:rsidRDefault="0037740D" w:rsidP="0037740D" w:rsidR="0037740D" w:rsidRPr="003D0236">
      <w:pPr>
        <w15:collapsed w:val="false"/>
      </w:pPr>
      <w:bookmarkStart w:name="_GoBack" w:id="0"/>
      <w:bookmarkEnd w:id="0"/>
    </w:p>
    <w:p w:rsidRDefault="0037740D" w:rsidP="0037740D" w:rsidR="0037740D" w:rsidRPr="003D0236"/>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700E0" w:rsidR="003D0236" w:rsidRPr="003D0236">
        <w:trPr>
          <w:trHeight w:val="1285"/>
        </w:trPr>
        <w:tc>
          <w:tcPr>
            <w:tcW w:type="dxa" w:w="2531"/>
          </w:tcPr>
          <w:p w:rsidRDefault="003D0236" w:rsidP="006700E0" w:rsidR="003D0236" w:rsidRPr="003D0236">
            <w:pPr>
              <w:jc w:val="center"/>
              <w:rPr>
                <w:sz w:val="24"/>
              </w:rPr>
            </w:pPr>
            <w:r w:rsidRPr="003D0236">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D0236" w:rsidP="006700E0" w:rsidR="003D0236" w:rsidRPr="003D0236">
            <w:pPr>
              <w:jc w:val="center"/>
              <w:rPr>
                <w:sz w:val="24"/>
              </w:rPr>
            </w:pPr>
            <w:r w:rsidRPr="003D0236">
              <w:rPr>
                <w:sz w:val="24"/>
              </w:rPr>
              <w:t>Republika Hrvatska</w:t>
            </w:r>
          </w:p>
          <w:p w:rsidRDefault="003D0236" w:rsidP="006700E0" w:rsidR="003D0236" w:rsidRPr="003D0236">
            <w:pPr>
              <w:jc w:val="center"/>
              <w:rPr>
                <w:sz w:val="24"/>
              </w:rPr>
            </w:pPr>
            <w:r w:rsidRPr="003D0236">
              <w:rPr>
                <w:sz w:val="24"/>
              </w:rPr>
              <w:t>Trgovački sud u Splitu</w:t>
            </w:r>
          </w:p>
          <w:p w:rsidRDefault="003D0236" w:rsidP="006700E0" w:rsidR="003D0236" w:rsidRPr="003D0236">
            <w:pPr>
              <w:jc w:val="center"/>
              <w:rPr>
                <w:sz w:val="24"/>
              </w:rPr>
            </w:pPr>
            <w:r w:rsidRPr="003D0236">
              <w:rPr>
                <w:sz w:val="24"/>
              </w:rPr>
              <w:t>Split, Sukoišanska 6</w:t>
            </w:r>
          </w:p>
        </w:tc>
      </w:tr>
    </w:tbl>
    <w:p w:rsidRDefault="003D0236" w:rsidP="003D0236" w:rsidR="003D0236" w:rsidRPr="003D0236">
      <w:pPr>
        <w:jc w:val="right"/>
      </w:pPr>
      <w:r w:rsidRPr="003D0236">
        <w:t>Poslovni broj: 4. St-</w:t>
      </w:r>
      <w:r w:rsidR="006C786A">
        <w:t>479/2013-320</w:t>
      </w:r>
    </w:p>
    <w:p w:rsidRDefault="0037740D" w:rsidP="0037740D" w:rsidR="0037740D" w:rsidRPr="003D0236"/>
    <w:p w:rsidRDefault="003D0236" w:rsidP="0037740D" w:rsidR="0037740D" w:rsidRPr="003D0236">
      <w:pPr>
        <w:jc w:val="center"/>
        <w:rPr>
          <w:spacing w:val="100"/>
        </w:rPr>
      </w:pPr>
      <w:r w:rsidRPr="003D0236">
        <w:rPr>
          <w:spacing w:val="100"/>
        </w:rPr>
        <w:t xml:space="preserve">REPUBLIKA HRVATSKA </w:t>
      </w:r>
    </w:p>
    <w:p w:rsidRDefault="003D0236" w:rsidP="0037740D" w:rsidR="003D0236" w:rsidRPr="003D0236">
      <w:pPr>
        <w:jc w:val="center"/>
        <w:rPr>
          <w:spacing w:val="100"/>
        </w:rPr>
      </w:pPr>
    </w:p>
    <w:p w:rsidRDefault="003D0236" w:rsidP="0037740D" w:rsidR="003D0236" w:rsidRPr="003D0236">
      <w:pPr>
        <w:jc w:val="center"/>
        <w:rPr>
          <w:spacing w:val="100"/>
        </w:rPr>
      </w:pPr>
      <w:r w:rsidRPr="003D0236">
        <w:rPr>
          <w:spacing w:val="100"/>
        </w:rPr>
        <w:t xml:space="preserve">RJEŠENJE </w:t>
      </w:r>
    </w:p>
    <w:p w:rsidRDefault="0037740D" w:rsidP="0037740D" w:rsidR="0037740D" w:rsidRPr="003D0236"/>
    <w:p w:rsidRDefault="003D0236" w:rsidP="003D0236" w:rsidR="003D0236" w:rsidRPr="00B50505">
      <w:pPr>
        <w:pStyle w:val="Tijeloteksta"/>
        <w:ind w:firstLine="708"/>
        <w:rPr>
          <w:szCs w:val="24"/>
        </w:rPr>
      </w:pPr>
      <w:r w:rsidRPr="00B50505">
        <w:rPr>
          <w:szCs w:val="24"/>
        </w:rPr>
        <w:t xml:space="preserve">Trgovački sud u Splitu, po sucu ovog suda Katarini Mikulić, u stečajnom postupku nad stečajnim dužnikom </w:t>
      </w:r>
      <w:r w:rsidR="006C786A" w:rsidRPr="000A32F4">
        <w:t>BONITA NUOVA d.o.o. u stečaju, Dugopolje, Svetog Leopolda Mandića 7/a, OIB: 72321959920</w:t>
      </w:r>
      <w:r w:rsidRPr="00B50505">
        <w:rPr>
          <w:szCs w:val="24"/>
        </w:rPr>
        <w:t xml:space="preserve">, </w:t>
      </w:r>
      <w:r w:rsidR="006C786A">
        <w:rPr>
          <w:szCs w:val="24"/>
        </w:rPr>
        <w:t>18. prosinca</w:t>
      </w:r>
      <w:r w:rsidRPr="00B50505">
        <w:rPr>
          <w:szCs w:val="24"/>
        </w:rPr>
        <w:t xml:space="preserve"> 2018. </w:t>
      </w:r>
    </w:p>
    <w:p w:rsidRDefault="0037740D" w:rsidP="0037740D" w:rsidR="0037740D" w:rsidRPr="003D0236"/>
    <w:p w:rsidRDefault="0037740D" w:rsidP="0037740D" w:rsidR="0037740D" w:rsidRPr="003D0236">
      <w:pPr>
        <w:jc w:val="center"/>
      </w:pPr>
      <w:r w:rsidRPr="003D0236">
        <w:t>r i j e š i o      j e</w:t>
      </w:r>
    </w:p>
    <w:p w:rsidRDefault="0037740D" w:rsidP="0037740D" w:rsidR="0037740D" w:rsidRPr="003D0236">
      <w:pPr>
        <w:pStyle w:val="Tijeloteksta"/>
        <w:rPr>
          <w:szCs w:val="24"/>
        </w:rPr>
      </w:pPr>
    </w:p>
    <w:p w:rsidRDefault="006C786A" w:rsidP="003D0236" w:rsidR="0037740D">
      <w:pPr>
        <w:pStyle w:val="Tijeloteksta"/>
        <w:ind w:firstLine="708"/>
        <w:rPr>
          <w:szCs w:val="24"/>
        </w:rPr>
      </w:pPr>
      <w:r>
        <w:rPr>
          <w:szCs w:val="24"/>
        </w:rPr>
        <w:t xml:space="preserve">I. </w:t>
      </w:r>
      <w:r w:rsidR="0037740D" w:rsidRPr="003D0236">
        <w:rPr>
          <w:szCs w:val="24"/>
        </w:rPr>
        <w:t>Utvrđuje se nagrada st</w:t>
      </w:r>
      <w:r w:rsidR="003D0236">
        <w:rPr>
          <w:szCs w:val="24"/>
        </w:rPr>
        <w:t xml:space="preserve">ečajnom upravitelju </w:t>
      </w:r>
      <w:r w:rsidRPr="000A32F4">
        <w:rPr>
          <w:szCs w:val="24"/>
        </w:rPr>
        <w:t>Ivan</w:t>
      </w:r>
      <w:r>
        <w:rPr>
          <w:szCs w:val="24"/>
        </w:rPr>
        <w:t>u</w:t>
      </w:r>
      <w:r w:rsidRPr="000A32F4">
        <w:rPr>
          <w:szCs w:val="24"/>
        </w:rPr>
        <w:t xml:space="preserve"> Sunar</w:t>
      </w:r>
      <w:r>
        <w:rPr>
          <w:szCs w:val="24"/>
        </w:rPr>
        <w:t>i</w:t>
      </w:r>
      <w:r w:rsidRPr="000A32F4">
        <w:rPr>
          <w:szCs w:val="24"/>
        </w:rPr>
        <w:t xml:space="preserve"> iz Splita, A. B. Šimića 20, OIB: 17000771045</w:t>
      </w:r>
      <w:r>
        <w:rPr>
          <w:szCs w:val="24"/>
        </w:rPr>
        <w:t xml:space="preserve"> </w:t>
      </w:r>
      <w:r w:rsidR="0037740D" w:rsidRPr="003D0236">
        <w:rPr>
          <w:szCs w:val="24"/>
        </w:rPr>
        <w:t xml:space="preserve">za obavljene poslove </w:t>
      </w:r>
      <w:r w:rsidR="0037740D" w:rsidRPr="00734F99">
        <w:rPr>
          <w:szCs w:val="24"/>
        </w:rPr>
        <w:t xml:space="preserve">stečajnog upravitelja u stečajnom postupku nad stečajnim dužnikom u bruto iznosu od </w:t>
      </w:r>
      <w:r w:rsidR="00734F99" w:rsidRPr="00734F99">
        <w:rPr>
          <w:szCs w:val="24"/>
        </w:rPr>
        <w:t>707.932,05</w:t>
      </w:r>
      <w:r w:rsidR="0037740D" w:rsidRPr="00734F99">
        <w:rPr>
          <w:szCs w:val="24"/>
        </w:rPr>
        <w:t xml:space="preserve"> kuna.</w:t>
      </w:r>
    </w:p>
    <w:p w:rsidRDefault="006C786A" w:rsidP="003D0236" w:rsidR="006C786A">
      <w:pPr>
        <w:pStyle w:val="Tijeloteksta"/>
        <w:ind w:firstLine="708"/>
        <w:rPr>
          <w:szCs w:val="24"/>
        </w:rPr>
      </w:pPr>
    </w:p>
    <w:p w:rsidRDefault="006C786A" w:rsidP="006C786A" w:rsidR="006C786A" w:rsidRPr="00AC5946">
      <w:pPr>
        <w:spacing w:before="160"/>
        <w:ind w:firstLine="709"/>
        <w:jc w:val="both"/>
        <w:rPr>
          <w:color w:val="C00000"/>
        </w:rPr>
      </w:pPr>
      <w:r>
        <w:t>II. Stečajnom</w:t>
      </w:r>
      <w:r w:rsidRPr="005215AB">
        <w:t xml:space="preserve"> upravitelj</w:t>
      </w:r>
      <w:r>
        <w:t>u</w:t>
      </w:r>
      <w:r w:rsidRPr="005215AB">
        <w:t xml:space="preserve"> </w:t>
      </w:r>
      <w:r w:rsidRPr="000A32F4">
        <w:t>Ivan</w:t>
      </w:r>
      <w:r>
        <w:t>u</w:t>
      </w:r>
      <w:r w:rsidRPr="000A32F4">
        <w:t xml:space="preserve"> Sunar</w:t>
      </w:r>
      <w:r>
        <w:t>i</w:t>
      </w:r>
      <w:r w:rsidRPr="000A32F4">
        <w:t xml:space="preserve"> iz Splita, A. B. Šimića 20, OIB: 17000771045</w:t>
      </w:r>
      <w:r>
        <w:t xml:space="preserve">, </w:t>
      </w:r>
      <w:r w:rsidRPr="005215AB">
        <w:t>određuje se naknada stvarnih troškova u</w:t>
      </w:r>
      <w:r>
        <w:t xml:space="preserve"> </w:t>
      </w:r>
      <w:r w:rsidRPr="005215AB">
        <w:t xml:space="preserve">ovom stečajnom postupku u </w:t>
      </w:r>
      <w:r w:rsidR="00734F99">
        <w:t>neto</w:t>
      </w:r>
      <w:r w:rsidRPr="005215AB">
        <w:t xml:space="preserve"> iznosu od</w:t>
      </w:r>
      <w:r>
        <w:t xml:space="preserve"> </w:t>
      </w:r>
      <w:r w:rsidR="00734F99">
        <w:rPr>
          <w:rFonts w:eastAsia="Calibri"/>
        </w:rPr>
        <w:t>1.592,10</w:t>
      </w:r>
      <w:r>
        <w:rPr>
          <w:rFonts w:eastAsia="Calibri"/>
        </w:rPr>
        <w:t xml:space="preserve"> kuna</w:t>
      </w:r>
      <w:r>
        <w:rPr>
          <w:color w:val="C00000"/>
        </w:rPr>
        <w:t xml:space="preserve"> </w:t>
      </w:r>
      <w:r w:rsidRPr="0060602C">
        <w:t xml:space="preserve">koje će naplatiti </w:t>
      </w:r>
      <w:r>
        <w:t xml:space="preserve">iz </w:t>
      </w:r>
      <w:r w:rsidRPr="0060602C">
        <w:t>sredstava stečajne mase uz plaćanje odgovarajućih poreza, prireza i doprinosa.</w:t>
      </w:r>
    </w:p>
    <w:p w:rsidRDefault="0037740D" w:rsidP="0037740D" w:rsidR="0037740D"/>
    <w:p w:rsidRDefault="00333A91" w:rsidP="00267CA4" w:rsidR="00333A91" w:rsidRPr="003D0236">
      <w:pPr>
        <w:pStyle w:val="Tijeloteksta"/>
        <w:ind w:firstLine="708"/>
        <w:rPr>
          <w:szCs w:val="24"/>
        </w:rPr>
      </w:pPr>
      <w:r>
        <w:rPr>
          <w:szCs w:val="24"/>
        </w:rPr>
        <w:t xml:space="preserve">III. Ovlašćuje se stečajni upravitelj </w:t>
      </w:r>
      <w:r w:rsidR="00267CA4">
        <w:rPr>
          <w:szCs w:val="24"/>
        </w:rPr>
        <w:t>Ivan Sunara</w:t>
      </w:r>
      <w:r>
        <w:rPr>
          <w:szCs w:val="24"/>
        </w:rPr>
        <w:t xml:space="preserve"> iznose iz točke I. i II. izreke ovog rješenja isplatiti sa računa stečajnog dužnika nakon pravomoćnosti ovog rješenja.  </w:t>
      </w:r>
    </w:p>
    <w:p w:rsidRDefault="00333A91" w:rsidP="0037740D" w:rsidR="00333A91" w:rsidRPr="003D0236"/>
    <w:p w:rsidRDefault="0037740D" w:rsidP="0037740D" w:rsidR="0037740D" w:rsidRPr="003D0236">
      <w:pPr>
        <w:jc w:val="center"/>
      </w:pPr>
      <w:r w:rsidRPr="003D0236">
        <w:t>Obrazloženje</w:t>
      </w:r>
    </w:p>
    <w:p w:rsidRDefault="0037740D" w:rsidP="0037740D" w:rsidR="0037740D" w:rsidRPr="003D0236"/>
    <w:p w:rsidRDefault="006C786A" w:rsidP="006C786A" w:rsidR="006C786A"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6C786A" w:rsidP="006C786A" w:rsidR="006C786A" w:rsidRPr="000A32F4">
      <w:pPr>
        <w:pStyle w:val="Bezproreda"/>
        <w:jc w:val="both"/>
        <w:rPr>
          <w:rFonts w:hAnsi="Times New Roman" w:ascii="Times New Roman"/>
          <w:sz w:val="24"/>
          <w:szCs w:val="24"/>
        </w:rPr>
      </w:pPr>
    </w:p>
    <w:p w:rsidRDefault="006C786A" w:rsidP="00734F99" w:rsidR="00734F99">
      <w:pPr>
        <w:pStyle w:val="Bezproreda"/>
        <w:ind w:firstLine="708"/>
        <w:jc w:val="both"/>
        <w:rPr>
          <w:rFonts w:hAnsi="Times New Roman" w:ascii="Times New Roman"/>
          <w:sz w:val="24"/>
          <w:szCs w:val="24"/>
        </w:rPr>
      </w:pPr>
      <w:r w:rsidRPr="000A32F4">
        <w:rPr>
          <w:rFonts w:hAnsi="Times New Roman" w:ascii="Times New Roman"/>
          <w:sz w:val="24"/>
          <w:szCs w:val="24"/>
        </w:rPr>
        <w:t>Istim rješenjem za stečajnog upravitelja imenovan je  Ivan Sunara iz Splita, A. B. Šimića 20, OIB: 17000771045.</w:t>
      </w:r>
    </w:p>
    <w:p w:rsidRDefault="00734F99" w:rsidP="00734F99" w:rsidR="00734F99">
      <w:pPr>
        <w:pStyle w:val="Bezproreda"/>
        <w:jc w:val="both"/>
      </w:pPr>
    </w:p>
    <w:p w:rsidRDefault="00734F99" w:rsidP="00734F99" w:rsidR="00734F99" w:rsidRPr="00734F9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završnom računu od 31. listopada 2018. stečajni upravitelj je obavijestio</w:t>
      </w:r>
      <w:r w:rsidRPr="00734F99">
        <w:rPr>
          <w:rFonts w:cs="Times New Roman" w:hAnsi="Times New Roman" w:ascii="Times New Roman"/>
          <w:sz w:val="24"/>
          <w:szCs w:val="24"/>
        </w:rPr>
        <w:t xml:space="preserve"> sud kako je </w:t>
      </w:r>
      <w:r>
        <w:rPr>
          <w:rFonts w:cs="Times New Roman" w:hAnsi="Times New Roman" w:ascii="Times New Roman"/>
          <w:sz w:val="24"/>
          <w:szCs w:val="24"/>
        </w:rPr>
        <w:t>unovčio</w:t>
      </w:r>
      <w:r w:rsidRPr="00734F99">
        <w:rPr>
          <w:rFonts w:cs="Times New Roman" w:hAnsi="Times New Roman" w:ascii="Times New Roman"/>
          <w:sz w:val="24"/>
          <w:szCs w:val="24"/>
        </w:rPr>
        <w:t xml:space="preserve"> cjelokupnu imovinu stečajnog dužnika u ukupnom iznosu od </w:t>
      </w:r>
      <w:r>
        <w:rPr>
          <w:rFonts w:cs="Times New Roman" w:hAnsi="Times New Roman" w:ascii="Times New Roman"/>
          <w:sz w:val="24"/>
          <w:szCs w:val="24"/>
        </w:rPr>
        <w:t>9.136.070,36</w:t>
      </w:r>
      <w:r w:rsidRPr="00734F99">
        <w:rPr>
          <w:rFonts w:cs="Times New Roman" w:hAnsi="Times New Roman" w:ascii="Times New Roman"/>
          <w:sz w:val="24"/>
          <w:szCs w:val="24"/>
        </w:rPr>
        <w:t xml:space="preserve"> </w:t>
      </w:r>
      <w:r>
        <w:rPr>
          <w:rFonts w:cs="Times New Roman" w:hAnsi="Times New Roman" w:ascii="Times New Roman"/>
          <w:sz w:val="24"/>
          <w:szCs w:val="24"/>
        </w:rPr>
        <w:t>kuna</w:t>
      </w:r>
      <w:r w:rsidRPr="00734F99">
        <w:rPr>
          <w:rFonts w:cs="Times New Roman" w:hAnsi="Times New Roman" w:ascii="Times New Roman"/>
          <w:sz w:val="24"/>
          <w:szCs w:val="24"/>
        </w:rPr>
        <w:t xml:space="preserve"> te je </w:t>
      </w:r>
      <w:r>
        <w:rPr>
          <w:rFonts w:cs="Times New Roman" w:hAnsi="Times New Roman" w:ascii="Times New Roman"/>
          <w:sz w:val="24"/>
          <w:szCs w:val="24"/>
        </w:rPr>
        <w:t xml:space="preserve">predložio određivanje nagrade i naknadu troškova. </w:t>
      </w:r>
    </w:p>
    <w:p w:rsidRDefault="00734F99" w:rsidP="00734F99" w:rsidR="00734F99">
      <w:pPr>
        <w:ind w:firstLine="720"/>
        <w:jc w:val="both"/>
      </w:pPr>
    </w:p>
    <w:p w:rsidRDefault="00734F99" w:rsidP="00734F99" w:rsidR="00734F99">
      <w:pPr>
        <w:ind w:firstLine="708"/>
        <w:jc w:val="both"/>
      </w:pPr>
      <w:r>
        <w:t>Treba navesti kako je tijekom trajanja ovog stečajnog postupka, a nakon podnošenja prijedloga za otvaranje stečajnog postupka (</w:t>
      </w:r>
      <w:r w:rsidRPr="00734F99">
        <w:t>11.11.2013.</w:t>
      </w:r>
      <w:r>
        <w:t xml:space="preserve">) na snagu stupio Stečajni zakon </w:t>
      </w:r>
      <w:r>
        <w:lastRenderedPageBreak/>
        <w:t xml:space="preserve">(„Narodne novine“ broj 71/15 i 104/17, dalje: SZ/15) i Uredba o kriterijima i načinu obračuna i plaćanja nagrada stečajnim upraviteljima </w:t>
      </w:r>
      <w:r w:rsidRPr="00496897">
        <w:t>(„Narodne novine“ broj</w:t>
      </w:r>
      <w:r>
        <w:t xml:space="preserve"> 105/15 dalje: Uredba/15).</w:t>
      </w:r>
    </w:p>
    <w:p w:rsidRDefault="00734F99" w:rsidP="00734F99" w:rsidR="00734F99">
      <w:pPr>
        <w:ind w:firstLine="708"/>
        <w:jc w:val="both"/>
      </w:pPr>
    </w:p>
    <w:p w:rsidRDefault="00734F99" w:rsidP="00734F99" w:rsidR="00734F99">
      <w:pPr>
        <w:ind w:firstLine="708"/>
        <w:jc w:val="both"/>
      </w:pPr>
      <w:r>
        <w:t xml:space="preserve">Prema odredbi članka 441. stavak 1. SZ/15, stečajni postupci pokrenuti do stupanja na snagu tog Stečajnog zakona dovršiti će se prema odredbama Stečajnog zakona koji je bio na snazi u vrijeme njihova pokretanja. </w:t>
      </w:r>
    </w:p>
    <w:p w:rsidRDefault="00734F99" w:rsidP="00734F99" w:rsidR="00734F99">
      <w:pPr>
        <w:ind w:firstLine="708"/>
        <w:jc w:val="both"/>
      </w:pPr>
    </w:p>
    <w:p w:rsidRDefault="00734F99" w:rsidP="00734F99" w:rsidR="00734F99">
      <w:pPr>
        <w:ind w:firstLine="708"/>
        <w:jc w:val="both"/>
      </w:pPr>
      <w:r>
        <w:t xml:space="preserve">Kako je ovaj stečajni postupak pokrenut </w:t>
      </w:r>
      <w:r w:rsidRPr="00734F99">
        <w:t>11.</w:t>
      </w:r>
      <w:r>
        <w:t xml:space="preserve"> studenog </w:t>
      </w:r>
      <w:r w:rsidRPr="00734F99">
        <w:t>2013.</w:t>
      </w:r>
      <w:r>
        <w:t xml:space="preserve">, tj. prije stupanja na snagu SZ/15, to se na njega primjenjuju odredbe </w:t>
      </w:r>
      <w:r w:rsidRPr="008A2CA9">
        <w:t>Stečajnog zakona (</w:t>
      </w:r>
      <w:r>
        <w:t>„Narodne novine“ broj</w:t>
      </w:r>
      <w:r w:rsidRPr="008A2CA9">
        <w:t xml:space="preserve"> 44/96, 29/99, 129/00, 123/03, 82/06, 116/10</w:t>
      </w:r>
      <w:r>
        <w:t>,</w:t>
      </w:r>
      <w:r w:rsidRPr="008A2CA9">
        <w:t xml:space="preserve"> 25/12</w:t>
      </w:r>
      <w:r>
        <w:t xml:space="preserve"> i 133/12</w:t>
      </w:r>
      <w:r w:rsidRPr="008A2CA9">
        <w:t xml:space="preserve"> dalje: SZ)</w:t>
      </w:r>
    </w:p>
    <w:p w:rsidRDefault="00734F99" w:rsidP="00734F99" w:rsidR="00734F99">
      <w:pPr>
        <w:ind w:firstLine="720"/>
        <w:jc w:val="both"/>
      </w:pPr>
    </w:p>
    <w:p w:rsidRDefault="00734F99" w:rsidP="00734F99" w:rsidR="00734F99">
      <w:pPr>
        <w:ind w:firstLine="720"/>
        <w:jc w:val="both"/>
      </w:pPr>
      <w:r>
        <w:t>Prema odredbi članka 16. st. 2. Uredbe/15 za rad stečajnom upravitelju koji je obavljen do stupanja na snagu te uredbe (10. listopada 2015.) obračunati će se nagrada po pravilima  Uredbe o kriterijima i načinu obračuna i plaćanja nagrada stečajnim upraviteljima („Narodne novine“ broj 183/03, dalje: Uredba/03), pri čemu je sud dužan utvrditi postotak nagrade koja stečajnom upravitelju pripada prema pravilima te uredbe, a prema odredbi stavka 3. istog članka za poslove obavljene nakon stupanja na snagu Uredba/15, nagrada će se odrediti po njenim pravilima, vodeći računa o postotku namirenja iz stavka 2. tog članka.</w:t>
      </w:r>
    </w:p>
    <w:p w:rsidRDefault="00734F99" w:rsidP="00734F99" w:rsidR="00734F99">
      <w:pPr>
        <w:ind w:firstLine="720"/>
        <w:jc w:val="both"/>
      </w:pPr>
    </w:p>
    <w:p w:rsidRDefault="00734F99" w:rsidP="00734F99" w:rsidR="00734F99">
      <w:pPr>
        <w:ind w:firstLine="720"/>
        <w:jc w:val="both"/>
      </w:pPr>
      <w:r>
        <w:t>Prema članku 29. stavak 1. SZ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w:t>
      </w:r>
    </w:p>
    <w:p w:rsidRDefault="00734F99" w:rsidP="00734F99" w:rsidR="00734F99">
      <w:pPr>
        <w:ind w:firstLine="720"/>
        <w:jc w:val="both"/>
      </w:pPr>
    </w:p>
    <w:p w:rsidRDefault="00734F99" w:rsidP="00734F99" w:rsidR="00734F99">
      <w:pPr>
        <w:ind w:firstLine="720"/>
        <w:jc w:val="both"/>
      </w:pPr>
      <w:r>
        <w:t>Prema članku 11. Uredbe/03 nagrada se određuje razmjerno postotku unovčenja stečajne mase prema tablici propisanoj članak 4. stavak 1. Uredbe.</w:t>
      </w:r>
      <w:r>
        <w:tab/>
      </w:r>
    </w:p>
    <w:p w:rsidRDefault="00734F99" w:rsidP="00734F99" w:rsidR="00734F99">
      <w:pPr>
        <w:ind w:firstLine="720"/>
        <w:jc w:val="both"/>
      </w:pPr>
    </w:p>
    <w:p w:rsidRDefault="00734F99" w:rsidP="00734F99" w:rsidR="00734F99">
      <w:pPr>
        <w:ind w:firstLine="720"/>
        <w:jc w:val="both"/>
      </w:pPr>
      <w:r>
        <w:t xml:space="preserve">Člankom 4. točka 1. Uredbe/03 nagrada stečajnom upravitelju obračunava se primjenom tablice vrijednosti unovčene stečajne mase i postotka i to: od 1.000,00 kuna do 10.000,00 kuna - od 15 do 20%); od 10.000,00 kuna do 100.000,00 kuna -  od 10 do 15%, 100.000,00 kuna do 500.000,00 kuna -  od 7 do 10%, 500.000,00 kuna do 2.000.000,00 kuna -  od 5 do 8%, 2.000.000,00 kuna do 3.000.000,00 kuna -  od 2 do 5%, preko 3.000.000,00 kuna - na  svakih daljnjih 1.000.000,00 kuna obračunava se nagrada u visini 1% (10.000,00 kuna). </w:t>
      </w:r>
    </w:p>
    <w:p w:rsidRDefault="00734F99" w:rsidP="00734F99" w:rsidR="00734F99">
      <w:pPr>
        <w:ind w:firstLine="720"/>
        <w:jc w:val="both"/>
      </w:pPr>
    </w:p>
    <w:p w:rsidRDefault="00734F99" w:rsidP="00734F99" w:rsidR="00734F99" w:rsidRPr="00C24712">
      <w:pPr>
        <w:ind w:firstLine="720"/>
        <w:jc w:val="both"/>
      </w:pPr>
      <w:r>
        <w:t xml:space="preserve">Nadalje, iz spisa proizlazi kako je do 10. listopada 2015., do kada je bila na snazi Uredba/03, unovčena imovina stečajnog dužnika u iznosu od 325.000,00 kuna, i to nekretnina-apartman u Nečujmu na otoku Šolti. </w:t>
      </w:r>
    </w:p>
    <w:p w:rsidRDefault="00734F99" w:rsidP="00734F99" w:rsidR="00734F99">
      <w:pPr>
        <w:ind w:firstLine="720"/>
        <w:jc w:val="both"/>
      </w:pPr>
    </w:p>
    <w:p w:rsidRDefault="00734F99" w:rsidP="00734F99" w:rsidR="00734F99">
      <w:pPr>
        <w:ind w:firstLine="720"/>
        <w:jc w:val="both"/>
      </w:pPr>
      <w:r>
        <w:t xml:space="preserve">S obzirom na to da je do 10. listopada 2015. unovčena imovina stečajnog dužnika u ukupnom iznosu od 325.000,00 kuna, primjenom članka 4. stavak 1. Uredbe/03, stečajnom upravitelju pripada nagrada u iznosu od 32.500 kuna neto uvećana za odgovarajuće poreze, prireze i doprinose. </w:t>
      </w:r>
    </w:p>
    <w:p w:rsidRDefault="00734F99" w:rsidP="00734F99" w:rsidR="00734F99">
      <w:pPr>
        <w:ind w:firstLine="720"/>
        <w:jc w:val="both"/>
      </w:pPr>
    </w:p>
    <w:p w:rsidRDefault="00734F99" w:rsidP="00734F99" w:rsidR="00734F99">
      <w:pPr>
        <w:ind w:firstLine="720"/>
        <w:jc w:val="both"/>
      </w:pPr>
      <w:r>
        <w:t xml:space="preserve">Nadalje, prema čl. 7. Uredbe/15 nagrada stečajnom upravitelju s osnove vrijednosti unovčene stečajne mase obračunava se primjenom tablica vrijednosti unovčene stečajne mase  i nagrade u postocima: do 100.000,00 kn  -  16 %, na razliku 100.000,01 do 300.000,00 kn -      12%, na razliku 300.000,01  do 500.000,00 kn - 10%, na razliku 500.000,01 do  1.000.000,00 kn - 8%, na razliku 1.000.000,01 do 5.000.000,00 kn - 7%, na razliku  5.000.000,01 do  10.000.000,00 kn -  6%, na razliku 10.000.000,01  do 12.000.000,00 kn - 5%, na razliku iznad 12.000.000,01- 1%. </w:t>
      </w:r>
    </w:p>
    <w:p w:rsidRDefault="00734F99" w:rsidP="00734F99" w:rsidR="00734F99">
      <w:pPr>
        <w:ind w:firstLine="720"/>
        <w:jc w:val="both"/>
      </w:pPr>
    </w:p>
    <w:p w:rsidRDefault="00734F99" w:rsidP="00734F99" w:rsidR="00734F99">
      <w:pPr>
        <w:ind w:firstLine="720"/>
        <w:jc w:val="both"/>
      </w:pPr>
      <w:r>
        <w:t>Iz podataka u spisu proizlazi da je stečajni upravitelj nakon 10. listopada 2015. unovčio imovinu stečajnog dužnika u preostalom iznosu od 8.811.070,36 kuna</w:t>
      </w:r>
      <w:r w:rsidR="006916AD">
        <w:t>.</w:t>
      </w:r>
    </w:p>
    <w:p w:rsidRDefault="00734F99" w:rsidP="00734F99" w:rsidR="00734F99">
      <w:pPr>
        <w:ind w:firstLine="720"/>
        <w:jc w:val="both"/>
      </w:pPr>
    </w:p>
    <w:p w:rsidRDefault="00734F99" w:rsidP="00734F99" w:rsidR="00734F99">
      <w:pPr>
        <w:ind w:firstLine="720"/>
        <w:jc w:val="both"/>
      </w:pPr>
      <w:r>
        <w:t xml:space="preserve">Odluku o visini nagrade stečajnom upravitelju za obavljene stečajno upraviteljske poslove u ovom stečajnom postupku za unovčenu stečajnu masu u vrijednosti od </w:t>
      </w:r>
      <w:r w:rsidR="00815E03">
        <w:t>8.811.070,36</w:t>
      </w:r>
      <w:r>
        <w:t xml:space="preserve"> kuna, a koja je unovčena u vrijeme važenja Uredbe/15, treba utvrditi na temelju Uredbe/15 i čl. 7. Uredbe/15, pa stečajno</w:t>
      </w:r>
      <w:r w:rsidR="00815E03">
        <w:t>m upravitelju</w:t>
      </w:r>
      <w:r>
        <w:t xml:space="preserve"> na ime nagrade u tom dijelu pripada iznos od </w:t>
      </w:r>
      <w:r w:rsidR="00815E03">
        <w:t>654.314,03</w:t>
      </w:r>
      <w:r>
        <w:t xml:space="preserve"> kuna bruto. </w:t>
      </w:r>
    </w:p>
    <w:p w:rsidRDefault="00734F99" w:rsidP="00734F99" w:rsidR="00734F99" w:rsidRPr="00011144">
      <w:pPr>
        <w:ind w:firstLine="720"/>
        <w:jc w:val="both"/>
      </w:pPr>
    </w:p>
    <w:p w:rsidRDefault="00815E03" w:rsidP="00734F99" w:rsidR="00734F99">
      <w:pPr>
        <w:pStyle w:val="Tijeloteksta-uvlaka3"/>
        <w:ind w:firstLine="708" w:left="0"/>
        <w:jc w:val="both"/>
        <w:rPr>
          <w:bCs/>
          <w:sz w:val="24"/>
          <w:szCs w:val="24"/>
        </w:rPr>
      </w:pPr>
      <w:r>
        <w:rPr>
          <w:sz w:val="24"/>
          <w:szCs w:val="24"/>
        </w:rPr>
        <w:t>Prema  odredbi članku</w:t>
      </w:r>
      <w:r w:rsidR="00734F99" w:rsidRPr="00011144">
        <w:rPr>
          <w:sz w:val="24"/>
          <w:szCs w:val="24"/>
        </w:rPr>
        <w:t xml:space="preserve"> 29</w:t>
      </w:r>
      <w:r>
        <w:rPr>
          <w:sz w:val="24"/>
          <w:szCs w:val="24"/>
        </w:rPr>
        <w:t>. stavak</w:t>
      </w:r>
      <w:r w:rsidR="00734F99" w:rsidRPr="00011144">
        <w:rPr>
          <w:sz w:val="24"/>
          <w:szCs w:val="24"/>
        </w:rPr>
        <w:t xml:space="preserve"> 3</w:t>
      </w:r>
      <w:r>
        <w:rPr>
          <w:sz w:val="24"/>
          <w:szCs w:val="24"/>
        </w:rPr>
        <w:t>.</w:t>
      </w:r>
      <w:r w:rsidR="00734F99" w:rsidRPr="00011144">
        <w:rPr>
          <w:sz w:val="24"/>
          <w:szCs w:val="24"/>
        </w:rPr>
        <w:t xml:space="preserve"> Stečajnog zakona, </w:t>
      </w:r>
      <w:r w:rsidR="00734F99" w:rsidRPr="00011144">
        <w:rPr>
          <w:bCs/>
          <w:sz w:val="24"/>
          <w:szCs w:val="24"/>
        </w:rPr>
        <w:t xml:space="preserve">obračun stvarnih troškova rješenjem odobrava stečajni sudac na temelju pisanog, obrazloženog i dokumentiranog izvješća stečajnog upravitelja. </w:t>
      </w:r>
    </w:p>
    <w:p w:rsidRDefault="006C786A" w:rsidP="00815E03" w:rsidR="006C786A" w:rsidRPr="004B69BB">
      <w:pPr>
        <w:spacing w:before="200"/>
        <w:ind w:firstLine="708"/>
        <w:jc w:val="both"/>
      </w:pPr>
      <w:r>
        <w:t>Isto tako</w:t>
      </w:r>
      <w:r w:rsidRPr="004B69BB">
        <w:t>, ovaj sud nalazi osnovanim zahtjev stečajn</w:t>
      </w:r>
      <w:r w:rsidR="00815E03">
        <w:t>og upravitelja</w:t>
      </w:r>
      <w:r w:rsidRPr="004B69BB">
        <w:t xml:space="preserve"> za nakna</w:t>
      </w:r>
      <w:r>
        <w:t xml:space="preserve">du paušalnog iznosa na ime </w:t>
      </w:r>
      <w:r w:rsidRPr="004B69BB">
        <w:t xml:space="preserve">troškova </w:t>
      </w:r>
      <w:r w:rsidR="00333A91">
        <w:t xml:space="preserve">uredskog materijala, </w:t>
      </w:r>
      <w:r w:rsidR="00815E03">
        <w:t>mobitela</w:t>
      </w:r>
      <w:r w:rsidR="00333A91">
        <w:t xml:space="preserve"> i dr. </w:t>
      </w:r>
      <w:r>
        <w:t xml:space="preserve">u ukupnom iznosu od </w:t>
      </w:r>
      <w:r w:rsidR="00815E03">
        <w:t>1.592,10</w:t>
      </w:r>
      <w:r>
        <w:t xml:space="preserve"> kuna (odnosno </w:t>
      </w:r>
      <w:r w:rsidR="00333A91">
        <w:t>50</w:t>
      </w:r>
      <w:r>
        <w:t xml:space="preserve">,00 kn mjesečno x </w:t>
      </w:r>
      <w:r w:rsidR="00333A91">
        <w:t>28</w:t>
      </w:r>
      <w:r>
        <w:t xml:space="preserve"> mjeseci), koji se ukazuje primjerenim </w:t>
      </w:r>
      <w:r w:rsidRPr="004B69BB">
        <w:t>uzimajući u obzir brojne radnje koje je stečajn</w:t>
      </w:r>
      <w:r w:rsidR="00333A91">
        <w:t>i</w:t>
      </w:r>
      <w:r w:rsidRPr="004B69BB">
        <w:t xml:space="preserve"> upravit</w:t>
      </w:r>
      <w:r w:rsidR="00333A91">
        <w:t>elj</w:t>
      </w:r>
      <w:r>
        <w:t xml:space="preserve"> tijekom postupka </w:t>
      </w:r>
      <w:r w:rsidR="00333A91">
        <w:t>poduzimao</w:t>
      </w:r>
      <w:r>
        <w:t xml:space="preserve"> i </w:t>
      </w:r>
      <w:r w:rsidRPr="004B69BB">
        <w:t xml:space="preserve">o kojima je redovito </w:t>
      </w:r>
      <w:r w:rsidR="00333A91">
        <w:t>izvještav</w:t>
      </w:r>
      <w:r w:rsidR="00815E03">
        <w:t>a</w:t>
      </w:r>
      <w:r w:rsidR="00333A91">
        <w:t>o</w:t>
      </w:r>
      <w:r w:rsidRPr="004B69BB">
        <w:t xml:space="preserve"> sud i vjerovnike kroz izviješća o tijeku postu</w:t>
      </w:r>
      <w:r>
        <w:t>pka i stanju stečajne mase</w:t>
      </w:r>
      <w:r w:rsidRPr="004B69BB">
        <w:t>.</w:t>
      </w:r>
    </w:p>
    <w:p w:rsidRDefault="006C786A" w:rsidP="00333A91" w:rsidR="006C786A">
      <w:pPr>
        <w:spacing w:before="200"/>
        <w:ind w:firstLine="708"/>
        <w:jc w:val="both"/>
      </w:pPr>
      <w:r w:rsidRPr="00E30272">
        <w:t>Odobreni iznos</w:t>
      </w:r>
      <w:r>
        <w:t xml:space="preserve"> naknade stvarnih troškova u ukupnom iznosu </w:t>
      </w:r>
      <w:r w:rsidRPr="00A07273">
        <w:t xml:space="preserve">od </w:t>
      </w:r>
      <w:r w:rsidR="00815E03">
        <w:t>1.592,10</w:t>
      </w:r>
      <w:r>
        <w:t xml:space="preserve"> kuna</w:t>
      </w:r>
      <w:r w:rsidRPr="00E30272">
        <w:t xml:space="preserve"> valja uvećati za pripadajuće poreze, prireze i doprinose.</w:t>
      </w:r>
    </w:p>
    <w:p w:rsidRDefault="006C786A" w:rsidP="00815E03" w:rsidR="006C786A" w:rsidRPr="003D0236">
      <w:pPr>
        <w:spacing w:before="200"/>
        <w:ind w:firstLine="708"/>
        <w:jc w:val="both"/>
      </w:pPr>
      <w:r>
        <w:t xml:space="preserve"> Slijedom navedenog, t</w:t>
      </w:r>
      <w:r w:rsidR="00333A91">
        <w:t>emeljem odredbe članka 94. SZ</w:t>
      </w:r>
      <w:r w:rsidRPr="00E30272">
        <w:t xml:space="preserve"> odlučeno</w:t>
      </w:r>
      <w:r w:rsidR="00333A91">
        <w:t xml:space="preserve"> je kao u izreci ovog rješenja pod točkom II. </w:t>
      </w:r>
    </w:p>
    <w:p w:rsidRDefault="0037740D" w:rsidP="00267CA4" w:rsidR="00267CA4">
      <w:pPr>
        <w:spacing w:before="200"/>
        <w:ind w:firstLine="703"/>
        <w:jc w:val="both"/>
      </w:pPr>
      <w:r w:rsidRPr="003D0236">
        <w:tab/>
      </w:r>
      <w:r w:rsidR="00267CA4" w:rsidRPr="00025A92">
        <w:t>Određeni iznos nagrad</w:t>
      </w:r>
      <w:r w:rsidR="00267CA4">
        <w:t>e stečajnom upravitelju Ivanu Sunari iz točke I. izreke ovog rješenja</w:t>
      </w:r>
      <w:r w:rsidR="00267CA4" w:rsidRPr="00025A92">
        <w:t xml:space="preserve"> i</w:t>
      </w:r>
      <w:r w:rsidR="00267CA4">
        <w:t xml:space="preserve"> pripadajući mu iznos </w:t>
      </w:r>
      <w:r w:rsidR="00267CA4" w:rsidRPr="00025A92">
        <w:t xml:space="preserve">naknade </w:t>
      </w:r>
      <w:r w:rsidR="00267CA4" w:rsidRPr="00174EAD">
        <w:t>stvarnih troškova</w:t>
      </w:r>
      <w:r w:rsidR="00267CA4">
        <w:t xml:space="preserve"> </w:t>
      </w:r>
      <w:r w:rsidR="00267CA4" w:rsidRPr="00174EAD">
        <w:t xml:space="preserve">iz točke </w:t>
      </w:r>
      <w:r w:rsidR="00267CA4">
        <w:t>II</w:t>
      </w:r>
      <w:r w:rsidR="00267CA4" w:rsidRPr="00174EAD">
        <w:t>. izreke ovog rj</w:t>
      </w:r>
      <w:r w:rsidR="00267CA4">
        <w:t xml:space="preserve">ešenja </w:t>
      </w:r>
      <w:r w:rsidR="00267CA4" w:rsidRPr="00174EAD">
        <w:t xml:space="preserve">isplatit će se iz sredstava dužnika (stečajne mase), slijedom čega je odlučeno kao u izreci ovog rješenja pod točkama </w:t>
      </w:r>
      <w:r w:rsidR="00267CA4">
        <w:t>III</w:t>
      </w:r>
      <w:r w:rsidR="00267CA4" w:rsidRPr="00174EAD">
        <w:t>.</w:t>
      </w:r>
    </w:p>
    <w:p w:rsidRDefault="0037740D" w:rsidP="0037740D" w:rsidR="0037740D" w:rsidRPr="003D0236">
      <w:pPr>
        <w:jc w:val="both"/>
      </w:pPr>
    </w:p>
    <w:p w:rsidRDefault="003D0236" w:rsidP="003D0236" w:rsidR="003D0236" w:rsidRPr="00E82A70">
      <w:pPr>
        <w:jc w:val="center"/>
      </w:pPr>
      <w:r>
        <w:t>U Splitu</w:t>
      </w:r>
      <w:r w:rsidR="006C786A">
        <w:t>,</w:t>
      </w:r>
      <w:r>
        <w:t xml:space="preserve"> </w:t>
      </w:r>
      <w:r w:rsidR="00267CA4">
        <w:t>18. prosinca</w:t>
      </w:r>
      <w:r>
        <w:t xml:space="preserve"> 2018. </w:t>
      </w:r>
    </w:p>
    <w:p w:rsidRDefault="003D0236" w:rsidP="003D0236" w:rsidR="003D0236">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6700E0" w:rsidR="003D0236">
        <w:trPr>
          <w:trHeight w:val="488"/>
        </w:trPr>
        <w:tc>
          <w:tcPr>
            <w:tcW w:type="dxa" w:w="4227"/>
          </w:tcPr>
          <w:p w:rsidRDefault="003D0236" w:rsidP="006700E0" w:rsidR="003D0236" w:rsidRPr="00F12081">
            <w:pPr>
              <w:jc w:val="center"/>
              <w:rPr>
                <w:bCs/>
                <w:sz w:val="24"/>
              </w:rPr>
            </w:pPr>
            <w:r w:rsidRPr="00F12081">
              <w:rPr>
                <w:bCs/>
                <w:sz w:val="24"/>
              </w:rPr>
              <w:t>Sudac</w:t>
            </w:r>
          </w:p>
          <w:p w:rsidRDefault="003D0236" w:rsidP="006700E0" w:rsidR="003D0236" w:rsidRPr="00F12081">
            <w:pPr>
              <w:jc w:val="center"/>
              <w:rPr>
                <w:bCs/>
                <w:sz w:val="24"/>
              </w:rPr>
            </w:pPr>
          </w:p>
          <w:p w:rsidRDefault="003D0236" w:rsidP="006700E0" w:rsidR="003D0236" w:rsidRPr="00F12081">
            <w:pPr>
              <w:jc w:val="center"/>
              <w:rPr>
                <w:bCs/>
                <w:sz w:val="24"/>
              </w:rPr>
            </w:pPr>
          </w:p>
        </w:tc>
      </w:tr>
      <w:tr w:rsidTr="006700E0" w:rsidR="003D0236">
        <w:trPr>
          <w:trHeight w:val="816"/>
        </w:trPr>
        <w:tc>
          <w:tcPr>
            <w:tcW w:type="dxa" w:w="4227"/>
          </w:tcPr>
          <w:p w:rsidRDefault="003D0236" w:rsidP="006700E0" w:rsidR="00A27C5F">
            <w:pPr>
              <w:jc w:val="center"/>
              <w:rPr>
                <w:bCs/>
                <w:sz w:val="24"/>
              </w:rPr>
            </w:pPr>
            <w:r w:rsidRPr="00F12081">
              <w:rPr>
                <w:bCs/>
                <w:sz w:val="24"/>
              </w:rPr>
              <w:t>Katarina Mikulić</w:t>
            </w:r>
            <w:r w:rsidR="00A27C5F">
              <w:rPr>
                <w:bCs/>
                <w:sz w:val="24"/>
              </w:rPr>
              <w:t>,v.r.</w:t>
            </w:r>
          </w:p>
          <w:p w:rsidRDefault="00A27C5F" w:rsidP="0071700F" w:rsidR="00A27C5F">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A27C5F" w:rsidP="00A27C5F" w:rsidR="00A27C5F"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3D0236" w:rsidP="006700E0" w:rsidR="003D0236" w:rsidRPr="00F12081">
            <w:pPr>
              <w:jc w:val="center"/>
              <w:rPr>
                <w:bCs/>
                <w:sz w:val="24"/>
              </w:rPr>
            </w:pPr>
            <w:r w:rsidRPr="00F12081">
              <w:rPr>
                <w:bCs/>
                <w:sz w:val="24"/>
              </w:rPr>
              <w:t xml:space="preserve"> </w:t>
            </w:r>
          </w:p>
        </w:tc>
      </w:tr>
    </w:tbl>
    <w:p w:rsidRDefault="003D0236" w:rsidP="0037740D" w:rsidR="0037740D" w:rsidRPr="003D0236">
      <w:r w:rsidRPr="003D0236">
        <w:t>Pouka o pravnom lijeku</w:t>
      </w:r>
      <w:r>
        <w:t>:</w:t>
      </w:r>
    </w:p>
    <w:p w:rsidRDefault="0037740D" w:rsidP="0037740D" w:rsidR="0037740D" w:rsidRPr="003D0236">
      <w:pPr>
        <w:jc w:val="both"/>
      </w:pPr>
      <w:r w:rsidRPr="003D0236">
        <w:t>Protiv ovog rješenja dopušteno je izjaviti žalbu. Žalba se podnosi Visokom trgovačkom sudu Republike Hrvatske u Zagrebu putem ovog suda u roku od 8 dana od primitka u 3 istovjetna primjerka pozivom na gornji poslovni broj spisa. Primitak ovog rješenja računa se sukladno čl. 12. SZ-a istekom osmog dana od dana objave na e-Oglasnoj ploči suda.</w:t>
      </w:r>
    </w:p>
    <w:p w:rsidRDefault="0037740D" w:rsidP="0037740D" w:rsidR="0037740D" w:rsidRPr="003D0236"/>
    <w:p w:rsidRDefault="0037740D" w:rsidR="00853B3E" w:rsidRPr="003D0236">
      <w:r w:rsidRPr="003D0236">
        <w:t xml:space="preserve"> </w:t>
      </w:r>
    </w:p>
    <w:sectPr w:rsidSect="003D0236" w:rsidR="00853B3E" w:rsidRPr="003D023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236" w:rsidP="003D0236" w:rsidR="003D0236">
      <w:r>
        <w:separator/>
      </w:r>
    </w:p>
  </w:endnote>
  <w:endnote w:id="0" w:type="continuationSeparator">
    <w:p w:rsidRDefault="003D0236" w:rsidP="003D0236" w:rsidR="003D02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236" w:rsidP="003D0236" w:rsidR="003D0236">
      <w:r>
        <w:separator/>
      </w:r>
    </w:p>
  </w:footnote>
  <w:footnote w:id="0" w:type="continuationSeparator">
    <w:p w:rsidRDefault="003D0236" w:rsidP="003D0236" w:rsidR="003D02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8636118"/>
      <w:docPartObj>
        <w:docPartGallery w:val="Page Numbers (Top of Page)"/>
        <w:docPartUnique/>
      </w:docPartObj>
    </w:sdtPr>
    <w:sdtEndPr/>
    <w:sdtContent>
      <w:p w:rsidRDefault="003D0236" w:rsidP="00AC0B9E" w:rsidR="003D0236">
        <w:pPr>
          <w:ind w:firstLine="708" w:left="2832"/>
          <w:jc w:val="center"/>
        </w:pPr>
        <w:r>
          <w:fldChar w:fldCharType="begin"/>
        </w:r>
        <w:r>
          <w:instrText>PAGE   \* MERGEFORMAT</w:instrText>
        </w:r>
        <w:r>
          <w:fldChar w:fldCharType="separate"/>
        </w:r>
        <w:r w:rsidR="00A27C5F">
          <w:rPr>
            <w:noProof/>
          </w:rPr>
          <w:t>3</w:t>
        </w:r>
        <w:r>
          <w:fldChar w:fldCharType="end"/>
        </w:r>
        <w:r>
          <w:tab/>
        </w:r>
        <w:r>
          <w:tab/>
        </w:r>
        <w:r>
          <w:tab/>
        </w:r>
        <w:r w:rsidRPr="003D0236">
          <w:t>Poslovni broj: 4. St-</w:t>
        </w:r>
        <w:r w:rsidR="006C786A">
          <w:t>479/2013-320</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310E3E"/>
    <w:multiLevelType w:val="hybridMultilevel"/>
    <w:tmpl w:val="036A6952"/>
    <w:lvl w:tplc="7DD6FF84" w:ilvl="0">
      <w:start w:val="1"/>
      <w:numFmt w:val="upperRoman"/>
      <w:lvlText w:val="%1."/>
      <w:lvlJc w:val="left"/>
      <w:pPr>
        <w:ind w:hanging="72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740D"/>
    <w:rsid w:val="00066650"/>
    <w:rsid w:val="00085E7C"/>
    <w:rsid w:val="000B4D96"/>
    <w:rsid w:val="000D5416"/>
    <w:rsid w:val="000E6D83"/>
    <w:rsid w:val="0024181F"/>
    <w:rsid w:val="00267CA4"/>
    <w:rsid w:val="002C285B"/>
    <w:rsid w:val="00333A91"/>
    <w:rsid w:val="0037740D"/>
    <w:rsid w:val="003C2F22"/>
    <w:rsid w:val="003D0236"/>
    <w:rsid w:val="00417EA6"/>
    <w:rsid w:val="004D296D"/>
    <w:rsid w:val="004D4C4D"/>
    <w:rsid w:val="006916AD"/>
    <w:rsid w:val="006C786A"/>
    <w:rsid w:val="0071519E"/>
    <w:rsid w:val="00734F99"/>
    <w:rsid w:val="007F7A84"/>
    <w:rsid w:val="00814EDB"/>
    <w:rsid w:val="00815142"/>
    <w:rsid w:val="00815E03"/>
    <w:rsid w:val="00853B3E"/>
    <w:rsid w:val="00981D37"/>
    <w:rsid w:val="00A27C5F"/>
    <w:rsid w:val="00A51DE9"/>
    <w:rsid w:val="00A61CED"/>
    <w:rsid w:val="00AC0B9E"/>
    <w:rsid w:val="00B7506F"/>
    <w:rsid w:val="00BB267D"/>
    <w:rsid w:val="00D778AF"/>
    <w:rsid w:val="00D8632A"/>
    <w:rsid w:val="00DD0D50"/>
    <w:rsid w:val="00EB6A52"/>
    <w:rsid w:val="00F2473F"/>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740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true"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740D"/>
    <w:rPr>
      <w:rFonts w:cs="Tahoma" w:eastAsia="Times New Roman" w:hAnsi="Tahoma" w:asci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true"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true" w:styleId="PodnojeChar" w:type="character">
    <w:name w:val="Podnožje Char"/>
    <w:basedOn w:val="Zadanifontodlomka"/>
    <w:link w:val="Podnoje"/>
    <w:uiPriority w:val="99"/>
    <w:rsid w:val="003D0236"/>
    <w:rPr>
      <w:rFonts w:cs="Times New Roman" w:eastAsia="Times New Roman"/>
      <w:szCs w:val="24"/>
      <w:lang w:eastAsia="hr-HR"/>
    </w:rPr>
  </w:style>
  <w:style w:styleId="Bezproreda" w:type="paragraph">
    <w:name w:val="No Spacing"/>
    <w:uiPriority w:val="1"/>
    <w:qFormat/>
    <w:rsid w:val="006C786A"/>
    <w:rPr>
      <w:rFonts w:hAnsiTheme="minorHAnsi" w:asciiTheme="minorHAnsi"/>
      <w:sz w:val="22"/>
    </w:rPr>
  </w:style>
  <w:style w:styleId="Tijeloteksta-uvlaka3" w:type="paragraph">
    <w:name w:val="Body Text Indent 3"/>
    <w:basedOn w:val="Normal"/>
    <w:link w:val="Tijeloteksta-uvlaka3Char"/>
    <w:rsid w:val="00734F99"/>
    <w:pPr>
      <w:spacing w:after="120"/>
      <w:ind w:left="283"/>
    </w:pPr>
    <w:rPr>
      <w:sz w:val="16"/>
      <w:szCs w:val="16"/>
    </w:rPr>
  </w:style>
  <w:style w:customStyle="true" w:styleId="Tijeloteksta-uvlaka3Char" w:type="character">
    <w:name w:val="Tijelo teksta - uvlaka 3 Char"/>
    <w:basedOn w:val="Zadanifontodlomka"/>
    <w:link w:val="Tijeloteksta-uvlaka3"/>
    <w:rsid w:val="00734F99"/>
    <w:rPr>
      <w:rFonts w:cs="Times New Roman" w:eastAsia="Times New Roman"/>
      <w:sz w:val="16"/>
      <w:szCs w:val="16"/>
      <w:lang w:eastAsia="hr-HR"/>
    </w:rPr>
  </w:style>
  <w:style w:styleId="Tekstrezerviranogmjesta" w:type="character">
    <w:name w:val="Placeholder Text"/>
    <w:basedOn w:val="Zadanifontodlomka"/>
    <w:uiPriority w:val="99"/>
    <w:semiHidden/>
    <w:rsid w:val="00A27C5F"/>
    <w:rPr>
      <w:color w:val="808080"/>
      <w:bdr w:space="0" w:sz="0" w:color="auto" w:val="none"/>
      <w:shd w:fill="auto" w:color="auto" w:val="clear"/>
    </w:rPr>
  </w:style>
  <w:style w:customStyle="true" w:styleId="eSPISCCParagraphDefaultFont" w:type="character">
    <w:name w:val="eSPIS_CC_Paragraph Default Font"/>
    <w:basedOn w:val="Zadanifontodlomka"/>
    <w:rsid w:val="00A27C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7C5F"/>
    <w:rPr>
      <w:bdr w:space="0" w:sz="0" w:color="auto" w:val="none"/>
      <w:shd w:fill="FFFFCC" w:color="auto" w:val="clear"/>
      <w:lang w:val="hr-HR"/>
    </w:rPr>
  </w:style>
  <w:style w:customStyle="true" w:styleId="PozadinaSvijetloCrvena" w:type="character">
    <w:name w:val="Pozadina_SvijetloCrvena"/>
    <w:basedOn w:val="eSPISCCParagraphDefaultFont"/>
    <w:rsid w:val="00A27C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7C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740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1"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ascii="Tahoma" w:cs="Tahoma" w:hAnsi="Tahoma"/>
      <w:sz w:val="16"/>
      <w:szCs w:val="16"/>
    </w:rPr>
  </w:style>
  <w:style w:customStyle="1" w:styleId="TekstbaloniaChar" w:type="character">
    <w:name w:val="Tekst balončića Char"/>
    <w:basedOn w:val="Zadanifontodlomka"/>
    <w:link w:val="Tekstbalonia"/>
    <w:uiPriority w:val="99"/>
    <w:semiHidden/>
    <w:rsid w:val="0037740D"/>
    <w:rPr>
      <w:rFonts w:ascii="Tahoma" w:cs="Tahoma" w:eastAsia="Times New Roman" w:hAns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1"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1" w:styleId="PodnojeChar" w:type="character">
    <w:name w:val="Podnožje Char"/>
    <w:basedOn w:val="Zadanifontodlomka"/>
    <w:link w:val="Podnoje"/>
    <w:uiPriority w:val="99"/>
    <w:rsid w:val="003D0236"/>
    <w:rPr>
      <w:rFonts w:cs="Times New Roman" w:eastAsia="Times New Roman"/>
      <w:szCs w:val="24"/>
      <w:lang w:eastAsia="hr-HR"/>
    </w:rPr>
  </w:style>
  <w:style w:styleId="Bezproreda" w:type="paragraph">
    <w:name w:val="No Spacing"/>
    <w:uiPriority w:val="1"/>
    <w:qFormat/>
    <w:rsid w:val="006C786A"/>
    <w:rPr>
      <w:rFonts w:asciiTheme="minorHAnsi" w:hAnsiTheme="minorHAnsi"/>
      <w:sz w:val="22"/>
    </w:rPr>
  </w:style>
  <w:style w:styleId="Tijeloteksta-uvlaka3" w:type="paragraph">
    <w:name w:val="Body Text Indent 3"/>
    <w:basedOn w:val="Normal"/>
    <w:link w:val="Tijeloteksta-uvlaka3Char"/>
    <w:rsid w:val="00734F99"/>
    <w:pPr>
      <w:spacing w:after="120"/>
      <w:ind w:left="283"/>
    </w:pPr>
    <w:rPr>
      <w:sz w:val="16"/>
      <w:szCs w:val="16"/>
    </w:rPr>
  </w:style>
  <w:style w:customStyle="1" w:styleId="Tijeloteksta-uvlaka3Char" w:type="character">
    <w:name w:val="Tijelo teksta - uvlaka 3 Char"/>
    <w:basedOn w:val="Zadanifontodlomka"/>
    <w:link w:val="Tijeloteksta-uvlaka3"/>
    <w:rsid w:val="00734F99"/>
    <w:rPr>
      <w:rFonts w:cs="Times New Roman" w:eastAsia="Times New Roman"/>
      <w:sz w:val="16"/>
      <w:szCs w:val="16"/>
      <w:lang w:eastAsia="hr-HR"/>
    </w:rPr>
  </w:style>
  <w:style w:styleId="Tekstrezerviranogmjesta" w:type="character">
    <w:name w:val="Placeholder Text"/>
    <w:basedOn w:val="Zadanifontodlomka"/>
    <w:uiPriority w:val="99"/>
    <w:semiHidden/>
    <w:rsid w:val="00A27C5F"/>
    <w:rPr>
      <w:color w:val="808080"/>
      <w:bdr w:color="auto" w:space="0" w:sz="0" w:val="none"/>
      <w:shd w:color="auto" w:fill="auto" w:val="clear"/>
    </w:rPr>
  </w:style>
  <w:style w:customStyle="1" w:styleId="eSPISCCParagraphDefaultFont" w:type="character">
    <w:name w:val="eSPIS_CC_Paragraph Default Font"/>
    <w:basedOn w:val="Zadanifontodlomka"/>
    <w:rsid w:val="00A27C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7C5F"/>
    <w:rPr>
      <w:bdr w:color="auto" w:space="0" w:sz="0" w:val="none"/>
      <w:shd w:color="auto" w:fill="FFFFCC" w:val="clear"/>
      <w:lang w:val="hr-HR"/>
    </w:rPr>
  </w:style>
  <w:style w:customStyle="1" w:styleId="PozadinaSvijetloCrvena" w:type="character">
    <w:name w:val="Pozadina_SvijetloCrvena"/>
    <w:basedOn w:val="eSPISCCParagraphDefaultFont"/>
    <w:rsid w:val="00A27C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7C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2638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OIB 70793241859 punomoćnik sudionika u postupku RH, Ministarstvo financija</item>
      <item>OD JELIĆ, VUKOVIĆ &amp; HANDŽISKI, OIB 99987305172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OIB 06613380405 punomoćnik sudionika u postupku BRAĆA BERIŠIĆ COMMERCE d.o.o. za trgovinu, uvoz-izvoz, usluge</item>
      <item>Ante Kukoč, OIB 99726709567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OIB 70793241859 punomoćnik sudionika u postupku RH, Ministarstvo financija</item>
      <item>OD JELIĆ, VUKOVIĆ &amp; HANDŽISKI, OIB 99987305172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OIB 06613380405 punomoćnik sudionika u postupku BRAĆA BERIŠIĆ COMMERCE d.o.o. za trgovinu, uvoz-izvoz, usluge</item>
      <item>Ante Kukoč, OIB 99726709567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OIB 70793241859, Gundulićeva 29a, 21000 Split punomoćnik sudionika u postupku RH, Ministarstvo financija</item>
      <item>OD JELIĆ, VUKOVIĆ &amp; HANDŽISKI, OIB 99987305172,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OIB 06613380405, Paraćeva 35, 21000 Split punomoćnik sudionika u postupku BRAĆA BERIŠIĆ COMMERCE d.o.o. za trgovinu, uvoz-izvoz, usluge</item>
      <item>Ante Kukoč, OIB 99726709567,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OIB 70793241859, Gundulićeva 29a, 21000 Split punomoćnik sudionika u postupku RH, Ministarstvo financija</item>
      <item>OD JELIĆ, VUKOVIĆ &amp; HANDŽISKI, OIB 99987305172,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OIB 06613380405, Paraćeva 35, 21000 Split punomoćnik sudionika u postupku BRAĆA BERIŠIĆ COMMERCE d.o.o. za trgovinu, uvoz-izvoz, usluge</item>
      <item>Ante Kukoč, OIB 99726709567,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 OIB 70793241859</item>
      <item>OD JELIĆ, VUKOVIĆ &amp; HANDŽISKI, OIB 99987305172</item>
      <item>Odvjetničko društvo ETEROVIĆ i ŠARAC, OIB 31785728337</item>
      <item>Dinko Ocvarek, OIB 29276388782</item>
      <item>Leopold Aljinović, OIB 06613380405</item>
      <item>Ante Kukoč, OIB 99726709567</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 OIB 70793241859</item>
      <item>OD JELIĆ, VUKOVIĆ &amp; HANDŽISKI, OIB 99987305172</item>
      <item>Odvjetničko društvo ETEROVIĆ i ŠARAC, OIB 31785728337</item>
      <item>Dinko Ocvarek, OIB 29276388782</item>
      <item>Leopold Aljinović, OIB 06613380405</item>
      <item>Ante Kukoč, OIB 99726709567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OIB 70793241859,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OIB 99987305172,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OIB 06613380405, Paraćeva 35,21000 Split</item>
      <item>Ante Kukoč, OIB 99726709567,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OIB 70793241859,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OIB 99987305172,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OIB 06613380405, Paraćeva 35,21000 Split</item>
      <item>Ante Kukoč, OIB 99726709567,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70793241859</item>
      <item>, OIB 54948902275</item>
      <item>, OIB 07595006988</item>
      <item>, OIB 99987305172</item>
      <item>, OIB 69326397242</item>
      <item>, OIB 73063600438</item>
      <item>, OIB 31785728337</item>
      <item>, OIB 73370524050</item>
      <item>, OIB 29276388782</item>
      <item>, OIB 13269011531</item>
      <item>, OIB 06613380405</item>
      <item>, OIB 99726709567</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70793241859</item>
      <item>, OIB 54948902275</item>
      <item>, OIB 07595006988</item>
      <item>, OIB 99987305172</item>
      <item>, OIB 69326397242</item>
      <item>, OIB 73063600438</item>
      <item>, OIB 31785728337</item>
      <item>, OIB 73370524050</item>
      <item>, OIB 29276388782</item>
      <item>, OIB 13269011531</item>
      <item>, OIB 06613380405</item>
      <item>, OIB 99726709567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prosinca 2018.</izvorni_sadrzaj>
    <derivirana_varijabla naziv="DomainObject.Predmet.DatumZadnjeOdrzaneSudskeRadnje_1">17. prosinca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St-479/2013-311</izvorni_sadrzaj>
    <derivirana_varijabla naziv="DomainObject.PredzadnjaOdlukaIzPredmeta.Oznaka_1">St-479/2013-311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1099</properties:Words>
  <properties:Characters>6156</properties:Characters>
  <properties:Lines>140</properties:Lines>
  <properties:Paragraphs>39</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2018-02-02T13:23:00Z</dcterms:created>
  <dc:creator>Katarina Mikulić</dc:creator>
  <cp:lastModifiedBy>Katarina Mikulić</cp:lastModifiedBy>
  <cp:lastPrinted>2018-12-18T14:11:00Z</cp:lastPrinted>
  <dcterms:modified xmlns:xsi="http://www.w3.org/2001/XMLSchema-instance" xsi:type="dcterms:W3CDTF">2018-12-18T14:11:00Z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NAGRADI STEČAJNOM UPRAVITELJU.docx)</vt:lpwstr>
  </prop:property>
  <prop:property name="CC_coloring" pid="4" fmtid="{D5CDD505-2E9C-101B-9397-08002B2CF9AE}">
    <vt:bool>false</vt:bool>
  </prop:property>
  <prop:property name="BrojStranica" pid="5" fmtid="{D5CDD505-2E9C-101B-9397-08002B2CF9AE}">
    <vt:i4>3</vt:i4>
  </prop:property>
</prop:Properties>
</file>