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202e" w14:paraId="31e202e" w:rsidRDefault="002775D1" w:rsidP="007F50E6" w:rsidR="00940E9E">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017A9F">
      <w:pPr>
        <w:rPr>
          <w:rFonts w:hAnsi="Times New Roman" w:ascii="Times New Roman"/>
        </w:rPr>
      </w:pP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sidRPr="00702B32">
        <w:rPr>
          <w:rFonts w:hAnsi="Times New Roman" w:ascii="Times New Roman"/>
        </w:rPr>
        <w:t>3  St-</w:t>
      </w:r>
      <w:r w:rsidR="00BC7F83">
        <w:rPr>
          <w:rFonts w:hAnsi="Times New Roman" w:ascii="Times New Roman"/>
        </w:rPr>
        <w:t>4692/2016-86</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0F11A6" w:rsidRPr="000F11A6">
        <w:rPr>
          <w:rFonts w:hAnsi="Times New Roman" w:ascii="Times New Roman"/>
        </w:rPr>
        <w:t>Trgovački sud u Zagrebu, Stalna služba u Karlovcu, po sucu Vesni Fundurulić Perišin, kao stečajnom sucu, u stečajnom postupku nad stečajnim dužnikom MAJOR I PARTNERI d.o.o., Zagreb, Roberta Frangeša Mihanovića 5, OIB: 56731380564</w:t>
      </w:r>
      <w:r w:rsidR="002C7557">
        <w:rPr>
          <w:rFonts w:hAnsi="Times New Roman" w:ascii="Times New Roman"/>
        </w:rPr>
        <w:t>,  18</w:t>
      </w:r>
      <w:r w:rsidR="00702B32">
        <w:rPr>
          <w:rFonts w:hAnsi="Times New Roman" w:ascii="Times New Roman"/>
        </w:rPr>
        <w:t>. travnja 2019</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0F11A6" w:rsidR="000F11A6" w:rsidRPr="000F11A6">
      <w:pPr>
        <w:ind w:firstLine="708"/>
        <w:jc w:val="both"/>
        <w:rPr>
          <w:rFonts w:eastAsia="Times New Roman"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7834FB">
        <w:rPr>
          <w:rFonts w:hAnsi="Times New Roman" w:ascii="Times New Roman"/>
        </w:rPr>
        <w:t>e</w:t>
      </w:r>
      <w:r w:rsidR="007834FB" w:rsidRPr="007834FB">
        <w:rPr>
          <w:rFonts w:hAnsi="Times New Roman" w:ascii="Times New Roman"/>
        </w:rPr>
        <w:t xml:space="preserve"> </w:t>
      </w:r>
      <w:r w:rsidR="000F11A6">
        <w:rPr>
          <w:rFonts w:eastAsia="Times New Roman" w:hAnsi="Times New Roman" w:ascii="Times New Roman"/>
        </w:rPr>
        <w:t>upisane</w:t>
      </w:r>
      <w:r w:rsidR="000F11A6" w:rsidRPr="000F11A6">
        <w:rPr>
          <w:rFonts w:eastAsia="Times New Roman" w:hAnsi="Times New Roman" w:ascii="Times New Roman"/>
        </w:rPr>
        <w:t xml:space="preserve"> u zemljišnim knjigama Općinskog suda u Sisku, Zemljišno-knjižni odjel Kutina i to kč. br. 214/1, zgrade, dvorište, pašnjak, voćnjak i oranica prek Jelenske, površine od 8029 m2, upisana u zk. ul. 443 k.o. 316288, Potok.</w:t>
      </w:r>
    </w:p>
    <w:p w:rsidRDefault="00F01191" w:rsidP="000F11A6" w:rsidR="00F01191">
      <w:pPr>
        <w:jc w:val="both"/>
        <w:rPr>
          <w:rFonts w:hAnsi="Times New Roman" w:ascii="Times New Roman"/>
        </w:rPr>
      </w:pPr>
    </w:p>
    <w:p w:rsidRDefault="009F3CBC" w:rsidP="00702B32" w:rsidR="009F3CBC" w:rsidRPr="006902CE">
      <w:pPr>
        <w:jc w:val="both"/>
        <w:rPr>
          <w:rFonts w:hAnsi="Times New Roman" w:ascii="Times New Roman"/>
        </w:rPr>
      </w:pPr>
      <w:r w:rsidRPr="006902CE">
        <w:rPr>
          <w:rFonts w:hAnsi="Times New Roman" w:ascii="Times New Roman"/>
        </w:rPr>
        <w:t>za dan:</w:t>
      </w:r>
    </w:p>
    <w:p w:rsidRDefault="009F3CBC" w:rsidP="009F3CBC" w:rsidR="009F3CBC">
      <w:pPr>
        <w:jc w:val="both"/>
        <w:rPr>
          <w:rFonts w:hAnsi="Times New Roman" w:ascii="Times New Roman"/>
        </w:rPr>
      </w:pPr>
    </w:p>
    <w:p w:rsidRDefault="000F11A6" w:rsidP="009F3CBC" w:rsidR="009F3CBC" w:rsidRPr="00702B32">
      <w:pPr>
        <w:jc w:val="center"/>
        <w:rPr>
          <w:rFonts w:hAnsi="Times New Roman" w:ascii="Times New Roman"/>
          <w:b/>
        </w:rPr>
      </w:pPr>
      <w:r>
        <w:rPr>
          <w:rFonts w:hAnsi="Times New Roman" w:ascii="Times New Roman"/>
          <w:b/>
        </w:rPr>
        <w:t>28. svibnja</w:t>
      </w:r>
      <w:r w:rsidR="00F01191">
        <w:rPr>
          <w:rFonts w:hAnsi="Times New Roman" w:ascii="Times New Roman"/>
          <w:b/>
        </w:rPr>
        <w:t xml:space="preserve"> 2019. u 10</w:t>
      </w:r>
      <w:r w:rsidR="009F3CBC" w:rsidRPr="00702B32">
        <w:rPr>
          <w:rFonts w:hAnsi="Times New Roman" w:ascii="Times New Roman"/>
          <w:b/>
        </w:rPr>
        <w:t xml:space="preserve">,00 sati </w:t>
      </w:r>
    </w:p>
    <w:p w:rsidRDefault="009F3CBC" w:rsidP="009F3CBC" w:rsidR="009F3CBC">
      <w:pPr>
        <w:jc w:val="both"/>
        <w:rPr>
          <w:rFonts w:hAnsi="Times New Roman" w:ascii="Times New Roman"/>
        </w:rPr>
      </w:pPr>
    </w:p>
    <w:p w:rsidRDefault="00696768" w:rsidP="009F3CBC" w:rsidR="009F3CBC" w:rsidRPr="00F01191">
      <w:pPr>
        <w:jc w:val="both"/>
        <w:rPr>
          <w:rFonts w:hAnsi="Times New Roman" w:ascii="Times New Roman"/>
          <w:b/>
        </w:rPr>
      </w:pPr>
      <w:r w:rsidRPr="00F01191">
        <w:rPr>
          <w:rFonts w:hAnsi="Times New Roman" w:ascii="Times New Roman"/>
          <w:b/>
        </w:rPr>
        <w:t>u Trgovačkom sudu u Zagrebu, Stalna služba u Karlovcu, Karlovac, Trg hrvatskih branitelja 1/II, soba broj 205</w:t>
      </w:r>
      <w:r w:rsidR="009F3CBC" w:rsidRPr="00F01191">
        <w:rPr>
          <w:rFonts w:hAnsi="Times New Roman" w:ascii="Times New Roman"/>
          <w:b/>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696768" w:rsidR="009C0F65">
      <w:pPr>
        <w:ind w:firstLine="708"/>
        <w:jc w:val="both"/>
        <w:rPr>
          <w:rFonts w:hAnsi="Times New Roman" w:ascii="Times New Roman"/>
        </w:rPr>
      </w:pPr>
      <w:r>
        <w:rPr>
          <w:rFonts w:hAnsi="Times New Roman" w:ascii="Times New Roman"/>
        </w:rPr>
        <w:t>-</w:t>
      </w:r>
      <w:r w:rsidR="000F11A6">
        <w:rPr>
          <w:rFonts w:hAnsi="Times New Roman" w:ascii="Times New Roman"/>
        </w:rPr>
        <w:t xml:space="preserve"> Hypo-Alpe-Adria Bank d.d. Zagreb, </w:t>
      </w:r>
    </w:p>
    <w:p w:rsidRDefault="000F11A6" w:rsidP="000F11A6" w:rsidR="000F11A6">
      <w:pPr>
        <w:ind w:firstLine="708"/>
        <w:jc w:val="both"/>
        <w:rPr>
          <w:rFonts w:eastAsia="Times New Roman" w:hAnsi="Times New Roman" w:ascii="Times New Roman"/>
        </w:rPr>
      </w:pPr>
      <w:r>
        <w:rPr>
          <w:rFonts w:hAnsi="Times New Roman" w:ascii="Times New Roman"/>
        </w:rPr>
        <w:t xml:space="preserve">- </w:t>
      </w:r>
      <w:r w:rsidRPr="000F11A6">
        <w:rPr>
          <w:rFonts w:eastAsia="Times New Roman" w:hAnsi="Times New Roman" w:ascii="Times New Roman"/>
        </w:rPr>
        <w:t>B</w:t>
      </w:r>
      <w:r>
        <w:rPr>
          <w:rFonts w:eastAsia="Times New Roman" w:hAnsi="Times New Roman" w:ascii="Times New Roman"/>
        </w:rPr>
        <w:t xml:space="preserve">2Kapital d.o.o. </w:t>
      </w:r>
      <w:r w:rsidRPr="000F11A6">
        <w:rPr>
          <w:rFonts w:eastAsia="Times New Roman" w:hAnsi="Times New Roman" w:ascii="Times New Roman"/>
        </w:rPr>
        <w:t>Zagreb</w:t>
      </w:r>
      <w:r>
        <w:rPr>
          <w:rFonts w:eastAsia="Times New Roman" w:hAnsi="Times New Roman" w:ascii="Times New Roman"/>
        </w:rPr>
        <w:t>,</w:t>
      </w:r>
    </w:p>
    <w:p w:rsidRDefault="000F11A6" w:rsidP="000F11A6" w:rsidR="000F11A6">
      <w:pPr>
        <w:ind w:firstLine="708"/>
        <w:jc w:val="both"/>
        <w:rPr>
          <w:rFonts w:hAnsi="Times New Roman" w:ascii="Times New Roman"/>
        </w:rPr>
      </w:pPr>
      <w:r>
        <w:rPr>
          <w:rFonts w:eastAsia="Times New Roman" w:hAnsi="Times New Roman" w:ascii="Times New Roman"/>
        </w:rPr>
        <w:t>-</w:t>
      </w:r>
      <w:r w:rsidRPr="000F11A6">
        <w:rPr>
          <w:rFonts w:eastAsia="Times New Roman" w:hAnsi="Times New Roman" w:ascii="Times New Roman"/>
        </w:rPr>
        <w:t xml:space="preserve"> </w:t>
      </w:r>
      <w:r>
        <w:rPr>
          <w:rFonts w:hAnsi="Times New Roman" w:ascii="Times New Roman"/>
        </w:rPr>
        <w:t>Republike Hrvatske – Ministarstvo financija, Porezna uprava Zagreb, Područni ured</w:t>
      </w:r>
    </w:p>
    <w:p w:rsidRDefault="000F11A6" w:rsidP="000F11A6" w:rsidR="000F11A6" w:rsidRPr="000F11A6">
      <w:pPr>
        <w:ind w:firstLine="708"/>
        <w:jc w:val="both"/>
        <w:rPr>
          <w:rFonts w:eastAsia="Times New Roman" w:hAnsi="Times New Roman" w:ascii="Times New Roman"/>
        </w:rPr>
      </w:pPr>
      <w:r>
        <w:rPr>
          <w:rFonts w:hAnsi="Times New Roman" w:ascii="Times New Roman"/>
        </w:rPr>
        <w:t xml:space="preserve">   Zagreb</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0F11A6" w:rsidP="009C0F65" w:rsidR="000F11A6">
      <w:pPr>
        <w:ind w:firstLine="708"/>
        <w:jc w:val="both"/>
        <w:rPr>
          <w:rFonts w:hAnsi="Times New Roman" w:ascii="Times New Roman"/>
        </w:rPr>
      </w:pPr>
    </w:p>
    <w:p w:rsidRDefault="000F11A6" w:rsidP="009C0F65" w:rsidR="000F11A6">
      <w:pPr>
        <w:ind w:firstLine="708"/>
        <w:jc w:val="both"/>
        <w:rPr>
          <w:rFonts w:hAnsi="Times New Roman" w:ascii="Times New Roman"/>
        </w:rPr>
      </w:pP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2C7557">
        <w:rPr>
          <w:rFonts w:hAnsi="Times New Roman" w:ascii="Times New Roman"/>
        </w:rPr>
        <w:t>18</w:t>
      </w:r>
      <w:r w:rsidR="00702B32">
        <w:rPr>
          <w:rFonts w:hAnsi="Times New Roman" w:ascii="Times New Roman"/>
        </w:rPr>
        <w:t>. travnja 2019.</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F1153C">
        <w:rPr>
          <w:rFonts w:hAnsi="Times New Roman" w:ascii="Times New Roman"/>
        </w:rPr>
        <w:t>, v.r.</w:t>
      </w:r>
    </w:p>
    <w:p w:rsidRDefault="00F1153C" w:rsidP="00916759" w:rsidR="00F1153C">
      <w:pPr>
        <w:jc w:val="right"/>
        <w:rPr>
          <w:rFonts w:hAnsi="Times New Roman" w:ascii="Times New Roman"/>
        </w:rPr>
      </w:pPr>
    </w:p>
    <w:p w:rsidRDefault="00F1153C" w:rsidP="008C5BAA" w:rsidR="00F1153C" w:rsidRPr="00F1153C">
      <w:pPr>
        <w:jc w:val="right"/>
        <w:rPr>
          <w:rFonts w:hAnsi="Times New Roman" w:ascii="Times New Roman"/>
        </w:rPr>
      </w:pPr>
      <w:r>
        <w:rPr>
          <w:rFonts w:hAnsi="Times New Roman" w:ascii="Times New Roman"/>
        </w:rPr>
        <w:t xml:space="preserve">   </w:t>
      </w:r>
      <w:r w:rsidRPr="00F1153C">
        <w:rPr>
          <w:rFonts w:hAnsi="Times New Roman" w:ascii="Times New Roman"/>
        </w:rPr>
        <w:t>Za točnost otpravka-ovlašteni službenik:</w:t>
      </w:r>
    </w:p>
    <w:p w:rsidRDefault="00F1153C" w:rsidP="008C5BAA" w:rsidR="00F1153C" w:rsidRPr="00F1153C">
      <w:pPr>
        <w:jc w:val="right"/>
        <w:rPr>
          <w:rFonts w:hAnsi="Times New Roman" w:ascii="Times New Roman"/>
        </w:rPr>
      </w:pPr>
      <w:r w:rsidRPr="00F1153C">
        <w:rPr>
          <w:rFonts w:hAnsi="Times New Roman" w:ascii="Times New Roman"/>
        </w:rPr>
        <w:t>Gordana Cvitković</w:t>
      </w:r>
    </w:p>
    <w:p w:rsidRDefault="00F1153C" w:rsidP="00916759" w:rsidR="00F1153C">
      <w:pPr>
        <w:jc w:val="right"/>
        <w:rPr>
          <w:rFonts w:hAnsi="Times New Roman" w:ascii="Times New Roman"/>
        </w:rPr>
      </w:pP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 xml:space="preserve">Protiv ovog zaključka nije dopuštena žalba </w:t>
      </w:r>
      <w:r w:rsidR="00702B32">
        <w:rPr>
          <w:rFonts w:hAnsi="Times New Roman" w:ascii="Times New Roman"/>
        </w:rPr>
        <w:t>(</w:t>
      </w:r>
      <w:r w:rsidRPr="00916759">
        <w:rPr>
          <w:rFonts w:hAnsi="Times New Roman" w:ascii="Times New Roman"/>
        </w:rPr>
        <w:t>čl.11.st.9. SZ-a</w:t>
      </w:r>
      <w:r w:rsidR="00702B32">
        <w:rPr>
          <w:rFonts w:hAnsi="Times New Roman" w:ascii="Times New Roman"/>
        </w:rPr>
        <w:t>)</w:t>
      </w:r>
      <w:r w:rsidRPr="00916759">
        <w:rPr>
          <w:rFonts w:hAnsi="Times New Roman" w:ascii="Times New Roman"/>
        </w:rPr>
        <w:t>.</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940E9E" w:rsidR="002775D1" w:rsidRPr="001A1A01">
      <w:headerReference w:type="default" r:id="rId11"/>
      <w:headerReference w:type="first" r:id="rId12"/>
      <w:pgSz w:code="9" w:h="16838" w:w="11906"/>
      <w:pgMar w:gutter="0" w:footer="709" w:header="709" w:left="1418" w:bottom="1843"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D360A5">
          <w:rPr>
            <w:noProof/>
          </w:rPr>
          <w:t>2</w:t>
        </w:r>
        <w:r>
          <w:fldChar w:fldCharType="end"/>
        </w:r>
      </w:p>
      <w:p w:rsidRDefault="00702B32" w:rsidR="0060670C">
        <w:pPr>
          <w:pStyle w:val="Zaglavlje"/>
          <w:jc w:val="center"/>
        </w:pPr>
        <w:r>
          <w:rPr>
            <w:rFonts w:hAnsi="Times New Roman" w:ascii="Times New Roman"/>
          </w:rPr>
          <w:tab/>
        </w:r>
        <w:r>
          <w:rPr>
            <w:rFonts w:hAnsi="Times New Roman" w:ascii="Times New Roman"/>
          </w:rPr>
          <w:tab/>
        </w:r>
        <w:r w:rsidR="00BC7F83">
          <w:rPr>
            <w:rFonts w:hAnsi="Times New Roman" w:ascii="Times New Roman"/>
          </w:rPr>
          <w:t>3  St-4692/2016-86</w:t>
        </w:r>
      </w:p>
    </w:sdtContent>
  </w:sdt>
  <w:p w:rsidRDefault="00D360A5"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pPr>
      <w:pStyle w:val="Zaglavlje"/>
      <w:jc w:val="right"/>
      <w:rPr>
        <w:rFonts w:hAnsi="Times New Roman" w:ascii="Times New Roman"/>
      </w:rPr>
    </w:pPr>
    <w:r w:rsidRPr="00FE0E02">
      <w:t xml:space="preserve">                                                                                               </w:t>
    </w:r>
  </w:p>
  <w:p w:rsidRDefault="00940E9E" w:rsidP="00FE0E02" w:rsidR="00940E9E">
    <w:pPr>
      <w:pStyle w:val="Zaglavlje"/>
      <w:jc w:val="right"/>
      <w:rPr>
        <w:rFonts w:hAnsi="Times New Roman" w:ascii="Times New Roman"/>
      </w:rPr>
    </w:pP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0F11A6"/>
    <w:rsid w:val="00102555"/>
    <w:rsid w:val="001414CE"/>
    <w:rsid w:val="00164E08"/>
    <w:rsid w:val="00181C25"/>
    <w:rsid w:val="0019399D"/>
    <w:rsid w:val="001A1A01"/>
    <w:rsid w:val="001C1992"/>
    <w:rsid w:val="00200FA9"/>
    <w:rsid w:val="002043D1"/>
    <w:rsid w:val="00210B7B"/>
    <w:rsid w:val="002163E0"/>
    <w:rsid w:val="002207BD"/>
    <w:rsid w:val="0024009E"/>
    <w:rsid w:val="00247DC5"/>
    <w:rsid w:val="002775D1"/>
    <w:rsid w:val="00277787"/>
    <w:rsid w:val="00277D1E"/>
    <w:rsid w:val="002C7557"/>
    <w:rsid w:val="002D485F"/>
    <w:rsid w:val="003422B3"/>
    <w:rsid w:val="00395F7D"/>
    <w:rsid w:val="00420E66"/>
    <w:rsid w:val="0042534A"/>
    <w:rsid w:val="00427C8B"/>
    <w:rsid w:val="00445660"/>
    <w:rsid w:val="00456E7D"/>
    <w:rsid w:val="00485878"/>
    <w:rsid w:val="004B1F2D"/>
    <w:rsid w:val="004C28B3"/>
    <w:rsid w:val="004D6401"/>
    <w:rsid w:val="005137EB"/>
    <w:rsid w:val="00513FB9"/>
    <w:rsid w:val="0052756B"/>
    <w:rsid w:val="005C3DA6"/>
    <w:rsid w:val="005F06BF"/>
    <w:rsid w:val="005F7E02"/>
    <w:rsid w:val="00601A6F"/>
    <w:rsid w:val="00646ADE"/>
    <w:rsid w:val="006734B8"/>
    <w:rsid w:val="006862D5"/>
    <w:rsid w:val="006902CE"/>
    <w:rsid w:val="00696768"/>
    <w:rsid w:val="006A7CBC"/>
    <w:rsid w:val="006D50C3"/>
    <w:rsid w:val="006F1934"/>
    <w:rsid w:val="00702B32"/>
    <w:rsid w:val="007230A2"/>
    <w:rsid w:val="0074774C"/>
    <w:rsid w:val="00762C1C"/>
    <w:rsid w:val="007834FB"/>
    <w:rsid w:val="00793A12"/>
    <w:rsid w:val="007F50E6"/>
    <w:rsid w:val="00810A04"/>
    <w:rsid w:val="00813D04"/>
    <w:rsid w:val="00827435"/>
    <w:rsid w:val="00866493"/>
    <w:rsid w:val="008753F6"/>
    <w:rsid w:val="00916759"/>
    <w:rsid w:val="00940E9E"/>
    <w:rsid w:val="00966407"/>
    <w:rsid w:val="009701A0"/>
    <w:rsid w:val="00997385"/>
    <w:rsid w:val="009B3948"/>
    <w:rsid w:val="009C0F65"/>
    <w:rsid w:val="009D3F5B"/>
    <w:rsid w:val="009D733B"/>
    <w:rsid w:val="009E0674"/>
    <w:rsid w:val="009F3CBC"/>
    <w:rsid w:val="00A15F4F"/>
    <w:rsid w:val="00A265B2"/>
    <w:rsid w:val="00A31E0E"/>
    <w:rsid w:val="00A85C1E"/>
    <w:rsid w:val="00A96B27"/>
    <w:rsid w:val="00AB0985"/>
    <w:rsid w:val="00AC09A6"/>
    <w:rsid w:val="00AE6744"/>
    <w:rsid w:val="00B028D4"/>
    <w:rsid w:val="00B12C85"/>
    <w:rsid w:val="00B408FC"/>
    <w:rsid w:val="00B61A50"/>
    <w:rsid w:val="00B675C5"/>
    <w:rsid w:val="00BA218D"/>
    <w:rsid w:val="00BA660F"/>
    <w:rsid w:val="00BA6D04"/>
    <w:rsid w:val="00BC7F83"/>
    <w:rsid w:val="00BD617B"/>
    <w:rsid w:val="00BE4259"/>
    <w:rsid w:val="00BF06A7"/>
    <w:rsid w:val="00C25761"/>
    <w:rsid w:val="00C26079"/>
    <w:rsid w:val="00C327CC"/>
    <w:rsid w:val="00C46D17"/>
    <w:rsid w:val="00C623C1"/>
    <w:rsid w:val="00CF5826"/>
    <w:rsid w:val="00D360A5"/>
    <w:rsid w:val="00D42E48"/>
    <w:rsid w:val="00D76CC9"/>
    <w:rsid w:val="00D83C04"/>
    <w:rsid w:val="00D930C1"/>
    <w:rsid w:val="00E35DA4"/>
    <w:rsid w:val="00E5782A"/>
    <w:rsid w:val="00E64B06"/>
    <w:rsid w:val="00F01191"/>
    <w:rsid w:val="00F1153C"/>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F1153C"/>
    <w:rPr>
      <w:color w:val="808080"/>
      <w:bdr w:space="0" w:sz="0" w:color="auto" w:val="none"/>
      <w:shd w:fill="auto" w:color="auto" w:val="clear"/>
    </w:rPr>
  </w:style>
  <w:style w:customStyle="true" w:styleId="eSPISCCParagraphDefaultFont" w:type="character">
    <w:name w:val="eSPIS_CC_Paragraph Default Font"/>
    <w:basedOn w:val="Zadanifontodlomka"/>
    <w:rsid w:val="00F115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153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115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15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F1153C"/>
    <w:rPr>
      <w:color w:val="808080"/>
      <w:bdr w:color="auto" w:space="0" w:sz="0" w:val="none"/>
      <w:shd w:color="auto" w:fill="auto" w:val="clear"/>
    </w:rPr>
  </w:style>
  <w:style w:customStyle="1" w:styleId="eSPISCCParagraphDefaultFont" w:type="character">
    <w:name w:val="eSPIS_CC_Paragraph Default Font"/>
    <w:basedOn w:val="Zadanifontodlomka"/>
    <w:rsid w:val="00F115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153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115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15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46676952">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206332571">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St-4692/2016-86</izvorni_sadrzaj>
    <derivirana_varijabla naziv="DomainObject.Oznaka_1">St-4692/2016-86</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4692</izvorni_sadrzaj>
    <derivirana_varijabla naziv="DomainObject.Predmet.Broj_1">4692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St-4692/2016</izvorni_sadrzaj>
    <derivirana_varijabla naziv="DomainObject.Predmet.OznakaBroj_1">St-4692/2016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MAJOR I PARTNERI d.o.o. zastupanog po punomoćniku Veronika Poslon; Ernest Major</izvorni_sadrzaj>
    <derivirana_varijabla naziv="DomainObject.Predmet.ProtustrankaFormated_1">  MAJOR I PARTNERI d.o.o. zastupanog po punomoćniku Veronika Poslon; Ernest Major</derivirana_varijabla>
  </DomainObject.Predmet.ProtustrankaFormated>
  <DomainObject.Predmet.ProtustrankaFormatedOIB>
    <izvorni_sadrzaj>  MAJOR I PARTNERI d.o.o., OIB 56731380564 zastupanog po punomoćniku Veronika Poslon; Ernest Major</izvorni_sadrzaj>
    <derivirana_varijabla naziv="DomainObject.Predmet.ProtustrankaFormatedOIB_1">  MAJOR I PARTNERI d.o.o., OIB 56731380564 zastupanog po punomoćniku Veronika Poslon; Ernest Major</derivirana_varijabla>
  </DomainObject.Predmet.ProtustrankaFormatedOIB>
  <DomainObject.Predmet.ProtustrankaFormatedWithAdress>
    <izvorni_sadrzaj> MAJOR I PARTNERI d.o.o., Roberta Frangeša Mihanovića 5, 10000 Zagreb zastupanog po punomoćniku Veronika Poslon; Ernest Major</izvorni_sadrzaj>
    <derivirana_varijabla naziv="DomainObject.Predmet.ProtustrankaFormatedWithAdress_1"> MAJOR I PARTNERI d.o.o., Roberta Frangeša Mihanovića 5, 10000 Zagreb zastupanog po punomoćniku Veronika Poslon; Ernest Major</derivirana_varijabla>
  </DomainObject.Predmet.ProtustrankaFormatedWithAdress>
  <DomainObject.Predmet.ProtustrankaFormatedWithAdressOIB>
    <izvorni_sadrzaj> MAJOR I PARTNERI d.o.o., OIB 56731380564, Roberta Frangeša Mihanovića 5, 10000 Zagreb zastupanog po punomoćniku Veronika Poslon; Ernest Major</izvorni_sadrzaj>
    <derivirana_varijabla naziv="DomainObject.Predmet.ProtustrankaFormatedWithAdressOIB_1"> MAJOR I PARTNERI d.o.o., OIB 56731380564, Roberta Frangeša Mihanovića 5, 10000 Zagreb zastupanog po punomoćniku Veronika Poslon; Ernest Major</derivirana_varijabla>
  </DomainObject.Predmet.ProtustrankaFormatedWithAdressOIB>
  <DomainObject.Predmet.ProtustrankaWithAdress>
    <izvorni_sadrzaj>MAJOR I PARTNERI d.o.o. Roberta Frangeša Mihanovića 5, 10000 Zagreb</izvorni_sadrzaj>
    <derivirana_varijabla naziv="DomainObject.Predmet.ProtustrankaWithAdress_1">MAJOR I PARTNERI d.o.o. Roberta Frangeša Mihanovića 5, 10000 Zagreb</derivirana_varijabla>
  </DomainObject.Predmet.ProtustrankaWithAdress>
  <DomainObject.Predmet.ProtustrankaWithAdressOIB>
    <izvorni_sadrzaj>MAJOR I PARTNERI d.o.o., OIB 56731380564, Roberta Frangeša Mihanovića 5, 10000 Zagreb</izvorni_sadrzaj>
    <derivirana_varijabla naziv="DomainObject.Predmet.ProtustrankaWithAdressOIB_1">MAJOR I PARTNERI d.o.o., OIB 56731380564, Roberta Frangeša Mihanovića 5, 10000 Zagreb</derivirana_varijabla>
  </DomainObject.Predmet.ProtustrankaWithAdressOIB>
  <DomainObject.Predmet.ProtustrankaNazivFormated>
    <izvorni_sadrzaj>MAJOR I PARTNERI d.o.o.</izvorni_sadrzaj>
    <derivirana_varijabla naziv="DomainObject.Predmet.ProtustrankaNazivFormated_1">MAJOR I PARTNERI d.o.o.</derivirana_varijabla>
  </DomainObject.Predmet.ProtustrankaNazivFormated>
  <DomainObject.Predmet.ProtustrankaNazivFormatedOIB>
    <izvorni_sadrzaj>MAJOR I PARTNERI d.o.o., OIB 56731380564</izvorni_sadrzaj>
    <derivirana_varijabla naziv="DomainObject.Predmet.ProtustrankaNazivFormatedOIB_1">MAJOR I PARTNERI d.o.o., OIB 56731380564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SSKA</izvorni_sadrzaj>
    <derivirana_varijabla naziv="DomainObject.Predmet.TrenutnaLokacijaSpisa.Naziv_1">Izvanparnična pisarnica SSKA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MAJOR I PARTNERI d.o.o. zastupanog po punomoćniku Veronika Poslon; Ernest Major</item>
    </izvorni_sadrzaj>
    <derivirana_varijabla naziv="DomainObject.Predmet.ProtuStrankaListFormated_1">
      <item>MAJOR I PARTNERI d.o.o. zastupanog po punomoćniku Veronika Poslon; Ernest Major</item>
    </derivirana_varijabla>
  </DomainObject.Predmet.ProtuStrankaListFormated>
  <DomainObject.Predmet.ProtuStrankaListFormatedOIB>
    <izvorni_sadrzaj>
      <item>MAJOR I PARTNERI d.o.o., OIB 56731380564 zastupanog po punomoćniku Veronika Poslon; Ernest Major</item>
    </izvorni_sadrzaj>
    <derivirana_varijabla naziv="DomainObject.Predmet.ProtuStrankaListFormatedOIB_1">
      <item>MAJOR I PARTNERI d.o.o., OIB 56731380564 zastupanog po punomoćniku Veronika Poslon; Ernest Major</item>
    </derivirana_varijabla>
  </DomainObject.Predmet.ProtuStrankaListFormatedOIB>
  <DomainObject.Predmet.ProtuStrankaListFormatedWithAdress>
    <izvorni_sadrzaj>
      <item>MAJOR I PARTNERI d.o.o., Roberta Frangeša Mihanovića 5, 10000 Zagreb zastupanog po punomoćniku Veronika Poslon; Ernest Major</item>
    </izvorni_sadrzaj>
    <derivirana_varijabla naziv="DomainObject.Predmet.ProtuStrankaListFormatedWithAdress_1">
      <item>MAJOR I PARTNERI d.o.o., Roberta Frangeša Mihanovića 5, 10000 Zagreb zastupanog po punomoćniku Veronika Poslon; Ernest Major</item>
    </derivirana_varijabla>
  </DomainObject.Predmet.ProtuStrankaListFormatedWithAdress>
  <DomainObject.Predmet.ProtuStrankaListFormatedWithAdressOIB>
    <izvorni_sadrzaj>
      <item>MAJOR I PARTNERI d.o.o., OIB 56731380564, Roberta Frangeša Mihanovića 5, 10000 Zagreb zastupanog po punomoćniku Veronika Poslon; Ernest Major</item>
    </izvorni_sadrzaj>
    <derivirana_varijabla naziv="DomainObject.Predmet.ProtuStrankaListFormatedWithAdressOIB_1">
      <item>MAJOR I PARTNERI d.o.o., OIB 56731380564, Roberta Frangeša Mihanovića 5, 10000 Zagreb zastupanog po punomoćniku Veronika Poslon; Ernest Major</item>
    </derivirana_varijabla>
  </DomainObject.Predmet.ProtuStrankaListFormatedWithAdressOIB>
  <DomainObject.Predmet.ProtuStrankaListNazivFormated>
    <izvorni_sadrzaj>
      <item>MAJOR I PARTNERI d.o.o.</item>
    </izvorni_sadrzaj>
    <derivirana_varijabla naziv="DomainObject.Predmet.ProtuStrankaListNazivFormated_1">
      <item>MAJOR I PARTNERI d.o.o.</item>
    </derivirana_varijabla>
  </DomainObject.Predmet.ProtuStrankaListNazivFormated>
  <DomainObject.Predmet.ProtuStrankaListNazivFormatedOIB>
    <izvorni_sadrzaj>
      <item>MAJOR I PARTNERI d.o.o., OIB 56731380564</item>
    </izvorni_sadrzaj>
    <derivirana_varijabla naziv="DomainObject.Predmet.ProtuStrankaListNazivFormatedOIB_1">
      <item>MAJOR I PARTNERI d.o.o., OIB 56731380564</item>
    </derivirana_varijabla>
  </DomainObject.Predmet.ProtuStrankaListNazivFormatedOIB>
  <DomainObject.Predmet.OstaliListFormated>
    <izvorni_sadrzaj>
      <item>Veronika Poslon punomoćnica sudionika u postupku MAJOR I PARTNERI d.o.o.</item>
      <item>Ernest Major punomoćnik sudionika u postupku MAJOR I PARTNERI d.o.o.</item>
    </izvorni_sadrzaj>
    <derivirana_varijabla naziv="DomainObject.Predmet.OstaliListFormated_1">
      <item>Veronika Poslon punomoćnica sudionika u postupku MAJOR I PARTNERI d.o.o.</item>
      <item>Ernest Major punomoćnik sudionika u postupku MAJOR I PARTNERI d.o.o.</item>
    </derivirana_varijabla>
  </DomainObject.Predmet.OstaliListFormated>
  <DomainObject.Predmet.OstaliListFormatedOIB>
    <izvorni_sadrzaj>
      <item>Veronika Poslon, OIB 44221078614 punomoćnica sudionika u postupku MAJOR I PARTNERI d.o.o.</item>
      <item>Ernest Major, OIB 59174694314 punomoćnik sudionika u postupku MAJOR I PARTNERI d.o.o.</item>
    </izvorni_sadrzaj>
    <derivirana_varijabla naziv="DomainObject.Predmet.OstaliListFormatedOIB_1">
      <item>Veronika Poslon, OIB 44221078614 punomoćnica sudionika u postupku MAJOR I PARTNERI d.o.o.</item>
      <item>Ernest Major, OIB 59174694314 punomoćnik sudionika u postupku MAJOR I PARTNERI d.o.o.</item>
    </derivirana_varijabla>
  </DomainObject.Predmet.OstaliListFormatedOIB>
  <DomainObject.Predmet.OstaliListFormatedWithAdress>
    <izvorni_sadrzaj>
      <item>Veronika Poslon, Mostari 85, 10342 Mostari punomoćnica sudionika u postupku MAJOR I PARTNERI d.o.o.</item>
      <item>Ernest Major, Ulica Antona Šoljana 22, 10000 Zagreb punomoćnik sudionika u postupku MAJOR I PARTNERI d.o.o.</item>
    </izvorni_sadrzaj>
    <derivirana_varijabla naziv="DomainObject.Predmet.OstaliListFormatedWithAdress_1">
      <item>Veronika Poslon, Mostari 85, 10342 Mostari punomoćnica sudionika u postupku MAJOR I PARTNERI d.o.o.</item>
      <item>Ernest Major, Ulica Antona Šoljana 22, 10000 Zagreb punomoćnik sudionika u postupku MAJOR I PARTNERI d.o.o.</item>
    </derivirana_varijabla>
  </DomainObject.Predmet.OstaliListFormatedWithAdress>
  <DomainObject.Predmet.OstaliListFormatedWithAdressOIB>
    <izvorni_sadrzaj>
      <item>Veronika Poslon, OIB 44221078614, Mostari 85, 10342 Mostari punomoćnica sudionika u postupku MAJOR I PARTNERI d.o.o.</item>
      <item>Ernest Major, OIB 59174694314, Ulica Antona Šoljana 22, 10000 Zagreb punomoćnik sudionika u postupku MAJOR I PARTNERI d.o.o.</item>
    </izvorni_sadrzaj>
    <derivirana_varijabla naziv="DomainObject.Predmet.OstaliListFormatedWithAdressOIB_1">
      <item>Veronika Poslon, OIB 44221078614, Mostari 85, 10342 Mostari punomoćnica sudionika u postupku MAJOR I PARTNERI d.o.o.</item>
      <item>Ernest Major, OIB 59174694314, Ulica Antona Šoljana 22, 10000 Zagreb punomoćnik sudionika u postupku MAJOR I PARTNERI d.o.o.</item>
    </derivirana_varijabla>
  </DomainObject.Predmet.OstaliListFormatedWithAdressOIB>
  <DomainObject.Predmet.OstaliListNazivFormated>
    <izvorni_sadrzaj>
      <item>Veronika Poslon</item>
      <item>Ernest Major</item>
    </izvorni_sadrzaj>
    <derivirana_varijabla naziv="DomainObject.Predmet.OstaliListNazivFormated_1">
      <item>Veronika Poslon</item>
      <item>Ernest Major</item>
    </derivirana_varijabla>
  </DomainObject.Predmet.OstaliListNazivFormated>
  <DomainObject.Predmet.OstaliListNazivFormatedOIB>
    <izvorni_sadrzaj>
      <item>Veronika Poslon, OIB 44221078614</item>
      <item>Ernest Major, OIB 59174694314</item>
    </izvorni_sadrzaj>
    <derivirana_varijabla naziv="DomainObject.Predmet.OstaliListNazivFormatedOIB_1">
      <item>Veronika Poslon, OIB 44221078614</item>
      <item>Ernest Major, OIB 59174694314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St-4692/2016-86</izvorni_sadrzaj>
    <derivirana_varijabla naziv="DomainObject.PoslovniBrojDokumenta_1">St-4692/2016-86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MAJOR I PARTNERI d.o.o.</izvorni_sadrzaj>
    <derivirana_varijabla naziv="DomainObject.Predmet.ProtustrankaIDrugi_1">MAJOR I PARTNERI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MAJOR I PARTNERI d.o.o., OIB 56731380564, Roberta Frangeša Mihanovića 5, 10000 Zagreb</izvorni_sadrzaj>
    <derivirana_varijabla naziv="DomainObject.Predmet.ProtustrankaIDrugiAdressOIB_1">MAJOR I PARTNERI d.o.o., OIB 56731380564, Roberta Frangeša Mihanovića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MAJOR I PARTNERI d.o.o.</item>
      <item>Veronika Poslon</item>
      <item>Ernest Major</item>
    </izvorni_sadrzaj>
    <derivirana_varijabla naziv="DomainObject.Predmet.SudioniciListNaziv_1">
      <item>FINA Regionalni centar Zagreb</item>
      <item>MAJOR I PARTNERI d.o.o.</item>
      <item>Veronika Poslon</item>
      <item>Ernest Major</item>
    </derivirana_varijabla>
  </DomainObject.Predmet.SudioniciListNaziv>
  <DomainObject.Predmet.SudioniciListAdressOIB>
    <izvorni_sadrzaj>
      <item>FINA Regionalni centar Zagreb, OIB 85821130368, Trg svibanjskih žrtava 1995. br. 1,10000 Zagreb</item>
      <item>MAJOR I PARTNERI d.o.o., OIB 56731380564, Roberta Frangeša Mihanovića 5,10000 Zagreb</item>
      <item>Veronika Poslon, OIB 44221078614, Mostari 85,10342 Mostari</item>
      <item>Ernest Major, OIB 59174694314, Ulica Antona Šoljana 22,10000 Zagreb</item>
    </izvorni_sadrzaj>
    <derivirana_varijabla naziv="DomainObject.Predmet.SudioniciListAdressOIB_1">
      <item>FINA Regionalni centar Zagreb, OIB 85821130368, Trg svibanjskih žrtava 1995. br. 1,10000 Zagreb</item>
      <item>MAJOR I PARTNERI d.o.o., OIB 56731380564, Roberta Frangeša Mihanovića 5,10000 Zagreb</item>
      <item>Veronika Poslon, OIB 44221078614, Mostari 85,10342 Mostari</item>
      <item>Ernest Major, OIB 59174694314, Ulica Antona Šoljana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56731380564</item>
      <item>, OIB 44221078614</item>
      <item>, OIB 59174694314</item>
    </izvorni_sadrzaj>
    <derivirana_varijabla naziv="DomainObject.Predmet.SudioniciListNazivOIB_1">
      <item>, OIB 85821130368</item>
      <item>, OIB 56731380564</item>
      <item>, OIB 44221078614</item>
      <item>, OIB 59174694314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Bojana Sajko, OIB 64449452864, Bužanova 15 Zagreb</item>
    </izvorni_sadrzaj>
    <derivirana_varijabla naziv="DomainObject.Predmet.StecajniUpraviteljiListAddressOIB_1">
      <item>Bojana Sajko, OIB 64449452864, Bužanova 15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17. travnja 2019.</izvorni_sadrzaj>
    <derivirana_varijabla naziv="DomainObject.PredzadnjaOdlukaIzPredmeta.DatumDonosenjaOdluke_1">17. travnja 2019.</derivirana_varijabla>
  </DomainObject.PredzadnjaOdlukaIzPredmeta.DatumDonosenjaOdluke>
  <DomainObject.PredzadnjaOdlukaIzPredmeta.Oznaka>
    <izvorni_sadrzaj>St-4692/2016-85</izvorni_sadrzaj>
    <derivirana_varijabla naziv="DomainObject.PredzadnjaOdlukaIzPredmeta.Oznaka_1">St-4692/2016-85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DBA50C-7F0E-4517-9B88-B28BE0657B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346</properties:Words>
  <properties:Characters>1837</properties:Characters>
  <properties:Lines>69</properties:Lines>
  <properties:Paragraphs>32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2019-04-17T07:57:00Z</dcterms:created>
  <dc:creator>Gordana Grčić</dc:creator>
  <cp:lastModifiedBy>Gordana Cvitković</cp:lastModifiedBy>
  <cp:lastPrinted>2019-04-18T06:11:00Z</cp:lastPrinted>
  <dcterms:modified xmlns:xsi="http://www.w3.org/2001/XMLSchema-instance" xsi:type="dcterms:W3CDTF">2019-04-18T06:11:00Z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St-4692/2016-86 / Odluka - Zaključak - određeno ročište za diobu kupovnine (St-4692-2016)</vt:lpwstr>
  </prop:property>
  <prop:property name="CC_coloring" pid="4" fmtid="{D5CDD505-2E9C-101B-9397-08002B2CF9AE}">
    <vt:bool>false</vt:bool>
  </prop:property>
  <prop:property name="BrojStranica" pid="5" fmtid="{D5CDD505-2E9C-101B-9397-08002B2CF9AE}">
    <vt:i4>2</vt:i4>
  </prop:property>
</prop:Properties>
</file>