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bf88" w14:paraId="92bbf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DD7085">
        <w:t>417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D7085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D7085" w:rsidRPr="00DD7085">
        <w:t xml:space="preserve">KALBON INTERNATIONAL d.o.o., Antuna Šoljana 7A, Zagreb </w:t>
      </w:r>
      <w:r w:rsidR="008C3477">
        <w:t>(</w:t>
      </w:r>
      <w:r w:rsidR="00DD7085">
        <w:t>OIB:74603046139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D7085">
        <w:t>5.881,83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D05701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66" w:rsidR="00D36366">
      <w:r>
        <w:separator/>
      </w:r>
    </w:p>
  </w:endnote>
  <w:endnote w:id="0" w:type="continuationSeparator">
    <w:p w:rsidRDefault="00D36366" w:rsidR="00D36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66" w:rsidR="00D36366">
      <w:r>
        <w:separator/>
      </w:r>
    </w:p>
  </w:footnote>
  <w:footnote w:id="0" w:type="continuationSeparator">
    <w:p w:rsidRDefault="00D36366" w:rsidR="00D36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05701"/>
    <w:rsid w:val="00D36366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8417</izvorni_sadrzaj>
    <derivirana_varijabla naziv="DomainObject.Predmet.Broj_1">8417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St-8417/2015</izvorni_sadrzaj>
    <derivirana_varijabla naziv="DomainObject.Predmet.OznakaBroj_1">St-8417/2015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KALBON INTERNATIONAL d.o.o.</item>
    </izvorni_sadrzaj>
    <derivirana_varijabla naziv="DomainObject.Predmet.SudioniciListNaziv_1">
      <item>FINA Regionalni centar Zagreb</item>
      <item>KALBON INTERNATIONAL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KALBON INTERNATIONAL d.o.o., OIB 74603046139, Antuna Šoljana 7/A,10000 Zagreb</item>
    </izvorni_sadrzaj>
    <derivirana_varijabla naziv="DomainObject.Predmet.SudioniciListAdressOIB_1">
      <item>FINA Regionalni centar Zagreb, OIB 85821130368, Trg svibanjskih žrtava 1995. br. 1,10000 Zagreb</item>
      <item>KALBON INTERNATIONAL d.o.o., OIB 74603046139, Antuna Šoljana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74603046139</item>
    </izvorni_sadrzaj>
    <derivirana_varijabla naziv="DomainObject.Predmet.SudioniciListNazivOIB_1">
      <item>, OIB 85821130368</item>
      <item>, OIB 74603046139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2016-02-23T08:53:00Z</dcterms:created>
  <dc:creator>ilukac</dc:creator>
  <cp:lastModifiedBy>Marina Gojić</cp:lastModifiedBy>
  <cp:lastPrinted>2016-02-23T11:16:00Z</cp:lastPrinted>
  <dcterms:modified xmlns:xsi="http://www.w3.org/2001/XMLSchema-instance" xsi:type="dcterms:W3CDTF">2016-02-23T11:16:00Z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