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4D7A" w:rsidR="00FA62C6" w:rsidP="00FA62C6" w:rsidRDefault="00FA62C6" w14:paraId="fbb321d" w14:textId="fbb321d">
      <w:pPr>
        <w:jc w:val="both"/>
        <w15:collapsed w:val="false"/>
        <w:rPr>
          <w:rFonts w:ascii="Arial" w:hAnsi="Arial" w:cs="Arial"/>
          <w:bCs/>
          <w:sz w:val="24"/>
          <w:szCs w:val="24"/>
          <w:lang w:val="hr-HR"/>
        </w:rPr>
      </w:pPr>
      <w:bookmarkStart w:name="_GoBack" w:id="0"/>
      <w:bookmarkEnd w:id="0"/>
      <w:r w:rsidRPr="00F64D7A">
        <w:rPr>
          <w:rFonts w:ascii="Arial" w:hAnsi="Arial" w:cs="Arial"/>
          <w:bCs/>
          <w:sz w:val="24"/>
          <w:szCs w:val="24"/>
          <w:lang w:val="hr-HR"/>
        </w:rPr>
        <w:tab/>
        <w:t xml:space="preserve">      </w:t>
      </w: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F64D7A" w:rsidR="00FA62C6" w:rsidTr="00FA62C6">
        <w:tc>
          <w:tcPr>
            <w:tcW w:w="2829" w:type="dxa"/>
            <w:hideMark/>
          </w:tcPr>
          <w:p w:rsidRPr="00F64D7A" w:rsidR="00FA62C6" w:rsidRDefault="00FA62C6">
            <w:pPr>
              <w:spacing w:line="276" w:lineRule="auto"/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</w:pPr>
            <w:r w:rsidRPr="00F64D7A"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  <w:t xml:space="preserve">                </w:t>
            </w:r>
            <w:r w:rsidRPr="00F64D7A">
              <w:rPr>
                <w:rFonts w:ascii="Arial" w:hAnsi="Arial" w:eastAsia="Calibri" w:cs="Arial"/>
                <w:noProof/>
                <w:sz w:val="24"/>
                <w:szCs w:val="24"/>
                <w:lang w:val="hr-HR"/>
              </w:rPr>
              <w:drawing>
                <wp:inline distT="0" distB="0" distL="0" distR="0">
                  <wp:extent cx="466725" cy="609600"/>
                  <wp:effectExtent l="0" t="0" r="9525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64D7A" w:rsidR="00FA62C6" w:rsidRDefault="00FA62C6">
            <w:pPr>
              <w:spacing w:before="120" w:line="276" w:lineRule="auto"/>
              <w:jc w:val="center"/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</w:pPr>
            <w:r w:rsidRPr="00F64D7A"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  <w:t>Republika Hrvatska</w:t>
            </w:r>
          </w:p>
          <w:p w:rsidRPr="00F64D7A" w:rsidR="00FA62C6" w:rsidRDefault="00FA62C6">
            <w:pPr>
              <w:spacing w:line="276" w:lineRule="auto"/>
              <w:jc w:val="center"/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</w:pPr>
            <w:r w:rsidRPr="00F64D7A"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  <w:t>Trgovački sud u Varaždinu</w:t>
            </w:r>
          </w:p>
          <w:p w:rsidRPr="00F64D7A" w:rsidR="00FA62C6" w:rsidRDefault="00FA62C6">
            <w:pPr>
              <w:spacing w:line="276" w:lineRule="auto"/>
              <w:jc w:val="center"/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</w:pPr>
            <w:r w:rsidRPr="00F64D7A">
              <w:rPr>
                <w:rFonts w:ascii="Arial" w:hAnsi="Arial" w:eastAsia="Calibri" w:cs="Arial"/>
                <w:sz w:val="24"/>
                <w:szCs w:val="24"/>
                <w:lang w:val="hr-HR" w:eastAsia="en-US"/>
              </w:rPr>
              <w:t>Varaždin, Braće Radić 2</w:t>
            </w:r>
          </w:p>
        </w:tc>
      </w:tr>
      <w:tr w:rsidRPr="00F64D7A" w:rsidR="00FA62C6" w:rsidTr="00FA62C6">
        <w:tc>
          <w:tcPr>
            <w:tcW w:w="2829" w:type="dxa"/>
            <w:hideMark/>
          </w:tcPr>
          <w:p w:rsidRPr="00F64D7A" w:rsidR="00FA62C6" w:rsidRDefault="00FA62C6">
            <w:pPr>
              <w:spacing w:line="276" w:lineRule="auto"/>
              <w:jc w:val="center"/>
              <w:rPr>
                <w:rFonts w:ascii="Arial" w:hAnsi="Arial" w:eastAsia="Calibri" w:cs="Arial"/>
                <w:noProof/>
                <w:sz w:val="24"/>
                <w:szCs w:val="24"/>
                <w:lang w:val="hr-HR" w:eastAsia="en-US"/>
              </w:rPr>
            </w:pPr>
            <w:r w:rsidRPr="00F64D7A">
              <w:rPr>
                <w:rFonts w:ascii="Arial" w:hAnsi="Arial" w:eastAsia="Calibri" w:cs="Arial"/>
                <w:noProof/>
                <w:sz w:val="24"/>
                <w:szCs w:val="24"/>
                <w:lang w:val="hr-HR" w:eastAsia="en-US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Pr="00F64D7A" w:rsidR="00FA62C6" w:rsidTr="00FA62C6">
        <w:tc>
          <w:tcPr>
            <w:tcW w:w="2829" w:type="dxa"/>
          </w:tcPr>
          <w:p w:rsidRPr="00F64D7A" w:rsidR="00FA62C6" w:rsidRDefault="00FA62C6">
            <w:pPr>
              <w:spacing w:line="276" w:lineRule="auto"/>
              <w:rPr>
                <w:rFonts w:ascii="Arial" w:hAnsi="Arial" w:eastAsia="Calibri" w:cs="Arial"/>
                <w:noProof/>
                <w:sz w:val="24"/>
                <w:szCs w:val="24"/>
                <w:lang w:val="hr-HR" w:eastAsia="en-US"/>
              </w:rPr>
            </w:pPr>
          </w:p>
        </w:tc>
      </w:tr>
      <w:tr w:rsidRPr="00F64D7A" w:rsidR="00FA62C6" w:rsidTr="00FA62C6">
        <w:tc>
          <w:tcPr>
            <w:tcW w:w="2829" w:type="dxa"/>
          </w:tcPr>
          <w:p w:rsidRPr="00F64D7A" w:rsidR="00FA62C6" w:rsidRDefault="00FA62C6">
            <w:pPr>
              <w:spacing w:line="276" w:lineRule="auto"/>
              <w:rPr>
                <w:rFonts w:ascii="Arial" w:hAnsi="Arial" w:eastAsia="Calibri" w:cs="Arial"/>
                <w:noProof/>
                <w:sz w:val="24"/>
                <w:szCs w:val="24"/>
                <w:lang w:val="hr-HR" w:eastAsia="en-US"/>
              </w:rPr>
            </w:pPr>
          </w:p>
        </w:tc>
      </w:tr>
      <w:tr w:rsidRPr="00F64D7A" w:rsidR="00FA62C6" w:rsidTr="00FA62C6">
        <w:tc>
          <w:tcPr>
            <w:tcW w:w="2829" w:type="dxa"/>
          </w:tcPr>
          <w:p w:rsidRPr="00F64D7A" w:rsidR="00FA62C6" w:rsidRDefault="00FA62C6">
            <w:pPr>
              <w:spacing w:line="276" w:lineRule="auto"/>
              <w:jc w:val="center"/>
              <w:rPr>
                <w:rFonts w:ascii="Arial" w:hAnsi="Arial" w:eastAsia="Calibri" w:cs="Arial"/>
                <w:noProof/>
                <w:sz w:val="24"/>
                <w:szCs w:val="24"/>
                <w:lang w:val="hr-HR" w:eastAsia="en-US"/>
              </w:rPr>
            </w:pPr>
          </w:p>
        </w:tc>
      </w:tr>
    </w:tbl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bCs/>
          <w:sz w:val="24"/>
          <w:szCs w:val="24"/>
          <w:lang w:val="hr-HR"/>
        </w:rPr>
        <w:t xml:space="preserve">                                                        </w:t>
      </w:r>
    </w:p>
    <w:p w:rsidRPr="00F64D7A" w:rsidR="00FA62C6" w:rsidP="00FA62C6" w:rsidRDefault="00C82ED4">
      <w:pPr>
        <w:rPr>
          <w:rFonts w:ascii="Arial" w:hAnsi="Arial" w:eastAsia="Calibri" w:cs="Arial"/>
          <w:noProof/>
          <w:sz w:val="24"/>
          <w:szCs w:val="24"/>
          <w:lang w:val="hr-HR" w:eastAsia="en-US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  </w:t>
      </w:r>
      <w:r w:rsidRPr="00F64D7A" w:rsidR="00FA62C6">
        <w:rPr>
          <w:rFonts w:ascii="Arial" w:hAnsi="Arial" w:cs="Arial"/>
          <w:sz w:val="24"/>
          <w:szCs w:val="24"/>
          <w:lang w:val="hr-HR"/>
        </w:rPr>
        <w:t xml:space="preserve"> </w:t>
      </w:r>
      <w:r w:rsidR="00DF4FDB">
        <w:rPr>
          <w:rFonts w:ascii="Arial" w:hAnsi="Arial" w:cs="Arial"/>
          <w:sz w:val="24"/>
          <w:szCs w:val="24"/>
          <w:lang w:val="hr-HR"/>
        </w:rPr>
        <w:t xml:space="preserve"> </w:t>
      </w:r>
      <w:r w:rsidRPr="00F64D7A" w:rsidR="00FA62C6">
        <w:rPr>
          <w:rFonts w:ascii="Arial" w:hAnsi="Arial" w:eastAsia="Calibri" w:cs="Arial"/>
          <w:noProof/>
          <w:sz w:val="24"/>
          <w:szCs w:val="24"/>
          <w:lang w:val="hr-HR" w:eastAsia="en-US"/>
        </w:rPr>
        <w:t>Poslovni broj: 9 St-</w:t>
      </w:r>
      <w:r w:rsidR="00A44324">
        <w:rPr>
          <w:rFonts w:ascii="Arial" w:hAnsi="Arial" w:eastAsia="Calibri" w:cs="Arial"/>
          <w:noProof/>
          <w:sz w:val="24"/>
          <w:szCs w:val="24"/>
          <w:lang w:val="hr-HR" w:eastAsia="en-US"/>
        </w:rPr>
        <w:t>57</w:t>
      </w:r>
      <w:r w:rsidR="00DD1B38">
        <w:rPr>
          <w:rFonts w:ascii="Arial" w:hAnsi="Arial" w:eastAsia="Calibri" w:cs="Arial"/>
          <w:noProof/>
          <w:sz w:val="24"/>
          <w:szCs w:val="24"/>
          <w:lang w:val="hr-HR" w:eastAsia="en-US"/>
        </w:rPr>
        <w:t>/2022-3</w:t>
      </w:r>
    </w:p>
    <w:p w:rsidRPr="00F64D7A" w:rsidR="00FA62C6" w:rsidP="00FA62C6" w:rsidRDefault="00FA62C6">
      <w:pPr>
        <w:rPr>
          <w:rFonts w:ascii="Arial" w:hAnsi="Arial" w:eastAsia="Calibri" w:cs="Arial"/>
          <w:noProof/>
          <w:sz w:val="24"/>
          <w:szCs w:val="24"/>
          <w:lang w:val="hr-HR" w:eastAsia="en-US"/>
        </w:rPr>
      </w:pPr>
    </w:p>
    <w:p w:rsidRPr="00F64D7A" w:rsidR="00FA62C6" w:rsidP="00FA62C6" w:rsidRDefault="00FA62C6">
      <w:pPr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ab/>
        <w:t xml:space="preserve">Trgovački sud u Varaždinu po sudskoj savjetnici toga suda, </w:t>
      </w:r>
      <w:r w:rsidR="00E900E4">
        <w:rPr>
          <w:rFonts w:ascii="Arial" w:hAnsi="Arial" w:cs="Arial"/>
          <w:sz w:val="24"/>
          <w:szCs w:val="24"/>
          <w:lang w:val="hr-HR"/>
        </w:rPr>
        <w:t>Valentini Kovačić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A44324">
        <w:rPr>
          <w:rFonts w:ascii="Arial" w:hAnsi="Arial" w:cs="Arial"/>
          <w:sz w:val="24"/>
          <w:szCs w:val="24"/>
          <w:lang w:val="hr-HR"/>
        </w:rPr>
        <w:t>MRAK d.o.o., OIB: 79899340396 sa sjedištem u Optujska 95, Varaždin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, </w:t>
      </w:r>
      <w:r w:rsidR="00D33EAE">
        <w:rPr>
          <w:rFonts w:ascii="Arial" w:hAnsi="Arial" w:cs="Arial"/>
          <w:sz w:val="24"/>
          <w:szCs w:val="24"/>
          <w:lang w:val="hr-HR"/>
        </w:rPr>
        <w:t>1. ožujka</w:t>
      </w:r>
      <w:r w:rsidR="007C73D5">
        <w:rPr>
          <w:rFonts w:ascii="Arial" w:hAnsi="Arial" w:cs="Arial"/>
          <w:sz w:val="24"/>
          <w:szCs w:val="24"/>
          <w:lang w:val="hr-HR"/>
        </w:rPr>
        <w:t xml:space="preserve"> 2022</w:t>
      </w:r>
      <w:r w:rsidRPr="00F64D7A">
        <w:rPr>
          <w:rFonts w:ascii="Arial" w:hAnsi="Arial" w:cs="Arial"/>
          <w:sz w:val="24"/>
          <w:szCs w:val="24"/>
          <w:lang w:val="hr-HR"/>
        </w:rPr>
        <w:t>., temeljem čl. 430. Stečajnog zakona ("Narodne novine" 71/15,</w:t>
      </w:r>
      <w:r w:rsidR="00726879">
        <w:rPr>
          <w:rFonts w:ascii="Arial" w:hAnsi="Arial" w:cs="Arial"/>
          <w:sz w:val="24"/>
          <w:szCs w:val="24"/>
          <w:lang w:val="hr-HR"/>
        </w:rPr>
        <w:t xml:space="preserve"> 104/17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 u daljnjem tekstu SZ) objavljuje slijedeći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 xml:space="preserve">O G L A S 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I</w:t>
      </w:r>
      <w:r w:rsidRPr="00F64D7A">
        <w:rPr>
          <w:rFonts w:ascii="Arial" w:hAnsi="Arial" w:cs="Arial"/>
          <w:sz w:val="24"/>
          <w:szCs w:val="24"/>
          <w:lang w:val="hr-HR"/>
        </w:rPr>
        <w:tab/>
        <w:t>Utvrđuje se da ukupni iznos evidentiranog duga dužnika</w:t>
      </w:r>
      <w:r w:rsidRPr="007C73D5" w:rsidR="007C73D5">
        <w:rPr>
          <w:rFonts w:ascii="Arial" w:hAnsi="Arial" w:cs="Arial"/>
          <w:sz w:val="24"/>
          <w:szCs w:val="24"/>
          <w:lang w:val="hr-HR"/>
        </w:rPr>
        <w:t xml:space="preserve"> </w:t>
      </w:r>
      <w:r w:rsidR="00A44324">
        <w:rPr>
          <w:rFonts w:ascii="Arial" w:hAnsi="Arial" w:cs="Arial"/>
          <w:sz w:val="24"/>
          <w:szCs w:val="24"/>
          <w:lang w:val="hr-HR"/>
        </w:rPr>
        <w:t>MRAK d.o.o., OIB: 79899340396 sa sjedištem u Optujska 95, Varaždin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, iznosi </w:t>
      </w:r>
      <w:r w:rsidR="00A44324">
        <w:rPr>
          <w:rFonts w:ascii="Arial" w:hAnsi="Arial" w:cs="Arial"/>
          <w:sz w:val="24"/>
          <w:szCs w:val="24"/>
          <w:lang w:val="hr-HR"/>
        </w:rPr>
        <w:t>12.375,29</w:t>
      </w:r>
      <w:r w:rsidR="00DC3851">
        <w:rPr>
          <w:rFonts w:ascii="Arial" w:hAnsi="Arial" w:cs="Arial"/>
          <w:sz w:val="24"/>
          <w:szCs w:val="24"/>
          <w:lang w:val="hr-HR"/>
        </w:rPr>
        <w:t xml:space="preserve"> </w:t>
      </w:r>
      <w:r w:rsidRPr="00F64D7A">
        <w:rPr>
          <w:rFonts w:ascii="Arial" w:hAnsi="Arial" w:cs="Arial"/>
          <w:sz w:val="24"/>
          <w:szCs w:val="24"/>
          <w:lang w:val="hr-HR"/>
        </w:rPr>
        <w:t>kn.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6E1754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II</w:t>
      </w:r>
      <w:r>
        <w:rPr>
          <w:rFonts w:ascii="Arial" w:hAnsi="Arial" w:cs="Arial"/>
          <w:sz w:val="24"/>
          <w:szCs w:val="24"/>
          <w:lang w:val="hr-HR"/>
        </w:rPr>
        <w:tab/>
        <w:t xml:space="preserve">Poziva se </w:t>
      </w:r>
      <w:r w:rsidR="00EB0765">
        <w:rPr>
          <w:rFonts w:ascii="Arial" w:hAnsi="Arial" w:cs="Arial"/>
          <w:sz w:val="24"/>
          <w:szCs w:val="24"/>
          <w:lang w:val="hr-HR"/>
        </w:rPr>
        <w:t>direktor</w:t>
      </w:r>
      <w:r>
        <w:rPr>
          <w:rFonts w:ascii="Arial" w:hAnsi="Arial" w:cs="Arial"/>
          <w:sz w:val="24"/>
          <w:szCs w:val="24"/>
          <w:lang w:val="hr-HR"/>
        </w:rPr>
        <w:t xml:space="preserve"> dužnika </w:t>
      </w:r>
      <w:r w:rsidR="00A44324">
        <w:rPr>
          <w:rFonts w:ascii="Arial" w:hAnsi="Arial" w:cs="Arial"/>
          <w:sz w:val="24"/>
          <w:szCs w:val="24"/>
          <w:lang w:val="hr-HR"/>
        </w:rPr>
        <w:t>Franjo Mrak, OIB: 20031432607, Sračinec, Ljudevita Gaja 73</w:t>
      </w:r>
      <w:r w:rsidRPr="00F64D7A" w:rsidR="00FA62C6">
        <w:rPr>
          <w:rFonts w:ascii="Arial" w:hAnsi="Arial" w:cs="Arial"/>
          <w:sz w:val="24"/>
          <w:szCs w:val="24"/>
          <w:lang w:val="hr-HR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 xml:space="preserve">III </w:t>
      </w:r>
      <w:r w:rsidRPr="00F64D7A">
        <w:rPr>
          <w:rFonts w:ascii="Arial" w:hAnsi="Arial" w:cs="Arial"/>
          <w:sz w:val="24"/>
          <w:szCs w:val="24"/>
          <w:lang w:val="hr-HR"/>
        </w:rPr>
        <w:tab/>
        <w:t xml:space="preserve">Upozorava se </w:t>
      </w:r>
      <w:r w:rsidR="00EB0765">
        <w:rPr>
          <w:rFonts w:ascii="Arial" w:hAnsi="Arial" w:cs="Arial"/>
          <w:sz w:val="24"/>
          <w:szCs w:val="24"/>
          <w:lang w:val="hr-HR"/>
        </w:rPr>
        <w:t>direktor</w:t>
      </w:r>
      <w:r w:rsidR="006E1754">
        <w:rPr>
          <w:rFonts w:ascii="Arial" w:hAnsi="Arial" w:cs="Arial"/>
          <w:sz w:val="24"/>
          <w:szCs w:val="24"/>
          <w:lang w:val="hr-HR"/>
        </w:rPr>
        <w:t xml:space="preserve"> dužnika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IV</w:t>
      </w:r>
      <w:r w:rsidRPr="00F64D7A">
        <w:rPr>
          <w:rFonts w:ascii="Arial" w:hAnsi="Arial" w:cs="Arial"/>
          <w:sz w:val="24"/>
          <w:szCs w:val="24"/>
          <w:lang w:val="hr-HR"/>
        </w:rPr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</w:t>
      </w:r>
      <w:r w:rsidRPr="00F64D7A">
        <w:rPr>
          <w:rFonts w:ascii="Arial" w:hAnsi="Arial" w:cs="Arial"/>
          <w:sz w:val="24"/>
          <w:szCs w:val="24"/>
          <w:lang w:val="hr-HR"/>
        </w:rPr>
        <w:lastRenderedPageBreak/>
        <w:t>namirenje troškova stečajnog postupka u iznosu od 5.000,00 kuna na žiro račun ovog suda HR4023900011300002754.</w:t>
      </w:r>
    </w:p>
    <w:p w:rsidRPr="00F64D7A" w:rsidR="00FA62C6" w:rsidP="00FA62C6" w:rsidRDefault="00FA62C6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V</w:t>
      </w:r>
      <w:r w:rsidRPr="00F64D7A">
        <w:rPr>
          <w:rFonts w:ascii="Arial" w:hAnsi="Arial" w:cs="Arial"/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Pr="00F64D7A" w:rsidR="00FA62C6" w:rsidP="00FA62C6" w:rsidRDefault="00FA62C6">
      <w:pPr>
        <w:outlineLvl w:val="0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Obrazloženje</w:t>
      </w:r>
    </w:p>
    <w:p w:rsidRPr="00F64D7A" w:rsidR="00FA62C6" w:rsidP="00FA62C6" w:rsidRDefault="00FA62C6">
      <w:pPr>
        <w:outlineLvl w:val="0"/>
        <w:rPr>
          <w:rFonts w:ascii="Arial" w:hAnsi="Arial" w:cs="Arial"/>
          <w:sz w:val="24"/>
          <w:szCs w:val="24"/>
          <w:lang w:val="hr-HR"/>
        </w:rPr>
      </w:pPr>
    </w:p>
    <w:p w:rsidRPr="003820EA" w:rsidR="00FA62C6" w:rsidP="003820EA" w:rsidRDefault="00FA62C6">
      <w:pPr>
        <w:pStyle w:val="Odlomakpopisa"/>
        <w:numPr>
          <w:ilvl w:val="0"/>
          <w:numId w:val="47"/>
        </w:numPr>
        <w:outlineLvl w:val="0"/>
        <w:rPr>
          <w:rFonts w:ascii="Arial" w:hAnsi="Arial" w:cs="Arial"/>
        </w:rPr>
      </w:pPr>
      <w:r w:rsidRPr="003820EA">
        <w:rPr>
          <w:rFonts w:ascii="Arial" w:hAnsi="Arial" w:cs="Arial"/>
        </w:rPr>
        <w:t xml:space="preserve">Dana </w:t>
      </w:r>
      <w:r w:rsidR="00A44324">
        <w:rPr>
          <w:rFonts w:ascii="Arial" w:hAnsi="Arial" w:cs="Arial"/>
        </w:rPr>
        <w:t>2</w:t>
      </w:r>
      <w:r w:rsidR="00D33EAE">
        <w:rPr>
          <w:rFonts w:ascii="Arial" w:hAnsi="Arial" w:cs="Arial"/>
        </w:rPr>
        <w:t>5</w:t>
      </w:r>
      <w:r w:rsidR="00EB0765">
        <w:rPr>
          <w:rFonts w:ascii="Arial" w:hAnsi="Arial" w:cs="Arial"/>
        </w:rPr>
        <w:t>. veljače</w:t>
      </w:r>
      <w:r w:rsidR="00DD1B38">
        <w:rPr>
          <w:rFonts w:ascii="Arial" w:hAnsi="Arial" w:cs="Arial"/>
        </w:rPr>
        <w:t xml:space="preserve"> 2022</w:t>
      </w:r>
      <w:r w:rsidRPr="003820EA">
        <w:rPr>
          <w:rFonts w:ascii="Arial" w:hAnsi="Arial" w:cs="Arial"/>
        </w:rPr>
        <w:t xml:space="preserve">., predlagatelj Financijska agencija, Regionalni centar Zagreb, Podružnica Varaždin podnio je prijedlog  za otvaranje skraćenog stečajnog postupka nad dužnikom </w:t>
      </w:r>
      <w:r w:rsidR="00A44324">
        <w:rPr>
          <w:rFonts w:ascii="Arial" w:hAnsi="Arial" w:cs="Arial"/>
        </w:rPr>
        <w:t>MRAK d.o.o., OIB: 79899340396 sa sjedištem u Optujska 95, Varaždin</w:t>
      </w:r>
      <w:r w:rsidRPr="003820EA">
        <w:rPr>
          <w:rFonts w:ascii="Arial" w:hAnsi="Arial" w:cs="Arial"/>
        </w:rPr>
        <w:t xml:space="preserve">, navodeći da dužnik, na dan </w:t>
      </w:r>
      <w:r w:rsidR="00A44324">
        <w:rPr>
          <w:rFonts w:ascii="Arial" w:hAnsi="Arial" w:cs="Arial"/>
        </w:rPr>
        <w:t>24</w:t>
      </w:r>
      <w:r w:rsidR="00EB0765">
        <w:rPr>
          <w:rFonts w:ascii="Arial" w:hAnsi="Arial" w:cs="Arial"/>
        </w:rPr>
        <w:t>. veljače</w:t>
      </w:r>
      <w:r w:rsidR="00DD1B38">
        <w:rPr>
          <w:rFonts w:ascii="Arial" w:hAnsi="Arial" w:cs="Arial"/>
        </w:rPr>
        <w:t xml:space="preserve"> 2022</w:t>
      </w:r>
      <w:r w:rsidRPr="003820EA">
        <w:rPr>
          <w:rFonts w:ascii="Arial" w:hAnsi="Arial" w:cs="Arial"/>
        </w:rPr>
        <w:t xml:space="preserve">. u Očevidniku redoslijeda osnova za plaćanje ima evidentirane neizvršene osnove za plaćanje u ukupnom iznosu </w:t>
      </w:r>
      <w:r w:rsidR="00A44324">
        <w:rPr>
          <w:rFonts w:ascii="Arial" w:hAnsi="Arial" w:cs="Arial"/>
        </w:rPr>
        <w:t>12.375,29</w:t>
      </w:r>
      <w:r w:rsidRPr="003820EA">
        <w:rPr>
          <w:rFonts w:ascii="Arial" w:hAnsi="Arial" w:cs="Arial"/>
        </w:rPr>
        <w:t xml:space="preserve"> kn, te da dužnik nema zaposlenih.</w:t>
      </w:r>
    </w:p>
    <w:p w:rsidRPr="00F64D7A" w:rsidR="00FA62C6" w:rsidP="00FA62C6" w:rsidRDefault="00FA62C6">
      <w:pPr>
        <w:jc w:val="both"/>
        <w:outlineLvl w:val="0"/>
        <w:rPr>
          <w:rFonts w:ascii="Arial" w:hAnsi="Arial" w:cs="Arial"/>
          <w:sz w:val="24"/>
          <w:szCs w:val="24"/>
          <w:lang w:val="hr-HR"/>
        </w:rPr>
      </w:pPr>
    </w:p>
    <w:p w:rsidRPr="003820EA" w:rsidR="00FA62C6" w:rsidP="003820EA" w:rsidRDefault="00FA62C6">
      <w:pPr>
        <w:pStyle w:val="Odlomakpopisa"/>
        <w:numPr>
          <w:ilvl w:val="0"/>
          <w:numId w:val="47"/>
        </w:numPr>
        <w:outlineLvl w:val="0"/>
        <w:rPr>
          <w:rFonts w:ascii="Arial" w:hAnsi="Arial" w:cs="Arial"/>
        </w:rPr>
      </w:pPr>
      <w:r w:rsidRPr="003820EA">
        <w:rPr>
          <w:rFonts w:ascii="Arial" w:hAnsi="Arial" w:cs="Arial"/>
        </w:rPr>
        <w:t>Stoga je sud sukladno čl. 430. i 431. SZ-a, odlučio kao u izreci.</w:t>
      </w:r>
    </w:p>
    <w:p w:rsidRPr="00F64D7A" w:rsidR="00FA62C6" w:rsidP="00FA62C6" w:rsidRDefault="00FA62C6">
      <w:pPr>
        <w:jc w:val="both"/>
        <w:outlineLvl w:val="0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 xml:space="preserve">U Varaždinu </w:t>
      </w:r>
      <w:r w:rsidR="00D33EAE">
        <w:rPr>
          <w:rFonts w:ascii="Arial" w:hAnsi="Arial" w:cs="Arial"/>
          <w:sz w:val="24"/>
          <w:szCs w:val="24"/>
          <w:lang w:val="hr-HR"/>
        </w:rPr>
        <w:t>1. ožujka</w:t>
      </w:r>
      <w:r w:rsidR="007C73D5">
        <w:rPr>
          <w:rFonts w:ascii="Arial" w:hAnsi="Arial" w:cs="Arial"/>
          <w:sz w:val="24"/>
          <w:szCs w:val="24"/>
          <w:lang w:val="hr-HR"/>
        </w:rPr>
        <w:t xml:space="preserve"> 2022</w:t>
      </w:r>
      <w:r w:rsidRPr="00F64D7A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</w:p>
    <w:p w:rsidRPr="00F64D7A" w:rsidR="00FA62C6" w:rsidP="00FA62C6" w:rsidRDefault="00FA62C6">
      <w:pPr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="00E900E4">
        <w:rPr>
          <w:rFonts w:ascii="Arial" w:hAnsi="Arial" w:cs="Arial"/>
          <w:sz w:val="24"/>
          <w:szCs w:val="24"/>
          <w:lang w:val="hr-HR"/>
        </w:rPr>
        <w:t xml:space="preserve">          </w:t>
      </w:r>
      <w:r w:rsidRPr="00F64D7A">
        <w:rPr>
          <w:rFonts w:ascii="Arial" w:hAnsi="Arial" w:cs="Arial"/>
          <w:sz w:val="24"/>
          <w:szCs w:val="24"/>
          <w:lang w:val="hr-HR"/>
        </w:rPr>
        <w:t>Sudska savjetnica:</w:t>
      </w:r>
    </w:p>
    <w:p w:rsidRPr="00F64D7A" w:rsidR="00FA62C6" w:rsidP="00FA62C6" w:rsidRDefault="00FA62C6">
      <w:pPr>
        <w:ind w:left="3600" w:firstLine="720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 xml:space="preserve">                 </w:t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</w:p>
    <w:p w:rsidRPr="00F64D7A" w:rsidR="00FA62C6" w:rsidP="00FA62C6" w:rsidRDefault="00FA62C6">
      <w:pPr>
        <w:ind w:left="3600" w:firstLine="720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</w:r>
      <w:r w:rsidRPr="00F64D7A">
        <w:rPr>
          <w:rFonts w:ascii="Arial" w:hAnsi="Arial" w:cs="Arial"/>
          <w:sz w:val="24"/>
          <w:szCs w:val="24"/>
          <w:lang w:val="hr-HR"/>
        </w:rPr>
        <w:tab/>
        <w:t xml:space="preserve">      </w:t>
      </w:r>
      <w:r w:rsidR="00E900E4">
        <w:rPr>
          <w:rFonts w:ascii="Arial" w:hAnsi="Arial" w:cs="Arial"/>
          <w:sz w:val="24"/>
          <w:szCs w:val="24"/>
          <w:lang w:val="hr-HR"/>
        </w:rPr>
        <w:t>Valentina Kovačić</w:t>
      </w:r>
    </w:p>
    <w:p w:rsidRPr="00F64D7A" w:rsidR="00FA62C6" w:rsidP="00FA62C6" w:rsidRDefault="00FA62C6">
      <w:pPr>
        <w:ind w:left="3600" w:firstLine="720"/>
        <w:outlineLvl w:val="0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ind w:left="3600" w:firstLine="720"/>
        <w:jc w:val="center"/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F64D7A" w:rsidR="00FA62C6" w:rsidP="00FA62C6" w:rsidRDefault="00FA62C6">
      <w:pPr>
        <w:outlineLvl w:val="0"/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DNA:</w:t>
      </w:r>
    </w:p>
    <w:p w:rsidRPr="00F64D7A" w:rsidR="00FA62C6" w:rsidP="00FA62C6" w:rsidRDefault="00FA62C6">
      <w:pPr>
        <w:outlineLvl w:val="0"/>
        <w:rPr>
          <w:rFonts w:ascii="Arial" w:hAnsi="Arial" w:cs="Arial"/>
          <w:sz w:val="24"/>
          <w:szCs w:val="24"/>
          <w:lang w:val="hr-HR"/>
        </w:rPr>
      </w:pPr>
      <w:r w:rsidRPr="00F64D7A">
        <w:rPr>
          <w:rFonts w:ascii="Arial" w:hAnsi="Arial" w:cs="Arial"/>
          <w:sz w:val="24"/>
          <w:szCs w:val="24"/>
          <w:lang w:val="hr-HR"/>
        </w:rPr>
        <w:t>- e-Oglasna ploča suda</w:t>
      </w:r>
    </w:p>
    <w:p w:rsidRPr="00F64D7A" w:rsidR="00FA62C6" w:rsidP="00FA62C6" w:rsidRDefault="00FA62C6">
      <w:pPr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rPr>
          <w:rFonts w:ascii="Arial" w:hAnsi="Arial" w:cs="Arial"/>
          <w:sz w:val="24"/>
          <w:szCs w:val="24"/>
          <w:lang w:val="hr-HR"/>
        </w:rPr>
      </w:pPr>
    </w:p>
    <w:p w:rsidRPr="00F64D7A" w:rsidR="00FA62C6" w:rsidP="00FA62C6" w:rsidRDefault="00FA62C6">
      <w:pPr>
        <w:rPr>
          <w:rFonts w:ascii="Arial" w:hAnsi="Arial" w:cs="Arial"/>
          <w:lang w:val="hr-HR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FA62C6" w:rsidP="00FA62C6" w:rsidRDefault="00FA62C6">
      <w:pPr>
        <w:rPr>
          <w:rFonts w:ascii="Arial" w:hAnsi="Arial" w:cs="Arial"/>
        </w:rPr>
      </w:pPr>
    </w:p>
    <w:p w:rsidRPr="00F64D7A" w:rsidR="00AE649C" w:rsidP="00FA62C6" w:rsidRDefault="00AE649C">
      <w:pPr>
        <w:rPr>
          <w:rFonts w:ascii="Arial" w:hAnsi="Arial" w:cs="Arial"/>
        </w:rPr>
      </w:pPr>
    </w:p>
    <w:sectPr w:rsidRPr="00F64D7A" w:rsidR="00AE649C" w:rsidSect="0032366B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8931DAD"/>
    <w:multiLevelType w:val="hybridMultilevel"/>
    <w:tmpl w:val="B52A7D20"/>
    <w:lvl w:ilvl="0" w:tplc="02B40A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C6D"/>
    <w:rsid w:val="00016862"/>
    <w:rsid w:val="00017A47"/>
    <w:rsid w:val="000208BC"/>
    <w:rsid w:val="00020A1F"/>
    <w:rsid w:val="00023DE9"/>
    <w:rsid w:val="00025F7E"/>
    <w:rsid w:val="00027824"/>
    <w:rsid w:val="00030A67"/>
    <w:rsid w:val="00031490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529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84D"/>
    <w:rsid w:val="000B455F"/>
    <w:rsid w:val="000B4728"/>
    <w:rsid w:val="000B542C"/>
    <w:rsid w:val="000B69EF"/>
    <w:rsid w:val="000B6C92"/>
    <w:rsid w:val="000C111F"/>
    <w:rsid w:val="000C375C"/>
    <w:rsid w:val="000C3830"/>
    <w:rsid w:val="000C4F2A"/>
    <w:rsid w:val="000C4F2D"/>
    <w:rsid w:val="000C5CA1"/>
    <w:rsid w:val="000C6978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22E"/>
    <w:rsid w:val="0014143E"/>
    <w:rsid w:val="0014172C"/>
    <w:rsid w:val="0014365F"/>
    <w:rsid w:val="001464AB"/>
    <w:rsid w:val="00146C6F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5BC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0F07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E15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E8E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A64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5F41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5D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2CD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487"/>
    <w:rsid w:val="00343B32"/>
    <w:rsid w:val="003449F5"/>
    <w:rsid w:val="003462B7"/>
    <w:rsid w:val="00346F5C"/>
    <w:rsid w:val="00350105"/>
    <w:rsid w:val="003513F6"/>
    <w:rsid w:val="0035272F"/>
    <w:rsid w:val="00353AEC"/>
    <w:rsid w:val="00353D56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0E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591"/>
    <w:rsid w:val="003C3876"/>
    <w:rsid w:val="003C3D41"/>
    <w:rsid w:val="003D0782"/>
    <w:rsid w:val="003D0F38"/>
    <w:rsid w:val="003D1001"/>
    <w:rsid w:val="003D1DD3"/>
    <w:rsid w:val="003D29BC"/>
    <w:rsid w:val="003D2AED"/>
    <w:rsid w:val="003D3850"/>
    <w:rsid w:val="003D4DA5"/>
    <w:rsid w:val="003D58C3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CAB"/>
    <w:rsid w:val="00414FE2"/>
    <w:rsid w:val="004159E4"/>
    <w:rsid w:val="00415D6F"/>
    <w:rsid w:val="004170A1"/>
    <w:rsid w:val="00417F2F"/>
    <w:rsid w:val="00420390"/>
    <w:rsid w:val="0042104F"/>
    <w:rsid w:val="00422DC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F68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135"/>
    <w:rsid w:val="00475964"/>
    <w:rsid w:val="00477C17"/>
    <w:rsid w:val="00481E95"/>
    <w:rsid w:val="00481E99"/>
    <w:rsid w:val="00482346"/>
    <w:rsid w:val="004825FF"/>
    <w:rsid w:val="00483BC0"/>
    <w:rsid w:val="004843E5"/>
    <w:rsid w:val="00484903"/>
    <w:rsid w:val="00485725"/>
    <w:rsid w:val="004903CB"/>
    <w:rsid w:val="004905BA"/>
    <w:rsid w:val="00492A30"/>
    <w:rsid w:val="004942E0"/>
    <w:rsid w:val="00494887"/>
    <w:rsid w:val="00495079"/>
    <w:rsid w:val="00495CF8"/>
    <w:rsid w:val="004971F5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D13"/>
    <w:rsid w:val="004C0C30"/>
    <w:rsid w:val="004C251B"/>
    <w:rsid w:val="004C35D6"/>
    <w:rsid w:val="004C4E17"/>
    <w:rsid w:val="004C53A1"/>
    <w:rsid w:val="004C5C5C"/>
    <w:rsid w:val="004D01C6"/>
    <w:rsid w:val="004D0CBE"/>
    <w:rsid w:val="004D111D"/>
    <w:rsid w:val="004D3264"/>
    <w:rsid w:val="004D3D82"/>
    <w:rsid w:val="004D53DC"/>
    <w:rsid w:val="004D72AD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9BD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4EDC"/>
    <w:rsid w:val="00547C28"/>
    <w:rsid w:val="0055093A"/>
    <w:rsid w:val="00551A2D"/>
    <w:rsid w:val="00551CB3"/>
    <w:rsid w:val="0055354D"/>
    <w:rsid w:val="00554235"/>
    <w:rsid w:val="005577A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15F"/>
    <w:rsid w:val="005A00B8"/>
    <w:rsid w:val="005A1DAF"/>
    <w:rsid w:val="005A2C00"/>
    <w:rsid w:val="005A343B"/>
    <w:rsid w:val="005A5653"/>
    <w:rsid w:val="005A6DD4"/>
    <w:rsid w:val="005B03D9"/>
    <w:rsid w:val="005B131C"/>
    <w:rsid w:val="005B1A18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001"/>
    <w:rsid w:val="005D7931"/>
    <w:rsid w:val="005D7A0C"/>
    <w:rsid w:val="005E103D"/>
    <w:rsid w:val="005E2066"/>
    <w:rsid w:val="005E2780"/>
    <w:rsid w:val="005E3361"/>
    <w:rsid w:val="005E398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EF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870"/>
    <w:rsid w:val="00646C6B"/>
    <w:rsid w:val="00647A65"/>
    <w:rsid w:val="00651937"/>
    <w:rsid w:val="00653250"/>
    <w:rsid w:val="00653845"/>
    <w:rsid w:val="00653982"/>
    <w:rsid w:val="00653E08"/>
    <w:rsid w:val="0065483E"/>
    <w:rsid w:val="00655F73"/>
    <w:rsid w:val="00656C95"/>
    <w:rsid w:val="006613CD"/>
    <w:rsid w:val="00662343"/>
    <w:rsid w:val="0066296C"/>
    <w:rsid w:val="00663047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B75"/>
    <w:rsid w:val="00684A30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EC0"/>
    <w:rsid w:val="006C6FE6"/>
    <w:rsid w:val="006D1515"/>
    <w:rsid w:val="006D1D56"/>
    <w:rsid w:val="006D22E5"/>
    <w:rsid w:val="006D2800"/>
    <w:rsid w:val="006D3F29"/>
    <w:rsid w:val="006D420E"/>
    <w:rsid w:val="006D46EF"/>
    <w:rsid w:val="006D5C77"/>
    <w:rsid w:val="006D6FD1"/>
    <w:rsid w:val="006E1754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E52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879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4A8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81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3D5"/>
    <w:rsid w:val="007D0C22"/>
    <w:rsid w:val="007D134D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57"/>
    <w:rsid w:val="007E666B"/>
    <w:rsid w:val="007E757F"/>
    <w:rsid w:val="007E75F0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74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816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792"/>
    <w:rsid w:val="008B4FE9"/>
    <w:rsid w:val="008B50C4"/>
    <w:rsid w:val="008B5BAD"/>
    <w:rsid w:val="008B727B"/>
    <w:rsid w:val="008B7E45"/>
    <w:rsid w:val="008C0526"/>
    <w:rsid w:val="008C0AF2"/>
    <w:rsid w:val="008C0B96"/>
    <w:rsid w:val="008C2553"/>
    <w:rsid w:val="008C359D"/>
    <w:rsid w:val="008C4307"/>
    <w:rsid w:val="008C52B2"/>
    <w:rsid w:val="008C5A74"/>
    <w:rsid w:val="008C5B7B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6F2"/>
    <w:rsid w:val="008D58CC"/>
    <w:rsid w:val="008D7E86"/>
    <w:rsid w:val="008E0E4B"/>
    <w:rsid w:val="008E1604"/>
    <w:rsid w:val="008E1C3C"/>
    <w:rsid w:val="008E28B2"/>
    <w:rsid w:val="008E3BAB"/>
    <w:rsid w:val="008E3FCA"/>
    <w:rsid w:val="008E623A"/>
    <w:rsid w:val="008E623D"/>
    <w:rsid w:val="008E6559"/>
    <w:rsid w:val="008E6AFD"/>
    <w:rsid w:val="008E71AD"/>
    <w:rsid w:val="008E74C8"/>
    <w:rsid w:val="008E7D67"/>
    <w:rsid w:val="008F0A53"/>
    <w:rsid w:val="008F1C25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5F1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3CD"/>
    <w:rsid w:val="00955DE0"/>
    <w:rsid w:val="0095782D"/>
    <w:rsid w:val="009618E7"/>
    <w:rsid w:val="00962079"/>
    <w:rsid w:val="00962249"/>
    <w:rsid w:val="00962AD7"/>
    <w:rsid w:val="009639FB"/>
    <w:rsid w:val="00964642"/>
    <w:rsid w:val="00964EAB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EF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A83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395"/>
    <w:rsid w:val="00A108AC"/>
    <w:rsid w:val="00A116CB"/>
    <w:rsid w:val="00A11853"/>
    <w:rsid w:val="00A11C53"/>
    <w:rsid w:val="00A142A8"/>
    <w:rsid w:val="00A17780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40B"/>
    <w:rsid w:val="00A44324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3BCA"/>
    <w:rsid w:val="00A84F81"/>
    <w:rsid w:val="00A86020"/>
    <w:rsid w:val="00A877D0"/>
    <w:rsid w:val="00A87A4F"/>
    <w:rsid w:val="00A906EA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AD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FD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DE6"/>
    <w:rsid w:val="00AF10AD"/>
    <w:rsid w:val="00AF2636"/>
    <w:rsid w:val="00AF2D0F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BCA"/>
    <w:rsid w:val="00B23E8E"/>
    <w:rsid w:val="00B243AD"/>
    <w:rsid w:val="00B25118"/>
    <w:rsid w:val="00B30792"/>
    <w:rsid w:val="00B30E9F"/>
    <w:rsid w:val="00B31F0A"/>
    <w:rsid w:val="00B33BC0"/>
    <w:rsid w:val="00B358AD"/>
    <w:rsid w:val="00B35E2C"/>
    <w:rsid w:val="00B36A8C"/>
    <w:rsid w:val="00B374F9"/>
    <w:rsid w:val="00B40725"/>
    <w:rsid w:val="00B408E9"/>
    <w:rsid w:val="00B413B3"/>
    <w:rsid w:val="00B418BA"/>
    <w:rsid w:val="00B42D08"/>
    <w:rsid w:val="00B42F4B"/>
    <w:rsid w:val="00B438F4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ABB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746"/>
    <w:rsid w:val="00B94C72"/>
    <w:rsid w:val="00B95EF7"/>
    <w:rsid w:val="00B9606D"/>
    <w:rsid w:val="00BA0004"/>
    <w:rsid w:val="00BA421A"/>
    <w:rsid w:val="00BA42AE"/>
    <w:rsid w:val="00BA486A"/>
    <w:rsid w:val="00BB00B4"/>
    <w:rsid w:val="00BB2ECD"/>
    <w:rsid w:val="00BB3238"/>
    <w:rsid w:val="00BB6882"/>
    <w:rsid w:val="00BB6943"/>
    <w:rsid w:val="00BB6CFD"/>
    <w:rsid w:val="00BB6E52"/>
    <w:rsid w:val="00BB6E84"/>
    <w:rsid w:val="00BB7103"/>
    <w:rsid w:val="00BB75F8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B10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08C"/>
    <w:rsid w:val="00BF445B"/>
    <w:rsid w:val="00BF5049"/>
    <w:rsid w:val="00BF5CDB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6FEB"/>
    <w:rsid w:val="00C70D65"/>
    <w:rsid w:val="00C70EB1"/>
    <w:rsid w:val="00C72AF8"/>
    <w:rsid w:val="00C73319"/>
    <w:rsid w:val="00C76287"/>
    <w:rsid w:val="00C81731"/>
    <w:rsid w:val="00C817C4"/>
    <w:rsid w:val="00C8190F"/>
    <w:rsid w:val="00C81B43"/>
    <w:rsid w:val="00C82B13"/>
    <w:rsid w:val="00C82ED4"/>
    <w:rsid w:val="00C832CC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31A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5F3"/>
    <w:rsid w:val="00CF17EB"/>
    <w:rsid w:val="00CF2160"/>
    <w:rsid w:val="00CF26DA"/>
    <w:rsid w:val="00CF3650"/>
    <w:rsid w:val="00CF4697"/>
    <w:rsid w:val="00CF48CC"/>
    <w:rsid w:val="00CF5212"/>
    <w:rsid w:val="00CF5D01"/>
    <w:rsid w:val="00CF6F7A"/>
    <w:rsid w:val="00D000A0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F11"/>
    <w:rsid w:val="00D20E7F"/>
    <w:rsid w:val="00D23706"/>
    <w:rsid w:val="00D27BF4"/>
    <w:rsid w:val="00D27DB9"/>
    <w:rsid w:val="00D27F53"/>
    <w:rsid w:val="00D3196F"/>
    <w:rsid w:val="00D33A6F"/>
    <w:rsid w:val="00D33EAE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4FE"/>
    <w:rsid w:val="00D72E39"/>
    <w:rsid w:val="00D73058"/>
    <w:rsid w:val="00D73BDF"/>
    <w:rsid w:val="00D741D0"/>
    <w:rsid w:val="00D74232"/>
    <w:rsid w:val="00D74B0F"/>
    <w:rsid w:val="00D75CD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88F"/>
    <w:rsid w:val="00DB5485"/>
    <w:rsid w:val="00DB7E57"/>
    <w:rsid w:val="00DC0709"/>
    <w:rsid w:val="00DC208D"/>
    <w:rsid w:val="00DC2BC4"/>
    <w:rsid w:val="00DC3851"/>
    <w:rsid w:val="00DC438A"/>
    <w:rsid w:val="00DC45D5"/>
    <w:rsid w:val="00DC6165"/>
    <w:rsid w:val="00DC69AC"/>
    <w:rsid w:val="00DC69CD"/>
    <w:rsid w:val="00DC7F6A"/>
    <w:rsid w:val="00DD0B77"/>
    <w:rsid w:val="00DD1B38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FDB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5B2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0E4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765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EC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6AC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EBF"/>
    <w:rsid w:val="00F326D9"/>
    <w:rsid w:val="00F333D8"/>
    <w:rsid w:val="00F35297"/>
    <w:rsid w:val="00F35543"/>
    <w:rsid w:val="00F36E6F"/>
    <w:rsid w:val="00F36F62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E79"/>
    <w:rsid w:val="00F534D3"/>
    <w:rsid w:val="00F55C8A"/>
    <w:rsid w:val="00F6038A"/>
    <w:rsid w:val="00F607C0"/>
    <w:rsid w:val="00F614ED"/>
    <w:rsid w:val="00F61CE6"/>
    <w:rsid w:val="00F6292E"/>
    <w:rsid w:val="00F643F0"/>
    <w:rsid w:val="00F64D7A"/>
    <w:rsid w:val="00F6628B"/>
    <w:rsid w:val="00F66E50"/>
    <w:rsid w:val="00F673B5"/>
    <w:rsid w:val="00F6743D"/>
    <w:rsid w:val="00F70878"/>
    <w:rsid w:val="00F730FF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345"/>
    <w:rsid w:val="00FA2826"/>
    <w:rsid w:val="00FA3515"/>
    <w:rsid w:val="00FA493D"/>
    <w:rsid w:val="00FA523A"/>
    <w:rsid w:val="00FA5B5E"/>
    <w:rsid w:val="00FA5E5B"/>
    <w:rsid w:val="00FA6041"/>
    <w:rsid w:val="00FA62C6"/>
    <w:rsid w:val="00FA72D0"/>
    <w:rsid w:val="00FA7599"/>
    <w:rsid w:val="00FB04B7"/>
    <w:rsid w:val="00FB0E3B"/>
    <w:rsid w:val="00FB101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916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71681" v:ext="edit"/>
    <o:shapelayout v:ext="edit">
      <o:idmap data="1" v:ext="edit"/>
    </o:shapelayout>
  </w:shapeDefaults>
  <w:decimalSymbol w:val=","/>
  <w:listSeparator w:val=";"/>
  <w14:docId w14:val="4C49228D"/>
  <w15:docId w15:val="{C9D77203-B585-4BEE-9CC9-0FDA81EEDA3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A62C6"/>
    <w:pPr>
      <w:spacing w:after="0" w:line="240" w:lineRule="auto"/>
    </w:pPr>
    <w:rPr>
      <w:rFonts w:ascii="Times New Roman" w:hAnsi="Times New Roman" w:eastAsia="Times New Roman" w:cs="Times New Roman"/>
      <w:lang w:val="en-AU" w:eastAsia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  <w:lang w:val="hr-HR"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eastAsiaTheme="minorHAnsi" w:cstheme="minorBidi"/>
      <w:b/>
      <w:sz w:val="28"/>
      <w:szCs w:val="20"/>
      <w:lang w:val="hr-HR" w:eastAsia="en-US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 w:after="240"/>
      <w:ind w:left="720" w:hanging="432"/>
      <w:outlineLvl w:val="2"/>
    </w:pPr>
    <w:rPr>
      <w:rFonts w:eastAsiaTheme="majorEastAsia" w:cstheme="majorBidi"/>
      <w:b/>
      <w:bCs/>
      <w:sz w:val="24"/>
      <w:szCs w:val="24"/>
      <w:lang w:val="hr-HR" w:eastAsia="en-US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 w:after="24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sz w:val="24"/>
      <w:szCs w:val="24"/>
      <w:lang w:val="hr-HR" w:eastAsia="en-US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 w:cstheme="minorBidi"/>
      <w:noProof/>
      <w:kern w:val="22"/>
      <w:szCs w:val="24"/>
      <w:lang w:val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 w:cstheme="minorBidi"/>
      <w:i/>
      <w:noProof/>
      <w:kern w:val="22"/>
      <w:szCs w:val="24"/>
      <w:lang w:val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 w:cstheme="minorBidi"/>
      <w:noProof/>
      <w:kern w:val="20"/>
      <w:szCs w:val="24"/>
      <w:lang w:val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 w:cstheme="minorBidi"/>
      <w:i/>
      <w:noProof/>
      <w:kern w:val="20"/>
      <w:szCs w:val="24"/>
      <w:lang w:val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 w:cstheme="minorBidi"/>
      <w:i/>
      <w:noProof/>
      <w:kern w:val="18"/>
      <w:sz w:val="18"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rFonts w:eastAsiaTheme="minorHAnsi" w:cstheme="minorBidi"/>
      <w:caps/>
      <w:spacing w:val="100"/>
      <w:sz w:val="24"/>
      <w:szCs w:val="24"/>
      <w:lang w:val="hr-HR" w:eastAsia="en-US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rFonts w:eastAsiaTheme="minorHAnsi" w:cstheme="minorBidi"/>
      <w:spacing w:val="100"/>
      <w:sz w:val="24"/>
      <w:szCs w:val="24"/>
      <w:lang w:val="hr-HR" w:eastAsia="en-US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hAnsi="Tahoma" w:cs="Tahoma" w:eastAsiaTheme="minorHAnsi"/>
      <w:sz w:val="16"/>
      <w:szCs w:val="16"/>
      <w:lang w:val="hr-HR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rFonts w:eastAsiaTheme="minorHAnsi" w:cstheme="minorBidi"/>
      <w:noProof/>
      <w:sz w:val="24"/>
      <w:szCs w:val="24"/>
      <w:lang w:val="hr-HR" w:eastAsia="en-US"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eastAsiaTheme="minorHAnsi" w:cstheme="minorBidi"/>
      <w:sz w:val="16"/>
      <w:szCs w:val="16"/>
      <w:lang w:val="hr-HR" w:eastAsia="en-US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  <w:rPr>
      <w:rFonts w:eastAsiaTheme="minorHAnsi" w:cstheme="minorBidi"/>
      <w:sz w:val="24"/>
      <w:szCs w:val="24"/>
      <w:lang w:val="hr-HR" w:eastAsia="en-US"/>
    </w:r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eastAsiaTheme="minorHAnsi" w:cstheme="minorBidi"/>
      <w:noProof/>
      <w:sz w:val="20"/>
      <w:szCs w:val="24"/>
      <w:lang w:val="hr-HR" w:eastAsia="en-US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spacing w:after="240"/>
      <w:ind w:left="2880"/>
    </w:pPr>
    <w:rPr>
      <w:rFonts w:asciiTheme="majorHAnsi" w:hAnsiTheme="majorHAnsi" w:eastAsiaTheme="majorEastAsia" w:cstheme="majorBidi"/>
      <w:sz w:val="24"/>
      <w:szCs w:val="24"/>
      <w:lang w:val="hr-HR" w:eastAsia="en-US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rFonts w:eastAsiaTheme="minorHAnsi" w:cstheme="minorBidi"/>
      <w:b/>
      <w:caps/>
      <w:sz w:val="24"/>
      <w:szCs w:val="24"/>
      <w:lang w:val="hr-HR" w:eastAsia="en-US"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rFonts w:eastAsiaTheme="minorHAnsi" w:cstheme="minorBidi"/>
      <w:b/>
      <w:bCs/>
      <w:i/>
      <w:iCs/>
      <w:color w:val="4F81BD" w:themeColor="accent1"/>
      <w:sz w:val="24"/>
      <w:szCs w:val="24"/>
      <w:lang w:val="hr-HR"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  <w:rPr>
      <w:rFonts w:eastAsiaTheme="minorHAnsi" w:cstheme="minorBidi"/>
      <w:sz w:val="24"/>
      <w:szCs w:val="24"/>
      <w:lang w:val="hr-HR" w:eastAsia="en-US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rFonts w:eastAsiaTheme="minorHAnsi" w:cstheme="minorBidi"/>
      <w:b/>
      <w:caps/>
      <w:spacing w:val="100"/>
      <w:sz w:val="24"/>
      <w:szCs w:val="24"/>
      <w:lang w:val="hr-HR" w:eastAsia="en-US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  <w:rPr>
      <w:rFonts w:eastAsiaTheme="minorHAnsi" w:cstheme="minorBidi"/>
      <w:sz w:val="24"/>
      <w:szCs w:val="24"/>
      <w:lang w:val="hr-HR" w:eastAsia="en-US"/>
    </w:rPr>
  </w:style>
  <w:style w:type="paragraph" w:styleId="Obinouvueno">
    <w:name w:val="Normal Indent"/>
    <w:basedOn w:val="Normal"/>
    <w:uiPriority w:val="99"/>
    <w:unhideWhenUsed/>
    <w:rsid w:val="00551CB3"/>
    <w:pPr>
      <w:spacing w:after="240"/>
      <w:ind w:left="720"/>
    </w:pPr>
    <w:rPr>
      <w:rFonts w:eastAsiaTheme="minorHAnsi" w:cstheme="minorBidi"/>
      <w:sz w:val="24"/>
      <w:szCs w:val="24"/>
      <w:lang w:val="hr-HR" w:eastAsia="en-US"/>
    </w:rPr>
  </w:style>
  <w:style w:type="paragraph" w:styleId="Normal-NoSpace" w:customStyle="true">
    <w:name w:val="Normal-No Space"/>
    <w:basedOn w:val="Normal"/>
    <w:rsid w:val="00EB0D4C"/>
    <w:rPr>
      <w:rFonts w:cstheme="minorBidi"/>
      <w:sz w:val="24"/>
      <w:szCs w:val="24"/>
      <w:lang w:val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spacing w:after="240"/>
      <w:jc w:val="right"/>
    </w:pPr>
    <w:rPr>
      <w:rFonts w:eastAsiaTheme="minorHAnsi" w:cstheme="minorBidi"/>
      <w:noProof/>
      <w:sz w:val="24"/>
      <w:szCs w:val="18"/>
      <w:lang w:val="hr-HR" w:eastAsia="en-US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pPr>
      <w:spacing w:after="240"/>
    </w:pPr>
    <w:rPr>
      <w:rFonts w:eastAsiaTheme="minorHAnsi" w:cstheme="minorBidi"/>
      <w:i/>
      <w:iCs/>
      <w:color w:val="000000" w:themeColor="text1"/>
      <w:sz w:val="24"/>
      <w:szCs w:val="24"/>
      <w:lang w:val="hr-HR" w:eastAsia="en-US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hAnsiTheme="minorHAnsi" w:eastAsiaTheme="minorHAnsi" w:cstheme="minorBidi"/>
      <w:sz w:val="18"/>
      <w:szCs w:val="18"/>
      <w:lang w:val="hr-HR" w:eastAsia="en-US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rFonts w:eastAsiaTheme="minorHAnsi" w:cstheme="minorBidi"/>
      <w:noProof/>
      <w:sz w:val="24"/>
      <w:szCs w:val="24"/>
      <w:lang w:val="hr-HR" w:eastAsia="en-US"/>
    </w:rPr>
  </w:style>
  <w:style w:type="paragraph" w:styleId="SudNaziv" w:customStyle="true">
    <w:name w:val="Sud_Naziv"/>
    <w:basedOn w:val="Normal"/>
    <w:rsid w:val="00EB0D4C"/>
    <w:rPr>
      <w:rFonts w:eastAsiaTheme="minorHAnsi" w:cstheme="minorBidi"/>
      <w:b/>
      <w:noProof/>
      <w:sz w:val="24"/>
      <w:szCs w:val="24"/>
      <w:lang w:val="hr-HR" w:eastAsia="en-US"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  <w:rPr>
      <w:rFonts w:eastAsiaTheme="minorHAnsi" w:cstheme="minorBidi"/>
      <w:sz w:val="24"/>
      <w:szCs w:val="24"/>
      <w:lang w:val="hr-HR" w:eastAsia="en-US"/>
    </w:r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  <w:rPr>
      <w:rFonts w:eastAsiaTheme="minorHAnsi" w:cstheme="minorBidi"/>
      <w:sz w:val="24"/>
      <w:szCs w:val="24"/>
      <w:lang w:val="hr-HR" w:eastAsia="en-US"/>
    </w:r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spacing w:after="240"/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:sz w:val="24"/>
      <w:szCs w:val="24"/>
      <w:lang w:val="hr-HR"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eastAsiaTheme="minorHAnsi" w:cstheme="minorBidi"/>
      <w:sz w:val="24"/>
      <w:szCs w:val="24"/>
      <w:lang w:val="hr-HR" w:eastAsia="en-US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eastAsiaTheme="minorHAnsi" w:cstheme="minorBidi"/>
      <w:sz w:val="24"/>
      <w:szCs w:val="24"/>
      <w:lang w:val="hr-HR" w:eastAsia="en-US"/>
    </w:r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eastAsiaTheme="minorHAnsi" w:cstheme="minorBidi"/>
      <w:sz w:val="24"/>
      <w:szCs w:val="24"/>
      <w:lang w:val="hr-HR" w:eastAsia="en-US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eastAsiaTheme="minorHAnsi" w:cstheme="minorBidi"/>
      <w:sz w:val="24"/>
      <w:szCs w:val="24"/>
      <w:lang w:val="hr-HR" w:eastAsia="en-US"/>
    </w:r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eastAsiaTheme="minorHAnsi" w:cstheme="minorBidi"/>
      <w:sz w:val="16"/>
      <w:szCs w:val="16"/>
      <w:lang w:val="hr-HR" w:eastAsia="en-US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eastAsiaTheme="minorHAnsi" w:cstheme="minorBidi"/>
      <w:b/>
      <w:bCs/>
      <w:color w:val="4F81BD" w:themeColor="accent1"/>
      <w:sz w:val="18"/>
      <w:szCs w:val="18"/>
      <w:lang w:val="hr-HR" w:eastAsia="en-US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eastAsiaTheme="minorHAnsi" w:cstheme="minorBidi"/>
      <w:sz w:val="24"/>
      <w:szCs w:val="24"/>
      <w:lang w:val="hr-HR" w:eastAsia="en-US"/>
    </w:r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eastAsiaTheme="minorHAnsi" w:cstheme="minorBidi"/>
      <w:sz w:val="20"/>
      <w:szCs w:val="20"/>
      <w:lang w:val="hr-HR" w:eastAsia="en-US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 w:eastAsiaTheme="minorHAnsi"/>
      <w:sz w:val="16"/>
      <w:szCs w:val="16"/>
      <w:lang w:val="hr-HR" w:eastAsia="en-US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rFonts w:eastAsiaTheme="minorHAnsi" w:cstheme="minorBidi"/>
      <w:sz w:val="20"/>
      <w:szCs w:val="20"/>
      <w:lang w:val="hr-HR" w:eastAsia="en-US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  <w:lang w:val="hr-HR" w:eastAsia="en-US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rFonts w:eastAsiaTheme="minorHAnsi" w:cstheme="minorBidi"/>
      <w:sz w:val="20"/>
      <w:szCs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rFonts w:eastAsiaTheme="minorHAnsi" w:cstheme="minorBidi"/>
      <w:i/>
      <w:iCs/>
      <w:sz w:val="24"/>
      <w:szCs w:val="24"/>
      <w:lang w:val="hr-HR" w:eastAsia="en-US"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 w:eastAsiaTheme="minorHAnsi"/>
      <w:sz w:val="20"/>
      <w:szCs w:val="20"/>
      <w:lang w:val="hr-HR" w:eastAsia="en-US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hAnsiTheme="majorHAnsi" w:eastAsiaTheme="majorEastAsia" w:cstheme="majorBidi"/>
      <w:b/>
      <w:bCs/>
      <w:sz w:val="24"/>
      <w:szCs w:val="24"/>
      <w:lang w:val="hr-HR" w:eastAsia="en-US"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  <w:lang w:val="hr-HR" w:eastAsia="en-US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 w:eastAsiaTheme="minorHAnsi"/>
      <w:sz w:val="21"/>
      <w:szCs w:val="21"/>
      <w:lang w:val="hr-HR"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eastAsiaTheme="minorHAnsi" w:cstheme="minorBidi"/>
      <w:sz w:val="24"/>
      <w:szCs w:val="24"/>
      <w:lang w:val="hr-HR" w:eastAsia="en-US"/>
    </w:rPr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eastAsiaTheme="minorHAnsi" w:cstheme="minorBidi"/>
      <w:sz w:val="24"/>
      <w:szCs w:val="24"/>
      <w:lang w:val="hr-HR" w:eastAsia="en-US"/>
    </w:r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  <w:rPr>
      <w:rFonts w:eastAsiaTheme="minorHAnsi" w:cstheme="minorBidi"/>
      <w:sz w:val="24"/>
      <w:szCs w:val="24"/>
      <w:lang w:val="hr-HR" w:eastAsia="en-US"/>
    </w:r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rPr>
      <w:rFonts w:eastAsiaTheme="minorHAnsi" w:cstheme="minorBidi"/>
      <w:sz w:val="24"/>
      <w:szCs w:val="24"/>
      <w:lang w:val="hr-HR" w:eastAsia="en-US"/>
    </w:r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 w:after="240"/>
    </w:pPr>
    <w:rPr>
      <w:rFonts w:asciiTheme="majorHAnsi" w:hAnsiTheme="majorHAnsi" w:eastAsiaTheme="majorEastAsia" w:cstheme="majorBidi"/>
      <w:b/>
      <w:bCs/>
      <w:sz w:val="24"/>
      <w:szCs w:val="24"/>
      <w:lang w:val="hr-HR" w:eastAsia="en-US"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eastAsiaTheme="minorHAnsi" w:cstheme="minorBidi"/>
      <w:sz w:val="24"/>
      <w:szCs w:val="24"/>
      <w:lang w:val="hr-HR" w:eastAsia="en-US"/>
    </w:r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eastAsiaTheme="minorHAnsi" w:cstheme="minorBidi"/>
      <w:sz w:val="24"/>
      <w:szCs w:val="24"/>
      <w:lang w:val="hr-HR" w:eastAsia="en-US"/>
    </w:r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eastAsiaTheme="minorHAnsi" w:cstheme="minorBidi"/>
      <w:sz w:val="24"/>
      <w:szCs w:val="24"/>
      <w:lang w:val="hr-HR" w:eastAsia="en-US"/>
    </w:r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eastAsiaTheme="minorHAnsi" w:cstheme="minorBidi"/>
      <w:sz w:val="24"/>
      <w:szCs w:val="24"/>
      <w:lang w:val="hr-HR" w:eastAsia="en-US"/>
    </w:r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eastAsiaTheme="minorHAnsi" w:cstheme="minorBidi"/>
      <w:sz w:val="24"/>
      <w:szCs w:val="24"/>
      <w:lang w:val="hr-HR" w:eastAsia="en-US"/>
    </w:r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eastAsiaTheme="minorHAnsi" w:cstheme="minorBidi"/>
      <w:sz w:val="24"/>
      <w:szCs w:val="24"/>
      <w:lang w:val="hr-HR" w:eastAsia="en-US"/>
    </w:r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eastAsiaTheme="minorHAnsi" w:cstheme="minorBidi"/>
      <w:sz w:val="24"/>
      <w:szCs w:val="24"/>
      <w:lang w:val="hr-HR" w:eastAsia="en-US"/>
    </w:r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eastAsiaTheme="minorHAnsi" w:cstheme="minorBidi"/>
      <w:sz w:val="24"/>
      <w:szCs w:val="24"/>
      <w:lang w:val="hr-HR" w:eastAsia="en-US"/>
    </w:r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eastAsiaTheme="minorHAnsi" w:cstheme="minorBidi"/>
      <w:sz w:val="24"/>
      <w:szCs w:val="24"/>
      <w:lang w:val="hr-HR" w:eastAsia="en-US"/>
    </w:r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rFonts w:eastAsiaTheme="minorHAnsi" w:cstheme="minorBidi"/>
      <w:sz w:val="20"/>
      <w:szCs w:val="24"/>
      <w:lang w:val="hr-HR" w:eastAsia="en-US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rFonts w:eastAsiaTheme="minorHAnsi" w:cstheme="minorBidi"/>
      <w:noProof/>
      <w:sz w:val="24"/>
      <w:szCs w:val="24"/>
      <w:lang w:val="hr-HR" w:eastAsia="en-US"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spacing w:after="240"/>
      <w:jc w:val="both"/>
    </w:pPr>
    <w:rPr>
      <w:rFonts w:eastAsiaTheme="minorHAnsi" w:cstheme="minorBidi"/>
      <w:sz w:val="24"/>
      <w:szCs w:val="24"/>
      <w:lang w:val="hr-HR" w:eastAsia="en-US"/>
    </w:r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  <w:rPr>
      <w:rFonts w:eastAsiaTheme="minorHAnsi" w:cstheme="minorBidi"/>
      <w:sz w:val="24"/>
      <w:szCs w:val="24"/>
      <w:lang w:val="hr-HR" w:eastAsia="en-US"/>
    </w:r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493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ožujka 2022.</izvorni_sadrzaj>
    <derivirana_varijabla naziv="DomainObject.DatumDonosenjaOdluke_1">1. ožujka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2022.</izvorni_sadrzaj>
    <derivirana_varijabla naziv="DomainObject.Predmet.DatumIzradeOptuznogAkta_1">25. veljače 2022.</derivirana_varijabla>
  </DomainObject.Predmet.DatumIzradeOptuznogAkta>
  <DomainObject.Predmet.DatumIzradeOptuznogAktaFormated>
    <izvorni_sadrzaj>25.2.2022.</izvorni_sadrzaj>
    <derivirana_varijabla naziv="DomainObject.Predmet.DatumIzradeOptuznogAktaFormated_1">25.2.2022.</derivirana_varijabla>
  </DomainObject.Predmet.DatumIzradeOptuznogAktaFormated>
  <DomainObject.Predmet.DatumOsnivanja>
    <izvorni_sadrzaj>25. veljače 2022.</izvorni_sadrzaj>
    <derivirana_varijabla naziv="DomainObject.Predmet.DatumOsnivanja_1">25.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2022.</izvorni_sadrzaj>
    <derivirana_varijabla naziv="DomainObject.Predmet.DatumPrimitkaOptuznogAkta_1">25.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St-57/2022</izvorni_sadrzaj>
    <derivirana_varijabla naziv="DomainObject.Predmet.OznakaBroj_1">St-57/2022</derivirana_varijabla>
  </DomainObject.Predmet.OznakaBroj>
  <DomainObject.Predmet.OznakaBrojOptuznogAkta>
    <izvorni_sadrzaj>04-06-22-1076</izvorni_sadrzaj>
    <derivirana_varijabla naziv="DomainObject.Predmet.OznakaBrojOptuznogAkta_1">04-06-22-1076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MRAK trgovačko društvo za građevinarstvo, društvo s ograničenom odgovornošću zastupanog po punomoćniku Franjo Mrak</izvorni_sadrzaj>
    <derivirana_varijabla naziv="DomainObject.Predmet.ProtustrankaFormated_1">  MRAK trgovačko društvo za građevinarstvo, društvo s ograničenom odgovornošću zastupanog po punomoćniku Franjo Mrak</derivirana_varijabla>
  </DomainObject.Predmet.ProtustrankaFormated>
  <DomainObject.Predmet.ProtustrankaFormatedOIB>
    <izvorni_sadrzaj>  MRAK trgovačko društvo za građevinarstvo, društvo s ograničenom odgovornošću, OIB 79899340396 zastupanog po punomoćniku Franjo Mrak</izvorni_sadrzaj>
    <derivirana_varijabla naziv="DomainObject.Predmet.ProtustrankaFormatedOIB_1">  MRAK trgovačko društvo za građevinarstvo, društvo s ograničenom odgovornošću, OIB 79899340396 zastupanog po punomoćniku Franjo Mrak</derivirana_varijabla>
  </DomainObject.Predmet.ProtustrankaFormatedOIB>
  <DomainObject.Predmet.ProtustrankaFormatedWithAdress>
    <izvorni_sadrzaj> MRAK trgovačko društvo za građevinarstvo, društvo s ograničenom odgovornošću, Optujska 95, 42000 Varaždin zastupanog po punomoćniku Franjo Mrak</izvorni_sadrzaj>
    <derivirana_varijabla naziv="DomainObject.Predmet.ProtustrankaFormatedWithAdress_1"> MRAK trgovačko društvo za građevinarstvo, društvo s ograničenom odgovornošću, Optujska 95, 42000 Varaždin zastupanog po punomoćniku Franjo Mrak</derivirana_varijabla>
  </DomainObject.Predmet.ProtustrankaFormatedWithAdress>
  <DomainObject.Predmet.ProtustrankaFormatedWithAdressOIB>
    <izvorni_sadrzaj> MRAK trgovačko društvo za građevinarstvo, društvo s ograničenom odgovornošću, OIB 79899340396, Optujska 95, 42000 Varaždin zastupanog po punomoćniku Franjo Mrak</izvorni_sadrzaj>
    <derivirana_varijabla naziv="DomainObject.Predmet.ProtustrankaFormatedWithAdressOIB_1"> MRAK trgovačko društvo za građevinarstvo, društvo s ograničenom odgovornošću, OIB 79899340396, Optujska 95, 42000 Varaždin zastupanog po punomoćniku Franjo Mrak</derivirana_varijabla>
  </DomainObject.Predmet.ProtustrankaFormatedWithAdressOIB>
  <DomainObject.Predmet.ProtustrankaWithAdress>
    <izvorni_sadrzaj>MRAK trgovačko društvo za građevinarstvo, društvo s ograničenom odgovornošću Optujska 95, 42000 Varaždin</izvorni_sadrzaj>
    <derivirana_varijabla naziv="DomainObject.Predmet.ProtustrankaWithAdress_1">MRAK trgovačko društvo za građevinarstvo, društvo s ograničenom odgovornošću Optujska 95, 42000 Varaždin</derivirana_varijabla>
  </DomainObject.Predmet.ProtustrankaWithAdress>
  <DomainObject.Predmet.ProtustrankaWithAdressOIB>
    <izvorni_sadrzaj>MRAK trgovačko društvo za građevinarstvo, društvo s ograničenom odgovornošću, OIB 79899340396, Optujska 95, 42000 Varaždin</izvorni_sadrzaj>
    <derivirana_varijabla naziv="DomainObject.Predmet.ProtustrankaWithAdressOIB_1">MRAK trgovačko društvo za građevinarstvo, društvo s ograničenom odgovornošću, OIB 79899340396, Optujska 95, 42000 Varaždin</derivirana_varijabla>
  </DomainObject.Predmet.ProtustrankaWithAdressOIB>
  <DomainObject.Predmet.ProtustrankaNazivFormated>
    <izvorni_sadrzaj>MRAK trgovačko društvo za građevinarstvo, društvo s ograničenom odgovornošću</izvorni_sadrzaj>
    <derivirana_varijabla naziv="DomainObject.Predmet.ProtustrankaNazivFormated_1">MRAK trgovačko društvo za građevinarstvo, društvo s ograničenom odgovornošću</derivirana_varijabla>
  </DomainObject.Predmet.ProtustrankaNazivFormated>
  <DomainObject.Predmet.ProtustrankaNazivFormatedOIB>
    <izvorni_sadrzaj>MRAK trgovačko društvo za građevinarstvo, društvo s ograničenom odgovornošću, OIB 79899340396</izvorni_sadrzaj>
    <derivirana_varijabla naziv="DomainObject.Predmet.ProtustrankaNazivFormatedOIB_1">MRAK trgovačko društvo za građevinarstvo, društvo s ograničenom odgovornošću, OIB 79899340396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Valentina Kovačić</izvorni_sadrzaj>
    <derivirana_varijabla naziv="DomainObject.Predmet.Referada.Sudac_1">Valentina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12375.29</izvorni_sadrzaj>
    <derivirana_varijabla naziv="DomainObject.Predmet.TrenutnaVrijednost_1">12375.29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MRAK trgovačko društvo za građevinarstvo, društvo s ograničenom odgovornošću zastupanog po punomoćniku Franjo Mrak</item>
    </izvorni_sadrzaj>
    <derivirana_varijabla naziv="DomainObject.Predmet.ProtuStrankaListFormated_1">
      <item>MRAK trgovačko društvo za građevinarstvo, društvo s ograničenom odgovornošću zastupanog po punomoćniku Franjo Mrak</item>
    </derivirana_varijabla>
  </DomainObject.Predmet.ProtuStrankaListFormated>
  <DomainObject.Predmet.ProtuStrankaListFormatedOIB>
    <izvorni_sadrzaj>
      <item>MRAK trgovačko društvo za građevinarstvo, društvo s ograničenom odgovornošću, OIB 79899340396 zastupanog po punomoćniku Franjo Mrak</item>
    </izvorni_sadrzaj>
    <derivirana_varijabla naziv="DomainObject.Predmet.ProtuStrankaListFormatedOIB_1">
      <item>MRAK trgovačko društvo za građevinarstvo, društvo s ograničenom odgovornošću, OIB 79899340396 zastupanog po punomoćniku Franjo Mrak</item>
    </derivirana_varijabla>
  </DomainObject.Predmet.ProtuStrankaListFormatedOIB>
  <DomainObject.Predmet.ProtuStrankaListFormatedWithAdress>
    <izvorni_sadrzaj>
      <item>MRAK trgovačko društvo za građevinarstvo, društvo s ograničenom odgovornošću, Optujska 95, 42000 Varaždin zastupanog po punomoćniku Franjo Mrak</item>
    </izvorni_sadrzaj>
    <derivirana_varijabla naziv="DomainObject.Predmet.ProtuStrankaListFormatedWithAdress_1">
      <item>MRAK trgovačko društvo za građevinarstvo, društvo s ograničenom odgovornošću, Optujska 95, 42000 Varaždin zastupanog po punomoćniku Franjo Mrak</item>
    </derivirana_varijabla>
  </DomainObject.Predmet.ProtuStrankaListFormatedWithAdress>
  <DomainObject.Predmet.ProtuStrankaListFormatedWithAdressOIB>
    <izvorni_sadrzaj>
      <item>MRAK trgovačko društvo za građevinarstvo, društvo s ograničenom odgovornošću, OIB 79899340396, Optujska 95, 42000 Varaždin zastupanog po punomoćniku Franjo Mrak</item>
    </izvorni_sadrzaj>
    <derivirana_varijabla naziv="DomainObject.Predmet.ProtuStrankaListFormatedWithAdressOIB_1">
      <item>MRAK trgovačko društvo za građevinarstvo, društvo s ograničenom odgovornošću, OIB 79899340396, Optujska 95, 42000 Varaždin zastupanog po punomoćniku Franjo Mrak</item>
    </derivirana_varijabla>
  </DomainObject.Predmet.ProtuStrankaListFormatedWithAdressOIB>
  <DomainObject.Predmet.ProtuStrankaListNazivFormated>
    <izvorni_sadrzaj>
      <item>MRAK trgovačko društvo za građevinarstvo, društvo s ograničenom odgovornošću</item>
    </izvorni_sadrzaj>
    <derivirana_varijabla naziv="DomainObject.Predmet.ProtuStrankaListNazivFormated_1">
      <item>MRAK trgovačko društvo za građevinarstvo, društvo s ograničenom odgovornošću</item>
    </derivirana_varijabla>
  </DomainObject.Predmet.ProtuStrankaListNazivFormated>
  <DomainObject.Predmet.ProtuStrankaListNazivFormatedOIB>
    <izvorni_sadrzaj>
      <item>MRAK trgovačko društvo za građevinarstvo, društvo s ograničenom odgovornošću, OIB 79899340396</item>
    </izvorni_sadrzaj>
    <derivirana_varijabla naziv="DomainObject.Predmet.ProtuStrankaListNazivFormatedOIB_1">
      <item>MRAK trgovačko društvo za građevinarstvo, društvo s ograničenom odgovornošću, OIB 79899340396</item>
    </derivirana_varijabla>
  </DomainObject.Predmet.ProtuStrankaListNazivFormatedOIB>
  <DomainObject.Predmet.OstaliListFormated>
    <izvorni_sadrzaj>
      <item>Franjo Mrak punomoćnik sudionika u postupku MRAK trgovačko društvo za građevinarstvo, društvo s ograničenom odgovornošću</item>
    </izvorni_sadrzaj>
    <derivirana_varijabla naziv="DomainObject.Predmet.OstaliListFormated_1">
      <item>Franjo Mrak punomoćnik sudionika u postupku MRAK trgovačko društvo za građevinarstvo, društvo s ograničenom odgovornošću</item>
    </derivirana_varijabla>
  </DomainObject.Predmet.OstaliListFormated>
  <DomainObject.Predmet.OstaliListFormatedOIB>
    <izvorni_sadrzaj>
      <item>Franjo Mrak, OIB 20031432607 punomoćnik sudionika u postupku MRAK trgovačko društvo za građevinarstvo, društvo s ograničenom odgovornošću</item>
    </izvorni_sadrzaj>
    <derivirana_varijabla naziv="DomainObject.Predmet.OstaliListFormatedOIB_1">
      <item>Franjo Mrak, OIB 20031432607 punomoćnik sudionika u postupku MRAK trgovačko društvo za građevinarstvo, društvo s ograničenom odgovornošću</item>
    </derivirana_varijabla>
  </DomainObject.Predmet.OstaliListFormatedOIB>
  <DomainObject.Predmet.OstaliListFormatedWithAdress>
    <izvorni_sadrzaj>
      <item>Franjo Mrak, Ulica Ljudevita Gaja 73, 42209 Sračinec punomoćnik sudionika u postupku MRAK trgovačko društvo za građevinarstvo, društvo s ograničenom odgovornošću</item>
    </izvorni_sadrzaj>
    <derivirana_varijabla naziv="DomainObject.Predmet.OstaliListFormatedWithAdress_1">
      <item>Franjo Mrak, Ulica Ljudevita Gaja 73, 42209 Sračinec punomoćnik sudionika u postupku MRAK trgovačko društvo za građevinarstvo, društvo s ograničenom odgovornošću</item>
    </derivirana_varijabla>
  </DomainObject.Predmet.OstaliListFormatedWithAdress>
  <DomainObject.Predmet.OstaliListFormatedWithAdressOIB>
    <izvorni_sadrzaj>
      <item>Franjo Mrak, OIB 20031432607, Ulica Ljudevita Gaja 73, 42209 Sračinec punomoćnik sudionika u postupku MRAK trgovačko društvo za građevinarstvo, društvo s ograničenom odgovornošću</item>
    </izvorni_sadrzaj>
    <derivirana_varijabla naziv="DomainObject.Predmet.OstaliListFormatedWithAdressOIB_1">
      <item>Franjo Mrak, OIB 20031432607, Ulica Ljudevita Gaja 73, 42209 Sračinec punomoćnik sudionika u postupku MRAK trgovačko društvo za građevinarstvo, društvo s ograničenom odgovornošću</item>
    </derivirana_varijabla>
  </DomainObject.Predmet.OstaliListFormatedWithAdressOIB>
  <DomainObject.Predmet.OstaliListNazivFormated>
    <izvorni_sadrzaj>
      <item>Franjo Mrak</item>
    </izvorni_sadrzaj>
    <derivirana_varijabla naziv="DomainObject.Predmet.OstaliListNazivFormated_1">
      <item>Franjo Mrak</item>
    </derivirana_varijabla>
  </DomainObject.Predmet.OstaliListNazivFormated>
  <DomainObject.Predmet.OstaliListNazivFormatedOIB>
    <izvorni_sadrzaj>
      <item>Franjo Mrak, OIB 20031432607</item>
    </izvorni_sadrzaj>
    <derivirana_varijabla naziv="DomainObject.Predmet.OstaliListNazivFormatedOIB_1">
      <item>Franjo Mrak, OIB 20031432607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2022.</izvorni_sadrzaj>
    <derivirana_varijabla naziv="DomainObject.Datum_1">1. ožujka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MRAK trgovačko društvo za građevinarstvo, društvo s ograničenom odgovornošću</izvorni_sadrzaj>
    <derivirana_varijabla naziv="DomainObject.Predmet.ProtustrankaIDrugi_1">MRAK trgovačko društvo za građevinarstvo, društvo s ograničenom odgovornošću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MRAK trgovačko društvo za građevinarstvo, društvo s ograničenom odgovornošću, OIB 79899340396, Optujska 95, 42000 Varaždin</izvorni_sadrzaj>
    <derivirana_varijabla naziv="DomainObject.Predmet.ProtustrankaIDrugiAdressOIB_1">MRAK trgovačko društvo za građevinarstvo, društvo s ograničenom odgovornošću, OIB 79899340396, Optujska 95,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MRAK trgovačko društvo za građevinarstvo, društvo s ograničenom odgovornošću</item>
      <item>Financijska agencija</item>
      <item>Franjo Mrak</item>
    </izvorni_sadrzaj>
    <derivirana_varijabla naziv="DomainObject.Predmet.SudioniciListNaziv_1">
      <item>MRAK trgovačko društvo za građevinarstvo, društvo s ograničenom odgovornošću</item>
      <item>Financijska agencija</item>
      <item>Franjo Mrak</item>
    </derivirana_varijabla>
  </DomainObject.Predmet.SudioniciListNaziv>
  <DomainObject.Predmet.SudioniciListAdressOIB>
    <izvorni_sadrzaj>
      <item>MRAK trgovačko društvo za građevinarstvo, društvo s ograničenom odgovornošću, OIB 79899340396, Optujska 95,42000 Varaždin</item>
      <item>Financijska agencija, OIB 85821130368, A.CESARCA 2,42000 Varaždin</item>
      <item>Franjo Mrak, OIB 20031432607, Ulica Ljudevita Gaja 73,42209 Sračinec</item>
    </izvorni_sadrzaj>
    <derivirana_varijabla naziv="DomainObject.Predmet.SudioniciListAdressOIB_1">
      <item>MRAK trgovačko društvo za građevinarstvo, društvo s ograničenom odgovornošću, OIB 79899340396, Optujska 95,42000 Varaždin</item>
      <item>Financijska agencija, OIB 85821130368, A.CESARCA 2,42000 Varaždin</item>
      <item>Franjo Mrak, OIB 20031432607, Ulica Ljudevita Gaja 73,42209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A27D7-00F5-4427-A227-75DDEBC16EE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2483</properties:Characters>
  <properties:Lines>88</properties:Lines>
  <properties:Paragraphs>19</properties:Paragraphs>
  <properties:TotalTime>102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2022-03-01T11:28:00Z</dcterms:modified>
  <cp:revision>137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Odluka - Oglas (odluka_St-45-22-3_oglas_skraćeni.docx)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