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95b39" w14:paraId="8095b39" w:rsidRDefault="006F61BB" w:rsidP="006F61BB" w:rsidR="006F61BB" w:rsidRPr="00B20438">
      <w:pPr>
        <w15:collapsed w:val="false"/>
      </w:pPr>
      <w:bookmarkStart w:name="_GoBack" w:id="0"/>
      <w:bookmarkEnd w:id="0"/>
      <w:r>
        <w:rPr>
          <w:noProof/>
        </w:rPr>
        <w:t xml:space="preserve">     </w:t>
      </w:r>
      <w:r w:rsidRPr="00B20438">
        <w:rPr>
          <w:noProof/>
        </w:rPr>
        <w:t xml:space="preserve">             </w:t>
      </w:r>
      <w:r w:rsidRPr="00B20438">
        <w:rPr>
          <w:noProof/>
        </w:rPr>
        <w:drawing>
          <wp:inline distR="0" distL="0" distB="0" distT="0">
            <wp:extent cy="771525" cx="581025"/>
            <wp:effectExtent b="9525" r="9525" t="0" l="0"/>
            <wp:docPr name="Slika 6" id="6"/>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6F61BB" w:rsidP="006F61BB" w:rsidR="006F61BB" w:rsidRPr="00FA11A3">
      <w:r w:rsidRPr="00B20438">
        <w:rPr>
          <w:b/>
          <w:bCs/>
        </w:rPr>
        <w:t xml:space="preserve"> </w:t>
      </w:r>
      <w:r>
        <w:rPr>
          <w:b/>
          <w:bCs/>
        </w:rPr>
        <w:t xml:space="preserve"> </w:t>
      </w:r>
      <w:r w:rsidRPr="00B20438">
        <w:rPr>
          <w:b/>
          <w:bCs/>
        </w:rPr>
        <w:t xml:space="preserve">  </w:t>
      </w:r>
      <w:r w:rsidRPr="00FA11A3">
        <w:rPr>
          <w:bCs/>
        </w:rPr>
        <w:t xml:space="preserve">REPUBLIKA HRVATSKA                                    </w:t>
      </w:r>
      <w:r>
        <w:rPr>
          <w:bCs/>
        </w:rPr>
        <w:t xml:space="preserve">    </w:t>
      </w:r>
      <w:r w:rsidRPr="00FA11A3">
        <w:rPr>
          <w:bCs/>
        </w:rPr>
        <w:t xml:space="preserve">   Poslovni b</w:t>
      </w:r>
      <w:r w:rsidRPr="00FA11A3">
        <w:t>roj: 14. St-389/2018</w:t>
      </w:r>
      <w:r>
        <w:t>-29</w:t>
      </w:r>
    </w:p>
    <w:p w:rsidRDefault="006F61BB" w:rsidP="006F61BB" w:rsidR="006F61BB" w:rsidRPr="00B20438">
      <w:r w:rsidRPr="00FA11A3">
        <w:rPr>
          <w:bCs/>
        </w:rPr>
        <w:t xml:space="preserve"> TRGOVAČKI SUD U SPLITU</w:t>
      </w:r>
    </w:p>
    <w:p w:rsidRDefault="006F61BB" w:rsidP="006F61BB" w:rsidR="006F61BB" w:rsidRPr="000568D6">
      <w:r>
        <w:t xml:space="preserve">   </w:t>
      </w:r>
      <w:r w:rsidRPr="000568D6">
        <w:t>Sukoišanska 6. – 21000  S</w:t>
      </w:r>
      <w:r>
        <w:t>plit</w:t>
      </w:r>
    </w:p>
    <w:p w:rsidRDefault="006F61BB" w:rsidP="006F61BB" w:rsidR="006F61BB" w:rsidRPr="00F95021">
      <w:pPr>
        <w:rPr>
          <w:b/>
        </w:rPr>
      </w:pPr>
    </w:p>
    <w:p w:rsidRDefault="006F61BB" w:rsidP="006F61BB" w:rsidR="006F61BB" w:rsidRPr="00F95021"/>
    <w:p w:rsidRDefault="006F61BB" w:rsidP="006F61BB" w:rsidR="006F61BB" w:rsidRPr="009E4004">
      <w:pPr>
        <w:jc w:val="center"/>
      </w:pPr>
      <w:r w:rsidRPr="009E4004">
        <w:rPr>
          <w:bCs/>
        </w:rPr>
        <w:t>R E P U B L I K A    H R V A T S K A</w:t>
      </w:r>
    </w:p>
    <w:p w:rsidRDefault="006F61BB" w:rsidP="006F61BB" w:rsidR="006F61BB" w:rsidRPr="009E4004">
      <w:pPr>
        <w:jc w:val="center"/>
      </w:pPr>
    </w:p>
    <w:p w:rsidRDefault="006F61BB" w:rsidP="006F61BB" w:rsidR="006F61BB" w:rsidRPr="009E4004">
      <w:pPr>
        <w:jc w:val="center"/>
        <w:rPr>
          <w:lang w:val="fr-FR"/>
        </w:rPr>
      </w:pPr>
      <w:r w:rsidRPr="009E4004">
        <w:rPr>
          <w:lang w:val="fr-FR"/>
        </w:rPr>
        <w:t>R J E Š E N J E</w:t>
      </w:r>
    </w:p>
    <w:p w:rsidRDefault="006F61BB" w:rsidP="006F61BB" w:rsidR="006F61BB" w:rsidRPr="009E4004"/>
    <w:p w:rsidRDefault="006F61BB" w:rsidP="006F61BB" w:rsidR="006F61BB" w:rsidRPr="00F95021"/>
    <w:p w:rsidRDefault="006F61BB" w:rsidP="006F61BB" w:rsidR="006F61BB" w:rsidRPr="00F95021">
      <w:pPr>
        <w:jc w:val="both"/>
        <w:rPr>
          <w:lang w:val="fr-FR"/>
        </w:rPr>
      </w:pPr>
      <w:r w:rsidRPr="00F95021">
        <w:t xml:space="preserve">          </w:t>
      </w:r>
      <w:r>
        <w:t xml:space="preserve">Trgovački sud u Splitu, po sudcu Jozi Ćaleti, u stečajnom postupku nad stečajnim Dužnikom: </w:t>
      </w:r>
      <w:r w:rsidRPr="003015F0">
        <w:t>BAJA S, d.o.o., Podstrana</w:t>
      </w:r>
      <w:r>
        <w:t xml:space="preserve"> (Općina Podstrana)</w:t>
      </w:r>
      <w:r w:rsidRPr="003015F0">
        <w:t xml:space="preserve">, Don Petra Cara 21, OIB: 24224518433, </w:t>
      </w:r>
      <w:r w:rsidRPr="00F95021">
        <w:t>(dalje: Dužnik, stečajni Dužnik),</w:t>
      </w:r>
      <w:r w:rsidRPr="00F95021">
        <w:rPr>
          <w:lang w:val="fr-FR"/>
        </w:rPr>
        <w:t xml:space="preserve"> koj</w:t>
      </w:r>
      <w:r>
        <w:rPr>
          <w:lang w:val="fr-FR"/>
        </w:rPr>
        <w:t>ega</w:t>
      </w:r>
      <w:r w:rsidRPr="00F95021">
        <w:rPr>
          <w:lang w:val="fr-FR"/>
        </w:rPr>
        <w:t xml:space="preserve"> zastupa stečajni upravitelj </w:t>
      </w:r>
      <w:r>
        <w:rPr>
          <w:lang w:eastAsia="en-US"/>
        </w:rPr>
        <w:t xml:space="preserve">Krešimir Peroš, Ivana Gundulića 4d, Zadar, OIB: </w:t>
      </w:r>
      <w:r w:rsidRPr="009E4CB4">
        <w:rPr>
          <w:rFonts w:eastAsiaTheme="minorHAnsi"/>
          <w:lang w:eastAsia="en-US"/>
        </w:rPr>
        <w:t>37835605570</w:t>
      </w:r>
      <w:r>
        <w:t xml:space="preserve">, </w:t>
      </w:r>
      <w:r w:rsidRPr="00F95021">
        <w:rPr>
          <w:lang w:val="fr-FR"/>
        </w:rPr>
        <w:t>izvan-raspravno,</w:t>
      </w:r>
      <w:r>
        <w:rPr>
          <w:lang w:val="fr-FR"/>
        </w:rPr>
        <w:t xml:space="preserve"> </w:t>
      </w:r>
      <w:r>
        <w:t>24. listopada</w:t>
      </w:r>
      <w:r w:rsidRPr="00F95021">
        <w:t xml:space="preserve"> 201</w:t>
      </w:r>
      <w:r>
        <w:t>8</w:t>
      </w:r>
      <w:r w:rsidRPr="00F95021">
        <w:t xml:space="preserve">, </w:t>
      </w:r>
    </w:p>
    <w:p w:rsidRDefault="006F61BB" w:rsidP="006F61BB" w:rsidR="006F61BB">
      <w:pPr>
        <w:jc w:val="both"/>
        <w:rPr>
          <w:lang w:val="fr-FR"/>
        </w:rPr>
      </w:pPr>
    </w:p>
    <w:p w:rsidRDefault="006F61BB" w:rsidP="006F61BB" w:rsidR="006F61BB">
      <w:pPr>
        <w:jc w:val="both"/>
        <w:rPr>
          <w:lang w:val="fr-FR"/>
        </w:rPr>
      </w:pPr>
      <w:r w:rsidRPr="00F95021">
        <w:rPr>
          <w:lang w:val="fr-FR"/>
        </w:rPr>
        <w:t xml:space="preserve">     </w:t>
      </w:r>
    </w:p>
    <w:p w:rsidRDefault="006F61BB" w:rsidP="006F61BB" w:rsidR="006F61BB" w:rsidRPr="00F95021">
      <w:pPr>
        <w:jc w:val="center"/>
        <w:rPr>
          <w:bCs/>
        </w:rPr>
      </w:pPr>
      <w:r w:rsidRPr="00F95021">
        <w:rPr>
          <w:bCs/>
        </w:rPr>
        <w:t>r i j e š i o   j e</w:t>
      </w:r>
    </w:p>
    <w:p w:rsidRDefault="006F61BB" w:rsidP="006F61BB" w:rsidR="006F61BB">
      <w:pPr>
        <w:jc w:val="both"/>
      </w:pPr>
    </w:p>
    <w:p w:rsidRDefault="006F61BB" w:rsidP="006F61BB" w:rsidR="006F61BB">
      <w:pPr>
        <w:jc w:val="both"/>
      </w:pPr>
      <w:r w:rsidRPr="004D4375">
        <w:t xml:space="preserve">          Odbacuje se </w:t>
      </w:r>
      <w:r>
        <w:t>Prijava</w:t>
      </w:r>
      <w:r w:rsidRPr="00BD4CB0">
        <w:t xml:space="preserve"> </w:t>
      </w:r>
      <w:r>
        <w:t xml:space="preserve">tražbine vjerovnika PIK VRBOVEC – MESNA INDUSTRIJA, d.d., OIB: 78909170415, Zagrebačka 148, 10340 Vrbovec, </w:t>
      </w:r>
      <w:r w:rsidRPr="002F0568">
        <w:t xml:space="preserve">dostavljena </w:t>
      </w:r>
      <w:r>
        <w:t>Stečajnom upravitelju poštom preporučeno</w:t>
      </w:r>
      <w:r w:rsidRPr="002F0568">
        <w:t xml:space="preserve"> </w:t>
      </w:r>
      <w:r>
        <w:t>predajom</w:t>
      </w:r>
      <w:r w:rsidRPr="002F0568">
        <w:t xml:space="preserve"> </w:t>
      </w:r>
      <w:r>
        <w:t>preporučene pošiljke na poštu 10340 Vrbovec 01. listopada 2018, broj preporuke: R RF 10 197 46(8?)1 5 HR, glasi na iznos od: 61.878,51 kuna.</w:t>
      </w:r>
    </w:p>
    <w:p w:rsidRDefault="006F61BB" w:rsidP="006F61BB" w:rsidR="006F61BB">
      <w:pPr>
        <w:jc w:val="both"/>
      </w:pPr>
    </w:p>
    <w:p w:rsidRDefault="006F61BB" w:rsidP="006F61BB" w:rsidR="006F61BB">
      <w:pPr>
        <w:jc w:val="both"/>
      </w:pPr>
    </w:p>
    <w:p w:rsidRDefault="006F61BB" w:rsidP="006F61BB" w:rsidR="006F61BB" w:rsidRPr="003D54E9">
      <w:pPr>
        <w:jc w:val="center"/>
      </w:pPr>
      <w:r w:rsidRPr="003D54E9">
        <w:t>Obrazloženje</w:t>
      </w:r>
    </w:p>
    <w:p w:rsidRDefault="006F61BB" w:rsidP="006F61BB" w:rsidR="006F61BB">
      <w:pPr>
        <w:jc w:val="both"/>
      </w:pPr>
    </w:p>
    <w:p w:rsidRDefault="006F61BB" w:rsidP="006F61BB" w:rsidR="006F61BB">
      <w:pPr>
        <w:jc w:val="both"/>
      </w:pPr>
      <w:r w:rsidRPr="00F95021">
        <w:t xml:space="preserve">          </w:t>
      </w:r>
      <w:r>
        <w:t xml:space="preserve">1. </w:t>
      </w:r>
      <w:r w:rsidRPr="00F95021">
        <w:t xml:space="preserve">Rješenjem ovog </w:t>
      </w:r>
      <w:r>
        <w:t>S</w:t>
      </w:r>
      <w:r w:rsidRPr="00F95021">
        <w:t xml:space="preserve">uda od </w:t>
      </w:r>
      <w:r>
        <w:t>2. srpnja</w:t>
      </w:r>
      <w:r w:rsidRPr="00F95021">
        <w:t xml:space="preserve"> 201</w:t>
      </w:r>
      <w:r>
        <w:t>8</w:t>
      </w:r>
      <w:r w:rsidRPr="00F95021">
        <w:t>, broj: 14. St-</w:t>
      </w:r>
      <w:r>
        <w:t>389</w:t>
      </w:r>
      <w:r w:rsidRPr="00F95021">
        <w:t>/201</w:t>
      </w:r>
      <w:r>
        <w:t>8. (Ex: St-1381/2015)</w:t>
      </w:r>
      <w:r w:rsidRPr="00F95021">
        <w:t xml:space="preserve">, </w:t>
      </w:r>
      <w:r>
        <w:t xml:space="preserve">otvoren je stečajni postupak nad trgovačkim društvom </w:t>
      </w:r>
      <w:r w:rsidRPr="003015F0">
        <w:t>BAJA S, d.o.o., Podstrana</w:t>
      </w:r>
      <w:r>
        <w:t xml:space="preserve"> (Općina Podstrana)</w:t>
      </w:r>
      <w:r w:rsidRPr="003015F0">
        <w:t>, Don Petra Ca</w:t>
      </w:r>
      <w:r>
        <w:t>ra 21, OIB: 24224518433.</w:t>
      </w:r>
    </w:p>
    <w:p w:rsidRDefault="006F61BB" w:rsidP="006F61BB" w:rsidR="006F61BB" w:rsidRPr="00F95021">
      <w:pPr>
        <w:jc w:val="both"/>
      </w:pPr>
      <w:r w:rsidRPr="00F95021">
        <w:t xml:space="preserve">          </w:t>
      </w:r>
      <w:r>
        <w:t xml:space="preserve">2. </w:t>
      </w:r>
      <w:r w:rsidRPr="00F95021">
        <w:t xml:space="preserve">Nakon što </w:t>
      </w:r>
      <w:r>
        <w:t xml:space="preserve">su </w:t>
      </w:r>
      <w:r w:rsidRPr="00F95021">
        <w:t>vjerovni</w:t>
      </w:r>
      <w:r>
        <w:t>ci</w:t>
      </w:r>
      <w:r w:rsidRPr="00F95021">
        <w:t xml:space="preserve"> prijavi</w:t>
      </w:r>
      <w:r>
        <w:t>li</w:t>
      </w:r>
      <w:r w:rsidRPr="00F95021">
        <w:t xml:space="preserve"> tražbin</w:t>
      </w:r>
      <w:r>
        <w:t>e</w:t>
      </w:r>
      <w:r w:rsidRPr="00F95021">
        <w:t xml:space="preserve"> u stečajni postupak, ist</w:t>
      </w:r>
      <w:r>
        <w:t>e</w:t>
      </w:r>
      <w:r w:rsidRPr="00F95021">
        <w:t xml:space="preserve"> </w:t>
      </w:r>
      <w:r>
        <w:t>su</w:t>
      </w:r>
      <w:r w:rsidRPr="00F95021">
        <w:t xml:space="preserve"> tražbin</w:t>
      </w:r>
      <w:r>
        <w:t>e</w:t>
      </w:r>
      <w:r w:rsidRPr="00F95021">
        <w:t xml:space="preserve"> ispitan</w:t>
      </w:r>
      <w:r>
        <w:t>e</w:t>
      </w:r>
      <w:r w:rsidRPr="00F95021">
        <w:t xml:space="preserve"> na Ispitnom ročištu održanom </w:t>
      </w:r>
      <w:r>
        <w:t>27. rujna</w:t>
      </w:r>
      <w:r w:rsidRPr="00F95021">
        <w:t xml:space="preserve"> 201</w:t>
      </w:r>
      <w:r>
        <w:t>8. te je potom 23. listopada</w:t>
      </w:r>
      <w:r w:rsidRPr="00F95021">
        <w:t xml:space="preserve"> 201</w:t>
      </w:r>
      <w:r>
        <w:t>8.</w:t>
      </w:r>
      <w:r w:rsidRPr="00F95021">
        <w:t xml:space="preserve"> Sud sastavio Tablicu ispitanih tražbina, sukladno članku 264, SZ. Temeljem Tablice ispitanih tražbina, Sud je</w:t>
      </w:r>
      <w:r>
        <w:t xml:space="preserve"> </w:t>
      </w:r>
      <w:r w:rsidRPr="00F95021">
        <w:t>Rješenjem</w:t>
      </w:r>
      <w:r>
        <w:t xml:space="preserve"> od 23. listopada 2018</w:t>
      </w:r>
      <w:r w:rsidRPr="00F95021">
        <w:t>,</w:t>
      </w:r>
      <w:r>
        <w:t xml:space="preserve"> </w:t>
      </w:r>
      <w:r w:rsidRPr="00F95021">
        <w:t xml:space="preserve">temeljem odredbe članka 265, stavak 1, SZ, odlučio o tome u kojem </w:t>
      </w:r>
      <w:r>
        <w:t>su</w:t>
      </w:r>
      <w:r w:rsidRPr="00F95021">
        <w:t xml:space="preserve"> iznosu i u kojem isplatnom redu utvrđen</w:t>
      </w:r>
      <w:r>
        <w:t>e iste</w:t>
      </w:r>
      <w:r w:rsidRPr="00F95021">
        <w:t xml:space="preserve"> tražbin</w:t>
      </w:r>
      <w:r>
        <w:t>e</w:t>
      </w:r>
      <w:r w:rsidRPr="00F95021">
        <w:t xml:space="preserve">. </w:t>
      </w:r>
    </w:p>
    <w:p w:rsidRDefault="006F61BB" w:rsidP="006F61BB" w:rsidR="006F61BB">
      <w:pPr>
        <w:pStyle w:val="Tijeloteksta"/>
      </w:pPr>
      <w:r w:rsidRPr="00A0658E">
        <w:rPr>
          <w:bCs/>
        </w:rPr>
        <w:t xml:space="preserve">        </w:t>
      </w:r>
      <w:r>
        <w:rPr>
          <w:bCs/>
        </w:rPr>
        <w:t xml:space="preserve"> </w:t>
      </w:r>
      <w:r w:rsidRPr="00A0658E">
        <w:rPr>
          <w:bCs/>
        </w:rPr>
        <w:t xml:space="preserve">  </w:t>
      </w:r>
      <w:r>
        <w:t xml:space="preserve">3. </w:t>
      </w:r>
      <w:r w:rsidRPr="00BD4CB0">
        <w:t>U izr</w:t>
      </w:r>
      <w:r>
        <w:t>ij</w:t>
      </w:r>
      <w:r w:rsidRPr="00BD4CB0">
        <w:t xml:space="preserve">eci ovog rješenja navedeni </w:t>
      </w:r>
      <w:r>
        <w:t>V</w:t>
      </w:r>
      <w:r w:rsidRPr="00BD4CB0">
        <w:t>jerovni</w:t>
      </w:r>
      <w:r>
        <w:t>k</w:t>
      </w:r>
      <w:r w:rsidRPr="00BD4CB0">
        <w:t>,</w:t>
      </w:r>
      <w:r>
        <w:t xml:space="preserve"> </w:t>
      </w:r>
      <w:r w:rsidRPr="00BD4CB0">
        <w:t>dostavi</w:t>
      </w:r>
      <w:r>
        <w:t>o</w:t>
      </w:r>
      <w:r w:rsidRPr="00BD4CB0">
        <w:t xml:space="preserve"> </w:t>
      </w:r>
      <w:r>
        <w:t>je</w:t>
      </w:r>
      <w:r w:rsidRPr="00BD4CB0">
        <w:t xml:space="preserve"> </w:t>
      </w:r>
      <w:r>
        <w:t>P</w:t>
      </w:r>
      <w:r w:rsidRPr="00BD4CB0">
        <w:t>rijav</w:t>
      </w:r>
      <w:r>
        <w:t>u</w:t>
      </w:r>
      <w:r w:rsidRPr="00BD4CB0">
        <w:t xml:space="preserve"> tražbi</w:t>
      </w:r>
      <w:r>
        <w:t xml:space="preserve">ne Stečajnom upravitelju poštanskim putem, poštom preporučeno, datuma kako je to navedeno u izrijeci ovog Rješenja. Istu je Prijavu tražbine Stečajni upravitelj dostavio Sudu uz podnesak od 05. listopada 2018. (što je sve u Sudu fizički zaprimljeno 09. listopada 2018), ističući kako je Prijava „(...) poslana 1.10.2018 putem pošte odnosno daleko nakon roka za prijavu tražbina (...)“. </w:t>
      </w:r>
    </w:p>
    <w:p w:rsidRDefault="006F61BB" w:rsidP="006F61BB" w:rsidR="006F61BB">
      <w:pPr>
        <w:pStyle w:val="Tijeloteksta"/>
        <w:rPr>
          <w:bCs/>
        </w:rPr>
      </w:pPr>
      <w:r>
        <w:t xml:space="preserve">         </w:t>
      </w:r>
      <w:r w:rsidRPr="00A0658E">
        <w:t xml:space="preserve">  </w:t>
      </w:r>
      <w:r>
        <w:t xml:space="preserve">4. </w:t>
      </w:r>
      <w:r>
        <w:rPr>
          <w:bCs/>
        </w:rPr>
        <w:t>Sud je riješio kao u izrijeci Rješenja zbog razloga koji će se niže navesti.</w:t>
      </w:r>
      <w:r w:rsidRPr="00BD4CB0">
        <w:rPr>
          <w:bCs/>
        </w:rPr>
        <w:t xml:space="preserve"> </w:t>
      </w:r>
    </w:p>
    <w:p w:rsidRDefault="006F61BB" w:rsidP="006F61BB" w:rsidR="006F61BB">
      <w:pPr>
        <w:jc w:val="both"/>
      </w:pPr>
      <w:r w:rsidRPr="006103AB">
        <w:t xml:space="preserve">          </w:t>
      </w:r>
      <w:r>
        <w:t xml:space="preserve"> </w:t>
      </w:r>
      <w:r w:rsidRPr="002E7017">
        <w:t>5.</w:t>
      </w:r>
      <w:r>
        <w:t xml:space="preserve"> </w:t>
      </w:r>
      <w:r w:rsidRPr="006103AB">
        <w:t xml:space="preserve">Rješenjem </w:t>
      </w:r>
      <w:r>
        <w:t>o otvaranju ovoga stečajnog postupka</w:t>
      </w:r>
      <w:r w:rsidRPr="006103AB">
        <w:t xml:space="preserve"> od </w:t>
      </w:r>
      <w:r>
        <w:t>02. srpnja 2018</w:t>
      </w:r>
      <w:r w:rsidRPr="006103AB">
        <w:t xml:space="preserve">, broj: </w:t>
      </w:r>
      <w:r>
        <w:t xml:space="preserve">14. </w:t>
      </w:r>
      <w:r w:rsidRPr="006103AB">
        <w:t>St-</w:t>
      </w:r>
      <w:r>
        <w:t>389</w:t>
      </w:r>
      <w:r w:rsidRPr="006103AB">
        <w:t>/</w:t>
      </w:r>
      <w:r>
        <w:t>2018. (Ex: St-1381/2015)</w:t>
      </w:r>
      <w:r w:rsidRPr="006103AB">
        <w:t>,</w:t>
      </w:r>
      <w:r>
        <w:t xml:space="preserve"> točkom III. tog Rješenja,</w:t>
      </w:r>
      <w:r w:rsidRPr="006103AB">
        <w:t xml:space="preserve"> </w:t>
      </w:r>
      <w:r>
        <w:t>pozvani su stečajni</w:t>
      </w:r>
      <w:r w:rsidRPr="003A269F">
        <w:t xml:space="preserve"> </w:t>
      </w:r>
      <w:r>
        <w:t>vjerovnici</w:t>
      </w:r>
      <w:r w:rsidRPr="00326E1F">
        <w:t xml:space="preserve"> </w:t>
      </w:r>
      <w:r>
        <w:t>vi</w:t>
      </w:r>
      <w:r w:rsidRPr="00326E1F">
        <w:t>š</w:t>
      </w:r>
      <w:r>
        <w:t>ih</w:t>
      </w:r>
      <w:r w:rsidRPr="00326E1F">
        <w:t xml:space="preserve"> </w:t>
      </w:r>
      <w:r>
        <w:t>isplatnih</w:t>
      </w:r>
      <w:r w:rsidRPr="00326E1F">
        <w:t xml:space="preserve"> </w:t>
      </w:r>
      <w:r>
        <w:t>redova</w:t>
      </w:r>
      <w:r w:rsidRPr="00326E1F">
        <w:t xml:space="preserve"> </w:t>
      </w:r>
      <w:r>
        <w:t>iz</w:t>
      </w:r>
      <w:r w:rsidRPr="00326E1F">
        <w:t xml:space="preserve"> č</w:t>
      </w:r>
      <w:r>
        <w:t>lanka</w:t>
      </w:r>
      <w:r w:rsidRPr="00326E1F">
        <w:t xml:space="preserve"> </w:t>
      </w:r>
      <w:r>
        <w:t>138</w:t>
      </w:r>
      <w:r w:rsidRPr="00326E1F">
        <w:t xml:space="preserve">, </w:t>
      </w:r>
      <w:r w:rsidRPr="00F95021">
        <w:t xml:space="preserve">Stečajnog zakona </w:t>
      </w:r>
      <w:r>
        <w:t>(„</w:t>
      </w:r>
      <w:r w:rsidRPr="007F5793">
        <w:t>Narodne novine</w:t>
      </w:r>
      <w:r>
        <w:t>“</w:t>
      </w:r>
      <w:r w:rsidRPr="007F5793">
        <w:t>,</w:t>
      </w:r>
      <w:r>
        <w:t xml:space="preserve"> br.-i: 71/15. i 104/17, dalje: SZ</w:t>
      </w:r>
      <w:r w:rsidRPr="00F95021">
        <w:t>)</w:t>
      </w:r>
      <w:r>
        <w:t>, u</w:t>
      </w:r>
      <w:r w:rsidRPr="00326E1F">
        <w:t xml:space="preserve"> </w:t>
      </w:r>
      <w:r>
        <w:t>roku</w:t>
      </w:r>
      <w:r w:rsidRPr="00326E1F">
        <w:t xml:space="preserve"> </w:t>
      </w:r>
      <w:r>
        <w:t>od</w:t>
      </w:r>
      <w:r w:rsidRPr="00326E1F">
        <w:t xml:space="preserve"> </w:t>
      </w:r>
      <w:r>
        <w:t>6</w:t>
      </w:r>
      <w:r w:rsidRPr="00326E1F">
        <w:t xml:space="preserve">0. </w:t>
      </w:r>
      <w:r>
        <w:t>dana</w:t>
      </w:r>
      <w:r w:rsidRPr="00326E1F">
        <w:t xml:space="preserve"> </w:t>
      </w:r>
      <w:r>
        <w:t>od</w:t>
      </w:r>
      <w:r w:rsidRPr="00326E1F">
        <w:t xml:space="preserve"> </w:t>
      </w:r>
      <w:r>
        <w:t>dana objave</w:t>
      </w:r>
      <w:r w:rsidRPr="00326E1F">
        <w:t xml:space="preserve"> </w:t>
      </w:r>
      <w:r>
        <w:t>tog Rješenja na mrežnoj stranici e-Oglasna</w:t>
      </w:r>
    </w:p>
    <w:p w:rsidRDefault="006F61BB" w:rsidP="006F61BB" w:rsidR="006F61BB">
      <w:pPr>
        <w:jc w:val="both"/>
      </w:pPr>
    </w:p>
    <w:p w:rsidRDefault="006F61BB" w:rsidP="006F61BB" w:rsidR="006F61BB">
      <w:pPr>
        <w:jc w:val="both"/>
      </w:pPr>
    </w:p>
    <w:p w:rsidRDefault="006F61BB" w:rsidP="006F61BB" w:rsidR="006F61BB">
      <w:pPr>
        <w:ind w:left="4111"/>
        <w:jc w:val="both"/>
      </w:pPr>
      <w:r>
        <w:t>- 2 -                     Poslovni broj: 14. St-389/2018-29</w:t>
      </w:r>
    </w:p>
    <w:p w:rsidRDefault="006F61BB" w:rsidP="006F61BB" w:rsidR="006F61BB">
      <w:pPr>
        <w:jc w:val="both"/>
      </w:pPr>
    </w:p>
    <w:p w:rsidRDefault="006F61BB" w:rsidP="006F61BB" w:rsidR="006F61BB">
      <w:pPr>
        <w:jc w:val="both"/>
      </w:pPr>
    </w:p>
    <w:p w:rsidRDefault="006F61BB" w:rsidP="006F61BB" w:rsidR="006F61BB">
      <w:pPr>
        <w:pStyle w:val="Tijeloteksta"/>
        <w:rPr>
          <w:bCs/>
        </w:rPr>
      </w:pPr>
    </w:p>
    <w:p w:rsidRDefault="006F61BB" w:rsidP="006F61BB" w:rsidR="006F61BB">
      <w:pPr>
        <w:jc w:val="both"/>
      </w:pPr>
      <w:r>
        <w:t>ploča sudova</w:t>
      </w:r>
      <w:r w:rsidRPr="00326E1F">
        <w:t>,</w:t>
      </w:r>
      <w:r>
        <w:t xml:space="preserve"> u skladu s pravilima SZ, vlastite tra</w:t>
      </w:r>
      <w:r w:rsidRPr="00326E1F">
        <w:t>ž</w:t>
      </w:r>
      <w:r>
        <w:t>bine koje imaju prema Dužniku prijaviti</w:t>
      </w:r>
      <w:r w:rsidRPr="00326E1F">
        <w:t xml:space="preserve"> </w:t>
      </w:r>
      <w:r>
        <w:t>Ste</w:t>
      </w:r>
      <w:r w:rsidRPr="00326E1F">
        <w:t>č</w:t>
      </w:r>
      <w:r>
        <w:t>ajnom</w:t>
      </w:r>
      <w:r w:rsidRPr="00326E1F">
        <w:t xml:space="preserve"> </w:t>
      </w:r>
      <w:r>
        <w:t>upravitelju</w:t>
      </w:r>
      <w:r w:rsidRPr="00326E1F">
        <w:t xml:space="preserve"> </w:t>
      </w:r>
      <w:r>
        <w:t>te</w:t>
      </w:r>
      <w:r w:rsidRPr="00326E1F">
        <w:t xml:space="preserve"> </w:t>
      </w:r>
      <w:r>
        <w:t>prilo</w:t>
      </w:r>
      <w:r w:rsidRPr="00326E1F">
        <w:t>ž</w:t>
      </w:r>
      <w:r>
        <w:t>iti</w:t>
      </w:r>
      <w:r w:rsidRPr="00326E1F">
        <w:t xml:space="preserve"> </w:t>
      </w:r>
      <w:r>
        <w:t>dokaze</w:t>
      </w:r>
      <w:r w:rsidRPr="00326E1F">
        <w:t xml:space="preserve"> </w:t>
      </w:r>
      <w:r>
        <w:t>kojima</w:t>
      </w:r>
      <w:r w:rsidRPr="00326E1F">
        <w:t xml:space="preserve"> </w:t>
      </w:r>
      <w:r>
        <w:t>se</w:t>
      </w:r>
      <w:r w:rsidRPr="00326E1F">
        <w:t xml:space="preserve"> </w:t>
      </w:r>
      <w:r>
        <w:t>prijavljene</w:t>
      </w:r>
      <w:r w:rsidRPr="00326E1F">
        <w:t xml:space="preserve"> </w:t>
      </w:r>
      <w:r>
        <w:t>tra</w:t>
      </w:r>
      <w:r w:rsidRPr="00326E1F">
        <w:t>ž</w:t>
      </w:r>
      <w:r>
        <w:t>bine</w:t>
      </w:r>
      <w:r w:rsidRPr="00326E1F">
        <w:t xml:space="preserve"> </w:t>
      </w:r>
      <w:r>
        <w:t>dokazuju</w:t>
      </w:r>
      <w:r w:rsidRPr="00326E1F">
        <w:t xml:space="preserve">, </w:t>
      </w:r>
      <w:r>
        <w:t>sve</w:t>
      </w:r>
      <w:r w:rsidRPr="00326E1F">
        <w:t xml:space="preserve"> </w:t>
      </w:r>
      <w:r>
        <w:t>podneskom</w:t>
      </w:r>
      <w:r w:rsidRPr="00326E1F">
        <w:t xml:space="preserve"> </w:t>
      </w:r>
      <w:r>
        <w:t>u</w:t>
      </w:r>
      <w:r w:rsidRPr="00326E1F">
        <w:t xml:space="preserve"> </w:t>
      </w:r>
      <w:r>
        <w:t>dva</w:t>
      </w:r>
      <w:r w:rsidRPr="00326E1F">
        <w:t xml:space="preserve"> </w:t>
      </w:r>
      <w:r>
        <w:t>primjerka</w:t>
      </w:r>
      <w:r w:rsidRPr="00326E1F">
        <w:t xml:space="preserve">, </w:t>
      </w:r>
      <w:r>
        <w:t>sukladno</w:t>
      </w:r>
      <w:r w:rsidRPr="00326E1F">
        <w:t xml:space="preserve"> </w:t>
      </w:r>
      <w:r>
        <w:t>pravilima</w:t>
      </w:r>
      <w:r w:rsidRPr="00326E1F">
        <w:t xml:space="preserve"> </w:t>
      </w:r>
      <w:r>
        <w:t>o</w:t>
      </w:r>
      <w:r w:rsidRPr="00326E1F">
        <w:t xml:space="preserve"> </w:t>
      </w:r>
      <w:r>
        <w:t>prijavi</w:t>
      </w:r>
      <w:r w:rsidRPr="00326E1F">
        <w:t xml:space="preserve"> </w:t>
      </w:r>
      <w:r>
        <w:t>tra</w:t>
      </w:r>
      <w:r w:rsidRPr="00326E1F">
        <w:t>ž</w:t>
      </w:r>
      <w:r>
        <w:t>bina</w:t>
      </w:r>
      <w:r w:rsidRPr="00326E1F">
        <w:t xml:space="preserve"> </w:t>
      </w:r>
      <w:r>
        <w:t>iz</w:t>
      </w:r>
      <w:r w:rsidRPr="00665B78">
        <w:t xml:space="preserve"> č</w:t>
      </w:r>
      <w:r>
        <w:t>lanka 257,</w:t>
      </w:r>
      <w:r w:rsidRPr="00326E1F">
        <w:t xml:space="preserve"> </w:t>
      </w:r>
      <w:r>
        <w:t>SZ</w:t>
      </w:r>
      <w:r w:rsidRPr="00326E1F">
        <w:t>.</w:t>
      </w:r>
      <w:r>
        <w:t xml:space="preserve"> Isto je ovo Rješenje objavljeno na mrežnoj stranici e-Oglasna ploča sudova istog dana kada je i donijeto, tj., 02. srpnja 2018. Rok od 60. dana za prijavljivanje tražbina, propisan</w:t>
      </w:r>
      <w:r w:rsidRPr="003A4019">
        <w:t xml:space="preserve"> </w:t>
      </w:r>
      <w:r>
        <w:t>je člankom 129, stavkom 1, podstavkom 4. Iako po ovoj odredbi ovaj rok teče „</w:t>
      </w:r>
      <w:r w:rsidRPr="00F4790B">
        <w:t>...od dana objave (...) rješenja</w:t>
      </w:r>
      <w:r>
        <w:t xml:space="preserve"> (</w:t>
      </w:r>
      <w:r w:rsidRPr="00F4790B">
        <w:t>...</w:t>
      </w:r>
      <w:r>
        <w:t xml:space="preserve">)“ o otvaranju stečajnog postupka, kako je izričito propisano istom tom odredbom, ovaj Sud ima u vidu i članak 12, stavak 1. i 2, SZ, gdje je propisano: </w:t>
      </w:r>
    </w:p>
    <w:p w:rsidRDefault="006F61BB" w:rsidP="006F61BB" w:rsidR="006F61BB">
      <w:pPr>
        <w:jc w:val="both"/>
      </w:pPr>
      <w:r>
        <w:t>„(1) Sudska pismena dostavljaju se objavom pismena na mrežnoj stranici e-Oglasna ploča sudova, ako ovim Zakonom nije drukčije određeno. Dostava se smatra obavljenom istekom osmoga dana od dana objave pismena na mrežnoj stranici e-Oglasna ploča sudova.</w:t>
      </w:r>
    </w:p>
    <w:p w:rsidRDefault="006F61BB" w:rsidP="006F61BB" w:rsidR="006F61BB">
      <w:pPr>
        <w:jc w:val="both"/>
      </w:pPr>
      <w:r>
        <w:t>(2) Objava pismena na mrežnoj stranici e-Oglasna ploča sudova smatra se dokazom da je dostava obavljena svim sudionicama i onima za koje ovaj Zakon propisuje posebnu dostavu.“</w:t>
      </w:r>
    </w:p>
    <w:p w:rsidRDefault="006F61BB" w:rsidP="006F61BB" w:rsidR="006F61BB">
      <w:pPr>
        <w:jc w:val="both"/>
      </w:pPr>
      <w:r>
        <w:t>Po shvaćanju ovog Suda, rok za prijavljivanje tražbina, počinje teći „(...) istekom osmoga dana od dana objave pismena na mrežnoj stranici e-Oglasna ploča sudova“,</w:t>
      </w:r>
      <w:r w:rsidRPr="00F4790B">
        <w:t xml:space="preserve"> </w:t>
      </w:r>
      <w:r>
        <w:t xml:space="preserve">kako je to propisano člankom 12, stavkom 1, SZ a ne </w:t>
      </w:r>
      <w:r w:rsidRPr="00F4790B">
        <w:t>od dana objave rješenja</w:t>
      </w:r>
      <w:r>
        <w:t xml:space="preserve"> o otvaranju stečajnog postupka na mrežnoj stranici e-Oglasna ploča sudova, kako bi to strogo proizlazilo iz navedenog članka 129, stavka 1, podstavka 4, SZ. </w:t>
      </w:r>
    </w:p>
    <w:p w:rsidRDefault="006F61BB" w:rsidP="006F61BB" w:rsidR="006F61BB">
      <w:pPr>
        <w:jc w:val="both"/>
      </w:pPr>
      <w:r w:rsidRPr="006103AB">
        <w:t xml:space="preserve">          </w:t>
      </w:r>
      <w:r>
        <w:t xml:space="preserve"> 6. Rok od 60. dana za prijavljivanje tražbina u ovome stečajnom postupku, počeo je teći 03. srpnja 2018. Naime, radi se o roku određenom na dane a člankom 112, stavkom 1, Zakona o parničnom postupku („</w:t>
      </w:r>
      <w:r w:rsidRPr="00F4790B">
        <w:t>Narodne novine</w:t>
      </w:r>
      <w:r>
        <w:t>“</w:t>
      </w:r>
      <w:r>
        <w:rPr>
          <w:i/>
        </w:rPr>
        <w:t>,</w:t>
      </w:r>
      <w:r>
        <w:t xml:space="preserve"> br.-i: 148/11-pročišćeni tekst, 89/14-Odluka USRH, br.: U-I-885/2013 i 25/13, dalje: ZPP), koji se u ovome stečajnom postupku na odgovarajući način primjenjuje temeljem članka 10, SZ, propisano je: „</w:t>
      </w:r>
      <w:r w:rsidRPr="00F4790B">
        <w:t>(...) Ako je rok određen na dane, u rok se ne uračunava dan kad je dostava ili saopćenje obavljeno odnosno dan u koji pada događaj otkad treba računati trajanje roka, već se za početak roka uzima prvi</w:t>
      </w:r>
      <w:r>
        <w:t xml:space="preserve"> </w:t>
      </w:r>
      <w:r w:rsidRPr="00F4790B">
        <w:t>idući dan</w:t>
      </w:r>
      <w:r>
        <w:t>“</w:t>
      </w:r>
      <w:r w:rsidRPr="00F4790B">
        <w:t xml:space="preserve">. </w:t>
      </w:r>
      <w:r>
        <w:t>Rok od 60. dana za prijavljivanje tražbina, koji je počeo teći 03. srpnja 2018, istekao je 10. rujna 2018. (ponedjeljak, nakon neradnih dana nedjelje i subote) i koji dan je bio zadnji dan za prijavljivanje tražbina u ovome stečajnom postupku. To znači kako sve tražbine u ovome stečajnom postupku a koje su prijavljene 11. rujna 2018 i kasnije, jesu prijavljene izvan roka za prijavljivanje i iste se tražbine odbacuju, sukladno članku 257, stavak 6, SZ, koja odredba glasi: „</w:t>
      </w:r>
      <w:r w:rsidRPr="002E7017">
        <w:t>(6) Prijavu tražbine podnesenu nakon isteka roka za prijavljivanje sud će odbaciti rješenjem</w:t>
      </w:r>
      <w:r>
        <w:t>“</w:t>
      </w:r>
      <w:r w:rsidRPr="002E7017">
        <w:t>.</w:t>
      </w:r>
    </w:p>
    <w:p w:rsidRDefault="006F61BB" w:rsidP="006F61BB" w:rsidR="006F61BB">
      <w:pPr>
        <w:jc w:val="both"/>
      </w:pPr>
      <w:r w:rsidRPr="006103AB">
        <w:t xml:space="preserve">          </w:t>
      </w:r>
      <w:r>
        <w:t xml:space="preserve"> 7. Kako je prijavljivanje tražbina u stečajnom postupku vezano za rok, smatra se kako je tražbina prijavljena u roku ako je, prije nego što rok protekne, predana stečajnom upravitelju a ako je prijavljivanje tražbine upućeno preko pošte preporučenom pošiljkom ili telegrafski, dan predaje pošti smatra se danom predaje stečajnom upravitelju kojemu je upućena, kako je to propisano člankom 113, stavak 1. i 2, ZPP-a, koji se u stečajnom postupku na odgovarajući način primjenjuje sukladno navedenom članku 10, SZ, a koje odredbe članka 113, stavak 1. i 2, ZPP-a, glase: „</w:t>
      </w:r>
      <w:r w:rsidRPr="002E7017">
        <w:t>Kad je podnesak vezan za rok, smatra se da je dan u roku ako je prije nego što rok protekne predan nadležnom sudu</w:t>
      </w:r>
      <w:r>
        <w:t>“</w:t>
      </w:r>
      <w:r>
        <w:rPr>
          <w:i/>
        </w:rPr>
        <w:t xml:space="preserve"> </w:t>
      </w:r>
      <w:r>
        <w:t>(stavak 1). „</w:t>
      </w:r>
      <w:r w:rsidRPr="002E7017">
        <w:t>Ako je podnesak upućen preko pošte preporučenom pošiljkom ili telegrafski, dan predaje pošti smatra se danom predaje sudu kojemu je upućen</w:t>
      </w:r>
      <w:r>
        <w:t>“</w:t>
      </w:r>
      <w:r>
        <w:rPr>
          <w:i/>
        </w:rPr>
        <w:t xml:space="preserve"> </w:t>
      </w:r>
      <w:r>
        <w:t>(stavak 2).</w:t>
      </w:r>
    </w:p>
    <w:p w:rsidRDefault="006F61BB" w:rsidP="006F61BB" w:rsidR="006F61BB">
      <w:pPr>
        <w:jc w:val="both"/>
      </w:pPr>
    </w:p>
    <w:p w:rsidRDefault="006F61BB" w:rsidP="006F61BB" w:rsidR="006F61BB">
      <w:pPr>
        <w:jc w:val="both"/>
      </w:pPr>
    </w:p>
    <w:p w:rsidRDefault="006F61BB" w:rsidP="006F61BB" w:rsidR="006F61BB">
      <w:pPr>
        <w:jc w:val="both"/>
      </w:pPr>
    </w:p>
    <w:p w:rsidRDefault="006F61BB" w:rsidP="006F61BB" w:rsidR="006F61BB">
      <w:pPr>
        <w:jc w:val="both"/>
      </w:pPr>
    </w:p>
    <w:p w:rsidRDefault="006F61BB" w:rsidP="006F61BB" w:rsidR="006F61BB">
      <w:pPr>
        <w:ind w:left="4111"/>
        <w:jc w:val="both"/>
      </w:pPr>
      <w:r>
        <w:t>- 3 -                     Poslovni broj: 14. St-389/2018-29</w:t>
      </w:r>
    </w:p>
    <w:p w:rsidRDefault="006F61BB" w:rsidP="006F61BB" w:rsidR="006F61BB">
      <w:pPr>
        <w:jc w:val="both"/>
      </w:pPr>
    </w:p>
    <w:p w:rsidRDefault="006F61BB" w:rsidP="006F61BB" w:rsidR="006F61BB">
      <w:pPr>
        <w:jc w:val="both"/>
      </w:pPr>
    </w:p>
    <w:p w:rsidRDefault="006F61BB" w:rsidP="006F61BB" w:rsidR="006F61BB">
      <w:pPr>
        <w:jc w:val="both"/>
      </w:pPr>
    </w:p>
    <w:p w:rsidRDefault="006F61BB" w:rsidP="006F61BB" w:rsidR="006F61BB" w:rsidRPr="00BD4CB0">
      <w:pPr>
        <w:jc w:val="both"/>
      </w:pPr>
      <w:r w:rsidRPr="006103AB">
        <w:t xml:space="preserve">          </w:t>
      </w:r>
      <w:r>
        <w:t xml:space="preserve"> 8. U izrijeci ovog rješenja navedeni Vjerovnik je prijavio tražbinu izvan roka od 60. dana u kojem se je tražbina mogla prijaviti, koji je rok počeo teći 03. srpnja a istekao je 10. rujna 2018</w:t>
      </w:r>
      <w:r w:rsidRPr="00BD4CB0">
        <w:t>.</w:t>
      </w:r>
      <w:r>
        <w:t xml:space="preserve"> Isti je Vjerovnik dostavio tražbinu Stečajnom upravitelju poštom preporučeno i to predajom na poštu Vrbovec 01. listopada 2018, kako je to navedeno i u izrijeci Rješenja. Time je ista tražbina prijavljena izvan roka za prijavljivanje a koji je rok istekao 10. rujna 2018. Radi toga je Sud istu Prijavu tražbine i odbacio, temeljem navedene odredbe članka 257, stavka 6, SZ, kako je to i riješeno u izrijeci ovog Rješenja.</w:t>
      </w:r>
    </w:p>
    <w:p w:rsidRDefault="006F61BB" w:rsidP="006F61BB" w:rsidR="006F61BB" w:rsidRPr="006103AB">
      <w:pPr>
        <w:jc w:val="both"/>
      </w:pPr>
      <w:r w:rsidRPr="006103AB">
        <w:t xml:space="preserve">          </w:t>
      </w:r>
      <w:r>
        <w:t xml:space="preserve"> 9. </w:t>
      </w:r>
      <w:r w:rsidRPr="006103AB">
        <w:t>Radi svega izloženog</w:t>
      </w:r>
      <w:r>
        <w:t xml:space="preserve"> i temeljem navedenih odredaba SZ i ZPP-a</w:t>
      </w:r>
      <w:r w:rsidRPr="006103AB">
        <w:t>, riješeno je kao u izr</w:t>
      </w:r>
      <w:r>
        <w:t>ij</w:t>
      </w:r>
      <w:r w:rsidRPr="006103AB">
        <w:t xml:space="preserve">eci ovog </w:t>
      </w:r>
      <w:r>
        <w:t>R</w:t>
      </w:r>
      <w:r w:rsidRPr="006103AB">
        <w:t>ješenja.</w:t>
      </w:r>
    </w:p>
    <w:p w:rsidRDefault="006F61BB" w:rsidP="006F61BB" w:rsidR="006F61BB">
      <w:pPr>
        <w:jc w:val="both"/>
      </w:pPr>
    </w:p>
    <w:p w:rsidRDefault="006F61BB" w:rsidP="006F61BB" w:rsidR="006F61BB">
      <w:pPr>
        <w:jc w:val="both"/>
      </w:pPr>
    </w:p>
    <w:p w:rsidRDefault="006F61BB" w:rsidP="006F61BB" w:rsidR="006F61BB" w:rsidRPr="006103AB">
      <w:pPr>
        <w:jc w:val="center"/>
      </w:pPr>
      <w:r w:rsidRPr="006103AB">
        <w:t xml:space="preserve">Split, </w:t>
      </w:r>
      <w:r>
        <w:t xml:space="preserve">24. listopada </w:t>
      </w:r>
      <w:r w:rsidRPr="006103AB">
        <w:t>20</w:t>
      </w:r>
      <w:r>
        <w:t>18</w:t>
      </w:r>
      <w:r w:rsidRPr="006103AB">
        <w:t>.</w:t>
      </w:r>
    </w:p>
    <w:p w:rsidRDefault="006F61BB" w:rsidP="006F61BB" w:rsidR="006F61BB"/>
    <w:p w:rsidRDefault="006F61BB" w:rsidP="006F61BB" w:rsidR="006F61BB"/>
    <w:p w:rsidRDefault="006F61BB" w:rsidP="006F61BB" w:rsidR="006F61BB"/>
    <w:p w:rsidRDefault="006F61BB" w:rsidP="00425EC4" w:rsidR="003D6FCA">
      <w:pPr>
        <w:ind w:left="4248"/>
        <w:jc w:val="center"/>
        <w:rPr>
          <w:lang w:eastAsia="en-US" w:val="en-US"/>
        </w:rPr>
      </w:pPr>
      <w:r>
        <w:t xml:space="preserve">                                                                                                      </w:t>
      </w:r>
      <w:r w:rsidR="003D6FCA">
        <w:rPr>
          <w:lang w:eastAsia="en-US" w:val="en-US"/>
        </w:rPr>
        <w:t>SUDAC</w:t>
      </w:r>
    </w:p>
    <w:p w:rsidRDefault="003D6FCA" w:rsidP="00425EC4" w:rsidR="003D6FCA">
      <w:pPr>
        <w:ind w:left="4248"/>
        <w:jc w:val="center"/>
        <w:rPr>
          <w:lang w:eastAsia="en-US" w:val="en-US"/>
        </w:rPr>
      </w:pPr>
    </w:p>
    <w:p w:rsidRDefault="003D6FCA" w:rsidP="00425EC4" w:rsidR="003D6FCA">
      <w:pPr>
        <w:ind w:left="4248"/>
        <w:jc w:val="center"/>
        <w:rPr>
          <w:lang w:eastAsia="en-US" w:val="en-US"/>
        </w:rPr>
      </w:pPr>
      <w:r>
        <w:rPr>
          <w:lang w:eastAsia="en-US" w:val="en-US"/>
        </w:rPr>
        <w:t>Jozo Ćaleta, v.r.</w:t>
      </w:r>
    </w:p>
    <w:p w:rsidRDefault="003D6FCA" w:rsidP="00425EC4" w:rsidR="003D6FCA">
      <w:pPr>
        <w:ind w:left="4248"/>
        <w:jc w:val="center"/>
        <w:rPr>
          <w:lang w:eastAsia="en-US" w:val="en-US"/>
        </w:rPr>
      </w:pPr>
      <w:r>
        <w:rPr>
          <w:lang w:eastAsia="en-US" w:val="en-US"/>
        </w:rPr>
        <w:t>za točnost otpravka-ovlašteni službenik</w:t>
      </w:r>
    </w:p>
    <w:p w:rsidRDefault="003D6FCA" w:rsidP="00425EC4" w:rsidR="003D6FCA">
      <w:pPr>
        <w:ind w:left="4248"/>
        <w:jc w:val="center"/>
        <w:rPr>
          <w:lang w:eastAsia="en-US" w:val="en-US"/>
        </w:rPr>
      </w:pPr>
      <w:r>
        <w:rPr>
          <w:lang w:eastAsia="en-US" w:val="en-US"/>
        </w:rPr>
        <w:t>Vesna Čargo</w:t>
      </w:r>
    </w:p>
    <w:p w:rsidRDefault="006F61BB" w:rsidP="003D6FCA" w:rsidR="006F61BB"/>
    <w:p w:rsidRDefault="006F61BB" w:rsidP="006F61BB" w:rsidR="006F61BB">
      <w:pPr>
        <w:pStyle w:val="Tijeloteksta3"/>
        <w:jc w:val="both"/>
        <w:rPr>
          <w:sz w:val="24"/>
          <w:szCs w:val="24"/>
        </w:rPr>
      </w:pPr>
    </w:p>
    <w:p w:rsidRDefault="006F61BB" w:rsidP="006F61BB" w:rsidR="006F61BB">
      <w:pPr>
        <w:pStyle w:val="Tijeloteksta3"/>
        <w:jc w:val="both"/>
        <w:rPr>
          <w:sz w:val="24"/>
          <w:szCs w:val="24"/>
        </w:rPr>
      </w:pPr>
    </w:p>
    <w:p w:rsidRDefault="006F61BB" w:rsidP="006F61BB" w:rsidR="006F61BB">
      <w:pPr>
        <w:pStyle w:val="Tijeloteksta3"/>
        <w:jc w:val="both"/>
        <w:rPr>
          <w:sz w:val="24"/>
          <w:szCs w:val="24"/>
        </w:rPr>
      </w:pPr>
    </w:p>
    <w:p w:rsidRDefault="006F61BB" w:rsidP="006F61BB" w:rsidR="006F61BB">
      <w:r w:rsidRPr="00D27D57">
        <w:t>Pravna pouka:</w:t>
      </w:r>
      <w:r w:rsidRPr="006103AB">
        <w:t xml:space="preserve"> </w:t>
      </w:r>
    </w:p>
    <w:p w:rsidRDefault="006F61BB" w:rsidP="006F61BB" w:rsidR="006F61BB" w:rsidRPr="006103AB">
      <w:pPr>
        <w:jc w:val="both"/>
      </w:pPr>
      <w:r w:rsidRPr="006103AB">
        <w:t xml:space="preserve">Protiv ovog </w:t>
      </w:r>
      <w:r>
        <w:t>R</w:t>
      </w:r>
      <w:r w:rsidRPr="006103AB">
        <w:t>ješenja može</w:t>
      </w:r>
      <w:r>
        <w:t xml:space="preserve"> se izjaviti žalba</w:t>
      </w:r>
      <w:r w:rsidRPr="006103AB">
        <w:t>. Žalba se izjavljuje u roku od osam (8) dana, p</w:t>
      </w:r>
      <w:r>
        <w:t>odnosi se u tri primjerka Trgovačkom sudu u Splitu, Split, Sukoišanska 6, kao sudu prvog stupnja</w:t>
      </w:r>
      <w:r w:rsidRPr="006103AB">
        <w:t xml:space="preserve"> a o žalbi u drugom stupnju odlučuje Visoki trgovački sud Republike Hrvatske u Zagrebu.</w:t>
      </w:r>
    </w:p>
    <w:p w:rsidRDefault="006F61BB" w:rsidP="006F61BB" w:rsidR="006F61BB">
      <w:pPr>
        <w:jc w:val="both"/>
      </w:pPr>
    </w:p>
    <w:p w:rsidRDefault="006F61BB" w:rsidP="006F61BB" w:rsidR="006F61BB"/>
    <w:p w:rsidRDefault="006F61BB" w:rsidP="006F61BB" w:rsidR="006F61BB">
      <w:pPr>
        <w:ind w:left="142"/>
        <w:jc w:val="both"/>
      </w:pPr>
      <w:r w:rsidRPr="00F95021">
        <w:t xml:space="preserve">Split,  </w:t>
      </w:r>
      <w:r>
        <w:t>24. listopada</w:t>
      </w:r>
      <w:r w:rsidRPr="00F95021">
        <w:t xml:space="preserve"> 201</w:t>
      </w:r>
      <w:r>
        <w:t>8</w:t>
      </w:r>
      <w:r w:rsidRPr="00F95021">
        <w:t>.</w:t>
      </w:r>
      <w:r w:rsidRPr="00A57546">
        <w:t xml:space="preserve">                           Sudac:</w:t>
      </w:r>
      <w:r>
        <w:t xml:space="preserve"> Jozo Ćaleta,</w:t>
      </w:r>
    </w:p>
    <w:p w:rsidRDefault="006F61BB" w:rsidP="006F61BB" w:rsidR="006F61BB">
      <w:pPr>
        <w:ind w:left="142"/>
        <w:jc w:val="both"/>
        <w:rPr>
          <w:b/>
          <w:bCs/>
        </w:rPr>
      </w:pPr>
    </w:p>
    <w:p w:rsidRDefault="006F61BB" w:rsidP="006F61BB" w:rsidR="006F61BB">
      <w:pPr>
        <w:ind w:left="142"/>
        <w:jc w:val="both"/>
        <w:rPr>
          <w:b/>
          <w:bCs/>
        </w:rPr>
      </w:pPr>
    </w:p>
    <w:p w:rsidRDefault="006F61BB" w:rsidP="003D6FCA" w:rsidR="00704E2C">
      <w:pPr>
        <w:ind w:left="142"/>
        <w:jc w:val="both"/>
        <w:rPr>
          <w:lang w:eastAsia="en-US"/>
        </w:rPr>
      </w:pPr>
      <w:r w:rsidRPr="00F95021">
        <w:rPr>
          <w:b/>
          <w:bCs/>
        </w:rPr>
        <w:t xml:space="preserve">  </w:t>
      </w:r>
    </w:p>
    <w:sectPr w:rsidSect="00116986" w:rsidR="00704E2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BB8" w:rsidR="00000000">
      <w:r>
        <w:separator/>
      </w:r>
    </w:p>
  </w:endnote>
  <w:endnote w:id="0" w:type="continuationSeparator">
    <w:p w:rsidRDefault="00D62BB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BB8" w:rsidR="00000000">
      <w:r>
        <w:separator/>
      </w:r>
    </w:p>
  </w:footnote>
  <w:footnote w:id="0" w:type="continuationSeparator">
    <w:p w:rsidRDefault="00D62BB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2BB8" w:rsidP="00116986" w:rsidR="006A46E8">
    <w:pPr>
      <w:pStyle w:val="Zaglavlje"/>
      <w:ind w:firstLine="4536" w:left="420"/>
      <w:jc w:val="center"/>
    </w:pPr>
  </w:p>
  <w:p w:rsidRDefault="00D62BB8" w:rsidR="006A46E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61BB"/>
    <w:rsid w:val="003D6FCA"/>
    <w:rsid w:val="006F61BB"/>
    <w:rsid w:val="00704E2C"/>
    <w:rsid w:val="00D62B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61B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6F61BB"/>
    <w:pPr>
      <w:jc w:val="both"/>
    </w:pPr>
  </w:style>
  <w:style w:customStyle="true" w:styleId="TijelotekstaChar" w:type="character">
    <w:name w:val="Tijelo teksta Char"/>
    <w:aliases w:val=" uvlaka 3 Char,  uvlaka 2 Char,uvlaka 3 Char,uvlaka 2 Char"/>
    <w:basedOn w:val="Zadanifontodlomka"/>
    <w:link w:val="Tijeloteksta"/>
    <w:rsid w:val="006F61BB"/>
    <w:rPr>
      <w:rFonts w:cs="Times New Roman" w:eastAsia="Times New Roman"/>
      <w:szCs w:val="24"/>
      <w:lang w:eastAsia="hr-HR"/>
    </w:rPr>
  </w:style>
  <w:style w:styleId="Zaglavlje" w:type="paragraph">
    <w:name w:val="header"/>
    <w:basedOn w:val="Normal"/>
    <w:link w:val="ZaglavljeChar"/>
    <w:uiPriority w:val="99"/>
    <w:unhideWhenUsed/>
    <w:rsid w:val="006F61BB"/>
    <w:pPr>
      <w:tabs>
        <w:tab w:pos="4536" w:val="center"/>
        <w:tab w:pos="9072" w:val="right"/>
      </w:tabs>
    </w:pPr>
  </w:style>
  <w:style w:customStyle="true" w:styleId="ZaglavljeChar" w:type="character">
    <w:name w:val="Zaglavlje Char"/>
    <w:basedOn w:val="Zadanifontodlomka"/>
    <w:link w:val="Zaglavlje"/>
    <w:uiPriority w:val="99"/>
    <w:rsid w:val="006F61BB"/>
    <w:rPr>
      <w:rFonts w:cs="Times New Roman" w:eastAsia="Times New Roman"/>
      <w:szCs w:val="24"/>
      <w:lang w:eastAsia="hr-HR"/>
    </w:rPr>
  </w:style>
  <w:style w:styleId="Tijeloteksta3" w:type="paragraph">
    <w:name w:val="Body Text 3"/>
    <w:basedOn w:val="Normal"/>
    <w:link w:val="Tijeloteksta3Char"/>
    <w:rsid w:val="006F61BB"/>
    <w:pPr>
      <w:spacing w:after="120"/>
    </w:pPr>
    <w:rPr>
      <w:sz w:val="16"/>
      <w:szCs w:val="16"/>
    </w:rPr>
  </w:style>
  <w:style w:customStyle="true" w:styleId="Tijeloteksta3Char" w:type="character">
    <w:name w:val="Tijelo teksta 3 Char"/>
    <w:basedOn w:val="Zadanifontodlomka"/>
    <w:link w:val="Tijeloteksta3"/>
    <w:rsid w:val="006F61BB"/>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6F61B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61B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62BB8"/>
    <w:rPr>
      <w:color w:val="808080"/>
      <w:bdr w:space="0" w:sz="0" w:color="auto" w:val="none"/>
      <w:shd w:fill="auto" w:color="auto" w:val="clear"/>
    </w:rPr>
  </w:style>
  <w:style w:customStyle="true" w:styleId="eSPISCCParagraphDefaultFont" w:type="character">
    <w:name w:val="eSPIS_CC_Paragraph Default Font"/>
    <w:basedOn w:val="Zadanifontodlomka"/>
    <w:rsid w:val="00D62BB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62BB8"/>
    <w:rPr>
      <w:noProof/>
      <w:bdr w:space="0" w:sz="0" w:color="auto" w:val="none"/>
      <w:shd w:fill="FFFFCC" w:color="auto" w:val="clear"/>
      <w:lang w:val="hr-HR"/>
    </w:rPr>
  </w:style>
  <w:style w:customStyle="true" w:styleId="PozadinaSvijetloCrvena" w:type="character">
    <w:name w:val="Pozadina_SvijetloCrvena"/>
    <w:basedOn w:val="eSPISCCParagraphDefaultFont"/>
    <w:rsid w:val="00D62BB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62BB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61B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6F61BB"/>
    <w:pPr>
      <w:jc w:val="both"/>
    </w:pPr>
  </w:style>
  <w:style w:customStyle="1" w:styleId="TijelotekstaChar" w:type="character">
    <w:name w:val="Tijelo teksta Char"/>
    <w:aliases w:val=" uvlaka 3 Char,  uvlaka 2 Char,uvlaka 3 Char,uvlaka 2 Char"/>
    <w:basedOn w:val="Zadanifontodlomka"/>
    <w:link w:val="Tijeloteksta"/>
    <w:rsid w:val="006F61BB"/>
    <w:rPr>
      <w:rFonts w:cs="Times New Roman" w:eastAsia="Times New Roman"/>
      <w:szCs w:val="24"/>
      <w:lang w:eastAsia="hr-HR"/>
    </w:rPr>
  </w:style>
  <w:style w:styleId="Zaglavlje" w:type="paragraph">
    <w:name w:val="header"/>
    <w:basedOn w:val="Normal"/>
    <w:link w:val="ZaglavljeChar"/>
    <w:uiPriority w:val="99"/>
    <w:unhideWhenUsed/>
    <w:rsid w:val="006F61BB"/>
    <w:pPr>
      <w:tabs>
        <w:tab w:pos="4536" w:val="center"/>
        <w:tab w:pos="9072" w:val="right"/>
      </w:tabs>
    </w:pPr>
  </w:style>
  <w:style w:customStyle="1" w:styleId="ZaglavljeChar" w:type="character">
    <w:name w:val="Zaglavlje Char"/>
    <w:basedOn w:val="Zadanifontodlomka"/>
    <w:link w:val="Zaglavlje"/>
    <w:uiPriority w:val="99"/>
    <w:rsid w:val="006F61BB"/>
    <w:rPr>
      <w:rFonts w:cs="Times New Roman" w:eastAsia="Times New Roman"/>
      <w:szCs w:val="24"/>
      <w:lang w:eastAsia="hr-HR"/>
    </w:rPr>
  </w:style>
  <w:style w:styleId="Tijeloteksta3" w:type="paragraph">
    <w:name w:val="Body Text 3"/>
    <w:basedOn w:val="Normal"/>
    <w:link w:val="Tijeloteksta3Char"/>
    <w:rsid w:val="006F61BB"/>
    <w:pPr>
      <w:spacing w:after="120"/>
    </w:pPr>
    <w:rPr>
      <w:sz w:val="16"/>
      <w:szCs w:val="16"/>
    </w:rPr>
  </w:style>
  <w:style w:customStyle="1" w:styleId="Tijeloteksta3Char" w:type="character">
    <w:name w:val="Tijelo teksta 3 Char"/>
    <w:basedOn w:val="Zadanifontodlomka"/>
    <w:link w:val="Tijeloteksta3"/>
    <w:rsid w:val="006F61BB"/>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6F61BB"/>
    <w:rPr>
      <w:rFonts w:ascii="Tahoma" w:cs="Tahoma" w:hAnsi="Tahoma"/>
      <w:sz w:val="16"/>
      <w:szCs w:val="16"/>
    </w:rPr>
  </w:style>
  <w:style w:customStyle="1" w:styleId="TekstbaloniaChar" w:type="character">
    <w:name w:val="Tekst balončića Char"/>
    <w:basedOn w:val="Zadanifontodlomka"/>
    <w:link w:val="Tekstbalonia"/>
    <w:uiPriority w:val="99"/>
    <w:semiHidden/>
    <w:rsid w:val="006F61B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62BB8"/>
    <w:rPr>
      <w:color w:val="808080"/>
      <w:bdr w:color="auto" w:space="0" w:sz="0" w:val="none"/>
      <w:shd w:color="auto" w:fill="auto" w:val="clear"/>
    </w:rPr>
  </w:style>
  <w:style w:customStyle="1" w:styleId="eSPISCCParagraphDefaultFont" w:type="character">
    <w:name w:val="eSPIS_CC_Paragraph Default Font"/>
    <w:basedOn w:val="Zadanifontodlomka"/>
    <w:rsid w:val="00D62BB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62BB8"/>
    <w:rPr>
      <w:noProof/>
      <w:bdr w:color="auto" w:space="0" w:sz="0" w:val="none"/>
      <w:shd w:color="auto" w:fill="FFFFCC" w:val="clear"/>
      <w:lang w:val="hr-HR"/>
    </w:rPr>
  </w:style>
  <w:style w:customStyle="1" w:styleId="PozadinaSvijetloCrvena" w:type="character">
    <w:name w:val="Pozadina_SvijetloCrvena"/>
    <w:basedOn w:val="eSPISCCParagraphDefaultFont"/>
    <w:rsid w:val="00D62BB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62BB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St-389/2018</izvorni_sadrzaj>
    <derivirana_varijabla naziv="DomainObject.Predmet.OznakaBroj_1">St-389/2018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BAJA S društvo s ograničenom odgovornošću za proizvodnju i trgovinu u stečaju</izvorni_sadrzaj>
    <derivirana_varijabla naziv="DomainObject.Predmet.ProtustrankaFormated_1">  BAJA S društvo s ograničenom odgovornošću za proizvodnju i trgovinu u stečaju</derivirana_varijabla>
  </DomainObject.Predmet.ProtustrankaFormated>
  <DomainObject.Predmet.ProtustrankaFormatedOIB>
    <izvorni_sadrzaj>  BAJA S društvo s ograničenom odgovornošću za proizvodnju i trgovinu u stečaju, OIB 24224518433</izvorni_sadrzaj>
    <derivirana_varijabla naziv="DomainObject.Predmet.ProtustrankaFormatedOIB_1">  BAJA S društvo s ograničenom odgovornošću za proizvodnju i trgovinu u stečaju, OIB 24224518433</derivirana_varijabla>
  </DomainObject.Predmet.ProtustrankaFormatedOIB>
  <DomainObject.Predmet.ProtustrankaFormatedWithAdress>
    <izvorni_sadrzaj> BAJA S društvo s ograničenom odgovornošću za proizvodnju i trgovinu u stečaju, Don Petra Cara 21, 21311 Podstrana</izvorni_sadrzaj>
    <derivirana_varijabla naziv="DomainObject.Predmet.ProtustrankaFormatedWithAdress_1"> BAJA S društvo s ograničenom odgovornošću za proizvodnju i trgovinu u stečaju, Don Petra Cara 21, 21311 Podstrana</derivirana_varijabla>
  </DomainObject.Predmet.ProtustrankaFormatedWithAdress>
  <DomainObject.Predmet.ProtustrankaFormatedWithAdressOIB>
    <izvorni_sadrzaj> BAJA S društvo s ograničenom odgovornošću za proizvodnju i trgovinu u stečaju, OIB 24224518433, Don Petra Cara 21, 21311 Podstrana</izvorni_sadrzaj>
    <derivirana_varijabla naziv="DomainObject.Predmet.ProtustrankaFormatedWithAdressOIB_1"> BAJA S društvo s ograničenom odgovornošću za proizvodnju i trgovinu u stečaju, OIB 24224518433, Don Petra Cara 21, 21311 Podstrana</derivirana_varijabla>
  </DomainObject.Predmet.ProtustrankaFormatedWithAdressOIB>
  <DomainObject.Predmet.ProtustrankaWithAdress>
    <izvorni_sadrzaj>BAJA S društvo s ograničenom odgovornošću za proizvodnju i trgovinu u stečaju Don Petra Cara 21, 21311 Podstrana</izvorni_sadrzaj>
    <derivirana_varijabla naziv="DomainObject.Predmet.ProtustrankaWithAdress_1">BAJA S društvo s ograničenom odgovornošću za proizvodnju i trgovinu u stečaju Don Petra Cara 21, 21311 Podstrana</derivirana_varijabla>
  </DomainObject.Predmet.ProtustrankaWithAdress>
  <DomainObject.Predmet.ProtustrankaWithAdressOIB>
    <izvorni_sadrzaj>BAJA S društvo s ograničenom odgovornošću za proizvodnju i trgovinu u stečaju, OIB 24224518433, Don Petra Cara 21, 21311 Podstrana</izvorni_sadrzaj>
    <derivirana_varijabla naziv="DomainObject.Predmet.ProtustrankaWithAdressOIB_1">BAJA S društvo s ograničenom odgovornošću za proizvodnju i trgovinu u stečaju, OIB 24224518433, Don Petra Cara 21, 21311 Podstrana</derivirana_varijabla>
  </DomainObject.Predmet.ProtustrankaWithAdressOIB>
  <DomainObject.Predmet.ProtustrankaNazivFormated>
    <izvorni_sadrzaj>BAJA S društvo s ograničenom odgovornošću za proizvodnju i trgovinu u stečaju</izvorni_sadrzaj>
    <derivirana_varijabla naziv="DomainObject.Predmet.ProtustrankaNazivFormated_1">BAJA S društvo s ograničenom odgovornošću za proizvodnju i trgovinu u stečaju</derivirana_varijabla>
  </DomainObject.Predmet.ProtustrankaNazivFormated>
  <DomainObject.Predmet.ProtustrankaNazivFormatedOIB>
    <izvorni_sadrzaj>BAJA S društvo s ograničenom odgovornošću za proizvodnju i trgovinu u stečaju, OIB 24224518433</izvorni_sadrzaj>
    <derivirana_varijabla naziv="DomainObject.Predmet.ProtustrankaNazivFormatedOIB_1">BAJA S društvo s ograničenom odgovornošću za proizvodnju i trgovinu u stečaju, OIB 24224518433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 HRVATSKA BANKA ZA OBNOVU I RAZVITAK</izvorni_sadrzaj>
    <derivirana_varijabla naziv="DomainObject.Predmet.StrankaFormated_1">  ŽUPANIJSKO DRŽAVNO ODVJETNIŠTVO; HRVATSKA BANKA ZA OBNOVU I RAZVITAK</derivirana_varijabla>
  </DomainObject.Predmet.StrankaFormated>
  <DomainObject.Predmet.StrankaFormatedOIB>
    <izvorni_sadrzaj>  ŽUPANIJSKO DRŽAVNO ODVJETNIŠTVO, OIB 70793241859; HRVATSKA BANKA ZA OBNOVU I RAZVITAK, OIB 26702280390</izvorni_sadrzaj>
    <derivirana_varijabla naziv="DomainObject.Predmet.StrankaFormatedOIB_1">  ŽUPANIJSKO DRŽAVNO ODVJETNIŠTVO, OIB 70793241859; HRVATSKA BANKA ZA OBNOVU I RAZVITAK, OIB 26702280390</derivirana_varijabla>
  </DomainObject.Predmet.StrankaFormatedOIB>
  <DomainObject.Predmet.StrankaFormatedWithAdress>
    <izvorni_sadrzaj> ŽUPANIJSKO DRŽAVNO ODVJETNIŠTVO, Gundulićeva 29a, 21000 Split; HRVATSKA BANKA ZA OBNOVU I RAZVITAK, Strossmayerov trg 9, 10000 Zagreb</izvorni_sadrzaj>
    <derivirana_varijabla naziv="DomainObject.Predmet.StrankaFormatedWithAdress_1"> ŽUPANIJSKO DRŽAVNO ODVJETNIŠTVO, Gundulićeva 29a, 21000 Split; HRVATSKA BANKA ZA OBNOVU I RAZVITAK, Strossmayerov trg 9, 10000 Zagreb</derivirana_varijabla>
  </DomainObject.Predmet.StrankaFormatedWithAdress>
  <DomainObject.Predmet.StrankaFormatedWithAdressOIB>
    <izvorni_sadrzaj> ŽUPANIJSKO DRŽAVNO ODVJETNIŠTVO, OIB 70793241859, Gundulićeva 29a, 21000 Split; HRVATSKA BANKA ZA OBNOVU I RAZVITAK, OIB 26702280390, Strossmayerov trg 9, 10000 Zagreb</izvorni_sadrzaj>
    <derivirana_varijabla naziv="DomainObject.Predmet.StrankaFormatedWithAdressOIB_1"> ŽUPANIJSKO DRŽAVNO ODVJETNIŠTVO, OIB 70793241859, Gundulićeva 29a, 21000 Split; HRVATSKA BANKA ZA OBNOVU I RAZVITAK, OIB 26702280390, Strossmayerov trg 9, 10000 Zagreb</derivirana_varijabla>
  </DomainObject.Predmet.StrankaFormatedWithAdressOIB>
  <DomainObject.Predmet.StrankaWithAdress>
    <izvorni_sadrzaj>ŽUPANIJSKO DRŽAVNO ODVJETNIŠTVO Gundulićeva 29a,21000 Split,HRVATSKA BANKA ZA OBNOVU I RAZVITAK Strossmayerov trg 9,10000 Zagreb</izvorni_sadrzaj>
    <derivirana_varijabla naziv="DomainObject.Predmet.StrankaWithAdress_1">ŽUPANIJSKO DRŽAVNO ODVJETNIŠTVO Gundulićeva 29a,21000 Split,HRVATSKA BANKA ZA OBNOVU I RAZVITAK Strossmayerov trg 9,10000 Zagreb</derivirana_varijabla>
  </DomainObject.Predmet.StrankaWithAdress>
  <DomainObject.Predmet.StrankaWithAdressOIB>
    <izvorni_sadrzaj>ŽUPANIJSKO DRŽAVNO ODVJETNIŠTVO, OIB 70793241859, Gundulićeva 29a,21000 Split,HRVATSKA BANKA ZA OBNOVU I RAZVITAK, OIB 26702280390, Strossmayerov trg 9,10000 Zagreb</izvorni_sadrzaj>
    <derivirana_varijabla naziv="DomainObject.Predmet.StrankaWithAdressOIB_1">ŽUPANIJSKO DRŽAVNO ODVJETNIŠTVO, OIB 70793241859, Gundulićeva 29a,21000 Split,HRVATSKA BANKA ZA OBNOVU I RAZVITAK, OIB 26702280390, Strossmayerov trg 9,10000 Zagreb</derivirana_varijabla>
  </DomainObject.Predmet.StrankaWithAdressOIB>
  <DomainObject.Predmet.StrankaNazivFormated>
    <izvorni_sadrzaj>ŽUPANIJSKO DRŽAVNO ODVJETNIŠTVO,HRVATSKA BANKA ZA OBNOVU I RAZVITAK</izvorni_sadrzaj>
    <derivirana_varijabla naziv="DomainObject.Predmet.StrankaNazivFormated_1">ŽUPANIJSKO DRŽAVNO ODVJETNIŠTVO,HRVATSKA BANKA ZA OBNOVU I RAZVITAK</derivirana_varijabla>
  </DomainObject.Predmet.StrankaNazivFormated>
  <DomainObject.Predmet.StrankaNazivFormatedOIB>
    <izvorni_sadrzaj>ŽUPANIJSKO DRŽAVNO ODVJETNIŠTVO, OIB 70793241859,HRVATSKA BANKA ZA OBNOVU I RAZVITAK, OIB 26702280390</izvorni_sadrzaj>
    <derivirana_varijabla naziv="DomainObject.Predmet.StrankaNazivFormatedOIB_1">ŽUPANIJSKO DRŽAVNO ODVJETNIŠTVO, OIB 70793241859,HRVATSKA BANKA ZA OBNOVU I RAZVITAK, OIB 26702280390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tem>HRVATSKA BANKA ZA OBNOVU I RAZVITAK</item>
    </izvorni_sadrzaj>
    <derivirana_varijabla naziv="DomainObject.Predmet.StrankaListFormated_1">
      <item>ŽUPANIJSKO DRŽAVNO ODVJETNIŠTVO</item>
      <item>HRVATSKA BANKA ZA OBNOVU I RAZVITAK</item>
    </derivirana_varijabla>
  </DomainObject.Predmet.StrankaListFormated>
  <DomainObject.Predmet.StrankaListFormatedOIB>
    <izvorni_sadrzaj>
      <item>ŽUPANIJSKO DRŽAVNO ODVJETNIŠTVO, OIB 70793241859</item>
      <item>HRVATSKA BANKA ZA OBNOVU I RAZVITAK, OIB 26702280390</item>
    </izvorni_sadrzaj>
    <derivirana_varijabla naziv="DomainObject.Predmet.StrankaListFormatedOIB_1">
      <item>ŽUPANIJSKO DRŽAVNO ODVJETNIŠTVO, OIB 70793241859</item>
      <item>HRVATSKA BANKA ZA OBNOVU I RAZVITAK, OIB 26702280390</item>
    </derivirana_varijabla>
  </DomainObject.Predmet.StrankaListFormatedOIB>
  <DomainObject.Predmet.StrankaListFormatedWithAdress>
    <izvorni_sadrzaj>
      <item>ŽUPANIJSKO DRŽAVNO ODVJETNIŠTVO, Gundulićeva 29a, 21000 Split</item>
      <item>HRVATSKA BANKA ZA OBNOVU I RAZVITAK, Strossmayerov trg 9, 10000 Zagreb</item>
    </izvorni_sadrzaj>
    <derivirana_varijabla naziv="DomainObject.Predmet.StrankaListFormatedWithAdress_1">
      <item>ŽUPANIJSKO DRŽAVNO ODVJETNIŠTVO, Gundulićeva 29a, 21000 Split</item>
      <item>HRVATSKA BANKA ZA OBNOVU I RAZVITAK, Strossmayerov trg 9, 10000 Zagreb</item>
    </derivirana_varijabla>
  </DomainObject.Predmet.StrankaListFormatedWithAdress>
  <DomainObject.Predmet.StrankaListFormatedWithAdressOIB>
    <izvorni_sadrzaj>
      <item>ŽUPANIJSKO DRŽAVNO ODVJETNIŠTVO, OIB 70793241859, Gundulićeva 29a, 21000 Split</item>
      <item>HRVATSKA BANKA ZA OBNOVU I RAZVITAK, OIB 26702280390, Strossmayerov trg 9, 10000 Zagreb</item>
    </izvorni_sadrzaj>
    <derivirana_varijabla naziv="DomainObject.Predmet.StrankaListFormatedWithAdressOIB_1">
      <item>ŽUPANIJSKO DRŽAVNO ODVJETNIŠTVO, OIB 70793241859, Gundulićeva 29a, 21000 Split</item>
      <item>HRVATSKA BANKA ZA OBNOVU I RAZVITAK, OIB 26702280390, Strossmayerov trg 9, 10000 Zagreb</item>
    </derivirana_varijabla>
  </DomainObject.Predmet.StrankaListFormatedWithAdressOIB>
  <DomainObject.Predmet.StrankaListNazivFormated>
    <izvorni_sadrzaj>
      <item>ŽUPANIJSKO DRŽAVNO ODVJETNIŠTVO</item>
      <item>HRVATSKA BANKA ZA OBNOVU I RAZVITAK</item>
    </izvorni_sadrzaj>
    <derivirana_varijabla naziv="DomainObject.Predmet.StrankaListNazivFormated_1">
      <item>ŽUPANIJSKO DRŽAVNO ODVJETNIŠTVO</item>
      <item>HRVATSKA BANKA ZA OBNOVU I RAZVITAK</item>
    </derivirana_varijabla>
  </DomainObject.Predmet.StrankaListNazivFormated>
  <DomainObject.Predmet.StrankaListNazivFormatedOIB>
    <izvorni_sadrzaj>
      <item>ŽUPANIJSKO DRŽAVNO ODVJETNIŠTVO, OIB 70793241859</item>
      <item>HRVATSKA BANKA ZA OBNOVU I RAZVITAK, OIB 26702280390</item>
    </izvorni_sadrzaj>
    <derivirana_varijabla naziv="DomainObject.Predmet.StrankaListNazivFormatedOIB_1">
      <item>ŽUPANIJSKO DRŽAVNO ODVJETNIŠTVO, OIB 70793241859</item>
      <item>HRVATSKA BANKA ZA OBNOVU I RAZVITAK, OIB 26702280390</item>
    </derivirana_varijabla>
  </DomainObject.Predmet.StrankaListNazivFormatedOIB>
  <DomainObject.Predmet.ProtuStrankaListFormated>
    <izvorni_sadrzaj>
      <item>BAJA S društvo s ograničenom odgovornošću za proizvodnju i trgovinu u stečaju</item>
    </izvorni_sadrzaj>
    <derivirana_varijabla naziv="DomainObject.Predmet.ProtuStrankaListFormated_1">
      <item>BAJA S društvo s ograničenom odgovornošću za proizvodnju i trgovinu u stečaju</item>
    </derivirana_varijabla>
  </DomainObject.Predmet.ProtuStrankaListFormated>
  <DomainObject.Predmet.ProtuStrankaListFormatedOIB>
    <izvorni_sadrzaj>
      <item>BAJA S društvo s ograničenom odgovornošću za proizvodnju i trgovinu u stečaju, OIB 24224518433</item>
    </izvorni_sadrzaj>
    <derivirana_varijabla naziv="DomainObject.Predmet.ProtuStrankaListFormatedOIB_1">
      <item>BAJA S društvo s ograničenom odgovornošću za proizvodnju i trgovinu u stečaju, OIB 24224518433</item>
    </derivirana_varijabla>
  </DomainObject.Predmet.ProtuStrankaListFormatedOIB>
  <DomainObject.Predmet.ProtuStrankaListFormatedWithAdress>
    <izvorni_sadrzaj>
      <item>BAJA S društvo s ograničenom odgovornošću za proizvodnju i trgovinu u stečaju, Don Petra Cara 21, 21311 Podstrana</item>
    </izvorni_sadrzaj>
    <derivirana_varijabla naziv="DomainObject.Predmet.ProtuStrankaListFormatedWithAdress_1">
      <item>BAJA S društvo s ograničenom odgovornošću za proizvodnju i trgovinu u stečaju, Don Petra Cara 21, 21311 Podstrana</item>
    </derivirana_varijabla>
  </DomainObject.Predmet.ProtuStrankaListFormatedWithAdress>
  <DomainObject.Predmet.ProtuStrankaListFormatedWithAdressOIB>
    <izvorni_sadrzaj>
      <item>BAJA S društvo s ograničenom odgovornošću za proizvodnju i trgovinu u stečaju, OIB 24224518433, Don Petra Cara 21, 21311 Podstrana</item>
    </izvorni_sadrzaj>
    <derivirana_varijabla naziv="DomainObject.Predmet.ProtuStrankaListFormatedWithAdressOIB_1">
      <item>BAJA S društvo s ograničenom odgovornošću za proizvodnju i trgovinu u stečaju, OIB 24224518433, Don Petra Cara 21, 21311 Podstrana</item>
    </derivirana_varijabla>
  </DomainObject.Predmet.ProtuStrankaListFormatedWithAdressOIB>
  <DomainObject.Predmet.ProtuStrankaListNazivFormated>
    <izvorni_sadrzaj>
      <item>BAJA S društvo s ograničenom odgovornošću za proizvodnju i trgovinu u stečaju</item>
    </izvorni_sadrzaj>
    <derivirana_varijabla naziv="DomainObject.Predmet.ProtuStrankaListNazivFormated_1">
      <item>BAJA S društvo s ograničenom odgovornošću za proizvodnju i trgovinu u stečaju</item>
    </derivirana_varijabla>
  </DomainObject.Predmet.ProtuStrankaListNazivFormated>
  <DomainObject.Predmet.ProtuStrankaListNazivFormatedOIB>
    <izvorni_sadrzaj>
      <item>BAJA S društvo s ograničenom odgovornošću za proizvodnju i trgovinu u stečaju, OIB 24224518433</item>
    </izvorni_sadrzaj>
    <derivirana_varijabla naziv="DomainObject.Predmet.ProtuStrankaListNazivFormatedOIB_1">
      <item>BAJA S društvo s ograničenom odgovornošću za proizvodnju i trgovinu u stečaju, OIB 24224518433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ŽUPANIJSKO DRŽAVNO ODVJETNIŠTVO i dr.</izvorni_sadrzaj>
    <derivirana_varijabla naziv="DomainObject.Predmet.StrankaIDrugi_1">ŽUPANIJSKO DRŽAVNO ODVJETNIŠTVO i dr.</derivirana_varijabla>
  </DomainObject.Predmet.StrankaIDrugi>
  <DomainObject.Predmet.ProtustrankaIDrugi>
    <izvorni_sadrzaj>BAJA S društvo s ograničenom odgovornošću za proizvodnju i trgovinu u stečaju</izvorni_sadrzaj>
    <derivirana_varijabla naziv="DomainObject.Predmet.ProtustrankaIDrugi_1">BAJA S društvo s ograničenom odgovornošću za proizvodnju i trgovinu u stečaju</derivirana_varijabla>
  </DomainObject.Predmet.ProtustrankaIDrugi>
  <DomainObject.Predmet.StrankaIDrugiAdressOIB>
    <izvorni_sadrzaj>ŽUPANIJSKO DRŽAVNO ODVJETNIŠTVO, OIB 70793241859, Gundulićeva 29a, 21000 Split i dr.</izvorni_sadrzaj>
    <derivirana_varijabla naziv="DomainObject.Predmet.StrankaIDrugiAdressOIB_1">ŽUPANIJSKO DRŽAVNO ODVJETNIŠTVO, OIB 70793241859, Gundulićeva 29a, 21000 Split i dr.</derivirana_varijabla>
  </DomainObject.Predmet.StrankaIDrugiAdressOIB>
  <DomainObject.Predmet.ProtustrankaIDrugiAdressOIB>
    <izvorni_sadrzaj>BAJA S društvo s ograničenom odgovornošću za proizvodnju i trgovinu u stečaju, OIB 24224518433, Don Petra Cara 21, 21311 Podstrana</izvorni_sadrzaj>
    <derivirana_varijabla naziv="DomainObject.Predmet.ProtustrankaIDrugiAdressOIB_1">BAJA S društvo s ograničenom odgovornošću za proizvodnju i trgovinu u stečaju, OIB 24224518433, Don Petra Cara 21,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BAJA S društvo s ograničenom odgovornošću za proizvodnju i trgovinu u stečaju</item>
      <item>ŽUPANIJSKO DRŽAVNO ODVJETNIŠTVO</item>
      <item>HRVATSKA BANKA ZA OBNOVU I RAZVITAK</item>
    </izvorni_sadrzaj>
    <derivirana_varijabla naziv="DomainObject.Predmet.SudioniciListNaziv_1">
      <item>BAJA S društvo s ograničenom odgovornošću za proizvodnju i trgovinu u stečaju</item>
      <item>ŽUPANIJSKO DRŽAVNO ODVJETNIŠTVO</item>
      <item>HRVATSKA BANKA ZA OBNOVU I RAZVITAK</item>
    </derivirana_varijabla>
  </DomainObject.Predmet.SudioniciListNaziv>
  <DomainObject.Predmet.SudioniciListAdressOIB>
    <izvorni_sadrzaj>
      <item>BAJA S društvo s ograničenom odgovornošću za proizvodnju i trgovinu u stečaju, OIB 24224518433, Don Petra Cara 21,21311 Podstrana</item>
      <item>ŽUPANIJSKO DRŽAVNO ODVJETNIŠTVO, OIB 70793241859, Gundulićeva 29a,21000 Split</item>
      <item>HRVATSKA BANKA ZA OBNOVU I RAZVITAK, OIB 26702280390, Strossmayerov trg 9,10000 Zagreb</item>
    </izvorni_sadrzaj>
    <derivirana_varijabla naziv="DomainObject.Predmet.SudioniciListAdressOIB_1">
      <item>BAJA S društvo s ograničenom odgovornošću za proizvodnju i trgovinu u stečaju, OIB 24224518433, Don Petra Cara 21,21311 Podstrana</item>
      <item>ŽUPANIJSKO DRŽAVNO ODVJETNIŠTVO, OIB 70793241859, Gundulićeva 29a,21000 Split</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24224518433</item>
      <item>, OIB 70793241859</item>
      <item>, OIB 26702280390</item>
    </izvorni_sadrzaj>
    <derivirana_varijabla naziv="DomainObject.Predmet.SudioniciListNazivOIB_1">
      <item>, OIB 24224518433</item>
      <item>, OIB 70793241859</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St-389/2018-26</izvorni_sadrzaj>
    <derivirana_varijabla naziv="DomainObject.PredzadnjaOdlukaIzPredmeta.Oznaka_1">St-389/2018-26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1154</properties:Words>
  <properties:Characters>6088</properties:Characters>
  <properties:Lines>138</properties:Lines>
  <properties:Paragraphs>32</properties:Paragraphs>
  <properties:TotalTime>1</properties:TotalTime>
  <properties:ScaleCrop>false</properties:ScaleCrop>
  <properties:LinksUpToDate>false</properties:LinksUpToDate>
  <properties:CharactersWithSpaces>7586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2018-10-24T10:23:00Z</dcterms:created>
  <dc:creator>Jozo Ćaleta</dc:creator>
  <cp:lastModifiedBy>Jozo Ćaleta</cp:lastModifiedBy>
  <cp:lastPrinted>2018-10-24T10:25:00Z</cp:lastPrinted>
  <dcterms:modified xmlns:xsi="http://www.w3.org/2001/XMLSchema-instance" xsi:type="dcterms:W3CDTF">2018-10-24T10:26:00Z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(St-389-2018- Rješenje od 24.10.2018..docx)</vt:lpwstr>
  </prop:property>
  <prop:property name="CC_coloring" pid="4" fmtid="{D5CDD505-2E9C-101B-9397-08002B2CF9AE}">
    <vt:bool>false</vt:bool>
  </prop:property>
  <prop:property name="BrojStranica" pid="5" fmtid="{D5CDD505-2E9C-101B-9397-08002B2CF9AE}">
    <vt:i4>3</vt:i4>
  </prop:property>
</prop:Properties>
</file>