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125a" w14:paraId="a0c125a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396BC2">
        <w:t>4763/16-24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96BC2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0E56DE">
        <w:rPr>
          <w:lang w:val="pt-BR"/>
        </w:rPr>
        <w:t>ASTON GRUPA d.o.o., OIB: 42332660599, Zagreb, Trnsko 7/E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396BC2" w:rsidRPr="00396BC2">
        <w:rPr>
          <w:lang w:val="pt-BR"/>
        </w:rPr>
        <w:t>2</w:t>
      </w:r>
      <w:r w:rsidR="000E56DE" w:rsidRPr="00396BC2">
        <w:rPr>
          <w:lang w:val="pt-BR"/>
        </w:rPr>
        <w:t>1</w:t>
      </w:r>
      <w:r w:rsidR="0028695F" w:rsidRPr="00396BC2">
        <w:rPr>
          <w:lang w:val="pt-BR"/>
        </w:rPr>
        <w:t xml:space="preserve">. </w:t>
      </w:r>
      <w:r w:rsidR="000E56DE" w:rsidRPr="00396BC2">
        <w:rPr>
          <w:lang w:val="pt-BR"/>
        </w:rPr>
        <w:t>lipnja</w:t>
      </w:r>
      <w:r w:rsidR="0028695F" w:rsidRPr="00396BC2">
        <w:rPr>
          <w:lang w:val="pt-BR"/>
        </w:rPr>
        <w:t xml:space="preserve"> 201</w:t>
      </w:r>
      <w:r w:rsidR="000E56DE" w:rsidRPr="00396BC2">
        <w:rPr>
          <w:lang w:val="pt-BR"/>
        </w:rPr>
        <w:t>8</w:t>
      </w:r>
      <w:r w:rsidR="0028695F" w:rsidRPr="00396BC2">
        <w:rPr>
          <w:lang w:val="pt-BR"/>
        </w:rPr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0E56DE">
        <w:rPr>
          <w:lang w:val="pt-BR"/>
        </w:rPr>
        <w:t>ASTON GRUPA d.o.o., OIB: 42332660599, Zagreb, Trnsko 7/E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</w:t>
      </w:r>
      <w:r w:rsidR="00C40A44" w:rsidRPr="009C55A3">
        <w:rPr>
          <w:lang w:val="pt-BR"/>
        </w:rPr>
        <w:t>od</w:t>
      </w:r>
      <w:r w:rsidR="005543BD" w:rsidRPr="009C55A3">
        <w:rPr>
          <w:lang w:val="pt-BR"/>
        </w:rPr>
        <w:t xml:space="preserve"> </w:t>
      </w:r>
      <w:r w:rsidR="000E56DE" w:rsidRPr="009C55A3">
        <w:rPr>
          <w:lang w:val="pt-BR"/>
        </w:rPr>
        <w:t>20.850,00</w:t>
      </w:r>
      <w:r w:rsidR="00134F3A" w:rsidRPr="009C55A3">
        <w:t xml:space="preserve"> kn </w:t>
      </w:r>
      <w:r w:rsidRPr="009C55A3">
        <w:t>za pokriće</w:t>
      </w:r>
      <w:r w:rsidRPr="003A50F5">
        <w:t xml:space="preserve">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E56DE">
        <w:t>4763</w:t>
      </w:r>
      <w:r w:rsidR="0028695F">
        <w:t>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0E56DE">
        <w:rPr>
          <w:lang w:val="pt-BR"/>
        </w:rPr>
        <w:t>ASTON GRUPA d.o.o., OIB: 42332660599, Zagreb, Trnsko 7/E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8695F" w:rsidP="0028695F" w:rsidR="0028695F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 w:rsidR="000E56DE">
        <w:t>2</w:t>
      </w:r>
      <w:r>
        <w:t xml:space="preserve">. </w:t>
      </w:r>
      <w:r w:rsidR="000E56DE">
        <w:t>lipnja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 w:rsidR="000E56DE">
        <w:t>2.127.455,52</w:t>
      </w:r>
      <w:r w:rsidRPr="00070D63">
        <w:t xml:space="preserve"> kn, kao i da dužnik ima </w:t>
      </w:r>
      <w:r w:rsidR="000E56DE">
        <w:t>1 zaposlenog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5A7093" w:rsidR="005A7093">
      <w:pPr>
        <w:ind w:firstLine="708"/>
        <w:jc w:val="both"/>
      </w:pPr>
      <w:r w:rsidRPr="003A50F5">
        <w:lastRenderedPageBreak/>
        <w:t xml:space="preserve">Sud je rješenjem od </w:t>
      </w:r>
      <w:r w:rsidR="000E56DE">
        <w:t>17</w:t>
      </w:r>
      <w:r w:rsidR="0028695F">
        <w:t xml:space="preserve">. </w:t>
      </w:r>
      <w:r w:rsidR="000E56DE">
        <w:t>ožujka</w:t>
      </w:r>
      <w:r w:rsidR="003D0115" w:rsidRPr="003A50F5">
        <w:t xml:space="preserve"> 201</w:t>
      </w:r>
      <w:r w:rsidR="000E56DE">
        <w:t>7</w:t>
      </w:r>
      <w:r w:rsidR="00901CFD" w:rsidRPr="003A50F5">
        <w:t>. pokrenuo pre</w:t>
      </w:r>
      <w:r w:rsidR="00FE00D4">
        <w:t xml:space="preserve">thodni postupak nad dužnikom, </w:t>
      </w:r>
      <w:r w:rsidR="00FE00D4" w:rsidRPr="003A50F5">
        <w:t xml:space="preserve">a </w:t>
      </w:r>
      <w:r w:rsidR="00FE00D4" w:rsidRPr="003A50F5">
        <w:br/>
      </w:r>
      <w:r w:rsidR="00FE00D4">
        <w:t>24</w:t>
      </w:r>
      <w:r w:rsidR="00FE00D4" w:rsidRPr="003A50F5">
        <w:t xml:space="preserve">. </w:t>
      </w:r>
      <w:r w:rsidR="00FE00D4">
        <w:t>listopada</w:t>
      </w:r>
      <w:r w:rsidR="00FE00D4" w:rsidRPr="003A50F5">
        <w:t xml:space="preserve"> 201</w:t>
      </w:r>
      <w:r w:rsidR="00FE00D4">
        <w:t>7</w:t>
      </w:r>
      <w:r w:rsidR="00FE00D4" w:rsidRPr="003A50F5">
        <w:t>. održano je ročište</w:t>
      </w:r>
      <w:r w:rsidR="00FE00D4">
        <w:t xml:space="preserve"> radi rasprave o uvjetima za otvaranje stečajnog postupka</w:t>
      </w:r>
      <w:r w:rsidR="00FE00D4" w:rsidRPr="003A50F5">
        <w:t xml:space="preserve"> na koje </w:t>
      </w:r>
      <w:r w:rsidR="00FE00D4">
        <w:t>ni</w:t>
      </w:r>
      <w:r w:rsidR="00FE00D4" w:rsidRPr="003A50F5">
        <w:t>je pristupio zastupnik po zakonu dužn</w:t>
      </w:r>
      <w:r w:rsidR="00FE00D4">
        <w:t>ika.</w:t>
      </w:r>
    </w:p>
    <w:p w:rsidRDefault="00FE00D4" w:rsidP="00FE00D4" w:rsidR="00FE00D4" w:rsidRPr="00FE00D4">
      <w:pPr>
        <w:ind w:firstLine="708"/>
        <w:jc w:val="both"/>
      </w:pPr>
      <w:r w:rsidRPr="003A50F5">
        <w:t xml:space="preserve">Sud je rješenjem od </w:t>
      </w:r>
      <w:r>
        <w:t>24. listopada</w:t>
      </w:r>
      <w:r w:rsidRPr="003A50F5">
        <w:t xml:space="preserve"> 201</w:t>
      </w:r>
      <w:r>
        <w:t>7</w:t>
      </w:r>
      <w:r w:rsidRPr="003A50F5">
        <w:t>.</w:t>
      </w:r>
      <w:r>
        <w:t xml:space="preserve"> imenovao privremenog stečajnog upravitelja, a 19. veljače 2018. </w:t>
      </w:r>
      <w:r w:rsidRPr="003A50F5">
        <w:t>održano je ročište</w:t>
      </w:r>
      <w:r>
        <w:t xml:space="preserve"> radi rasprave o uvjetima za otvaranje stečajnog postupka.</w:t>
      </w:r>
    </w:p>
    <w:p w:rsidRDefault="00057BF6" w:rsidP="005A7093" w:rsidR="005A7093">
      <w:pPr>
        <w:pStyle w:val="Tijeloteksta"/>
        <w:ind w:firstLine="708"/>
      </w:pPr>
      <w:r w:rsidRPr="00D92013">
        <w:t xml:space="preserve">Privremeni stečajni upravitelj je naveo da </w:t>
      </w:r>
      <w:r w:rsidR="00D92013" w:rsidRPr="00D92013">
        <w:t>uvidom u očevidnik FINE nedvojbena dužnikova nesposobnost za plaćanje, da dužnikove obveze znatno</w:t>
      </w:r>
      <w:r w:rsidR="00D92013">
        <w:t xml:space="preserve"> premašuju potraživanja,  da stečajna masa dovoljna za pokriće nužnih</w:t>
      </w:r>
      <w:r w:rsidR="00BA1723">
        <w:t xml:space="preserve"> troškova ne postoji te predložio</w:t>
      </w:r>
      <w:r w:rsidR="00D92013">
        <w:t xml:space="preserve"> donijeti rješenje o otvaranju stečajnog postupka i pozvati osobe koje imaju pravni interes da u roku 15 dana uplate predujam za namirenje troškova redovnog stečajnog postupka, a u slučaju da plaćanje izostane, zaključiti postupak sukladno čl. 132. SZ, jer stečajna masa ne postoji.</w:t>
      </w:r>
      <w:r w:rsidRPr="00FE00D4">
        <w:rPr>
          <w:color w:val="FF0000"/>
        </w:rPr>
        <w:t xml:space="preserve"> </w:t>
      </w:r>
      <w:r w:rsidRPr="00D92013">
        <w:t xml:space="preserve">Privremeni stečajni upravitelj je naveo da troškovi stečajnog postupka za 6 mjeseci </w:t>
      </w:r>
      <w:r w:rsidRPr="00BA1723">
        <w:t xml:space="preserve">iznose </w:t>
      </w:r>
      <w:r w:rsidR="000E56DE" w:rsidRPr="00BA1723">
        <w:rPr>
          <w:lang w:val="pt-BR"/>
        </w:rPr>
        <w:t>20.850,00</w:t>
      </w:r>
      <w:r w:rsidR="000E56DE" w:rsidRPr="00BA1723">
        <w:t xml:space="preserve"> </w:t>
      </w:r>
      <w:r w:rsidR="005A7093" w:rsidRPr="00BA1723">
        <w:t>kn</w:t>
      </w:r>
      <w:r w:rsidR="00BA1723">
        <w:t xml:space="preserve">  i to </w:t>
      </w:r>
      <w:r w:rsidR="00D92013">
        <w:t xml:space="preserve">trošak izrade pečata za društvo u stečaju 150,00 kn, trošak otvaranja i zatvaranja transakcijskog računa te vođenje računa 6 mj. 700,00 kn, trošak knjigovodstvenog servisa 6 mjeseci s troškom javnih </w:t>
      </w:r>
      <w:r w:rsidR="00D92013" w:rsidRPr="00D92013">
        <w:t>objava</w:t>
      </w:r>
      <w:r w:rsidR="005A7093" w:rsidRPr="00D92013">
        <w:t xml:space="preserve"> </w:t>
      </w:r>
      <w:r w:rsidR="00D92013" w:rsidRPr="00D92013">
        <w:t>6.000,00 kn, trošak arhiviranja dokumentacije 2.000,00 kn, troškovi stečajnog upravitelja i nagrada u bruto iznosu 12.000,00 kn</w:t>
      </w:r>
      <w:r w:rsidR="00D92013">
        <w:t xml:space="preserve">. </w:t>
      </w:r>
    </w:p>
    <w:p w:rsidRDefault="00647B7A" w:rsidP="005A7093" w:rsidR="00647B7A" w:rsidRPr="00D92013">
      <w:pPr>
        <w:pStyle w:val="Tijeloteksta"/>
        <w:ind w:firstLine="708"/>
      </w:pPr>
      <w:r>
        <w:t xml:space="preserve">Sukladno odredbi čl. 11. st. 3. SZ-a u </w:t>
      </w:r>
      <w:r w:rsidRPr="00515EF6">
        <w:t>spis</w:t>
      </w:r>
      <w:r>
        <w:t xml:space="preserve"> je zaprimljen</w:t>
      </w:r>
      <w:r w:rsidRPr="00515EF6">
        <w:t xml:space="preserve"> ispis</w:t>
      </w:r>
      <w:r>
        <w:t xml:space="preserve"> </w:t>
      </w:r>
      <w:r w:rsidRPr="006010CE">
        <w:t xml:space="preserve"> podataka iz Zajedničkog informacijskog sustava zemljišnih knjiga i katastra</w:t>
      </w:r>
      <w:r>
        <w:t xml:space="preserve"> od 24. listopada 2017. (list 33 spisa) iz kojeg proizlazi da</w:t>
      </w:r>
      <w:r w:rsidRPr="006010CE">
        <w:t xml:space="preserve"> dužnik</w:t>
      </w:r>
      <w:r>
        <w:t xml:space="preserve"> nije</w:t>
      </w:r>
      <w:r w:rsidRPr="006010CE">
        <w:t xml:space="preserve"> vlasnik nekretnina.</w:t>
      </w:r>
    </w:p>
    <w:p w:rsidRDefault="00057BF6" w:rsidP="005A7093" w:rsidR="00057BF6" w:rsidRPr="00BA1723">
      <w:pPr>
        <w:pStyle w:val="Tijeloteksta"/>
        <w:ind w:firstLine="708"/>
      </w:pPr>
      <w:r w:rsidRPr="00BA1723">
        <w:t xml:space="preserve">Uvidom u </w:t>
      </w:r>
      <w:r w:rsidR="0028695F" w:rsidRPr="00BA1723">
        <w:t>potvrdu</w:t>
      </w:r>
      <w:r w:rsidRPr="00BA1723">
        <w:t xml:space="preserve"> FINE od </w:t>
      </w:r>
      <w:r w:rsidR="00BA1723" w:rsidRPr="00BA1723">
        <w:t>30</w:t>
      </w:r>
      <w:r w:rsidR="0028695F" w:rsidRPr="00BA1723">
        <w:t xml:space="preserve">. </w:t>
      </w:r>
      <w:r w:rsidR="00BA1723" w:rsidRPr="00BA1723">
        <w:t>svibnja</w:t>
      </w:r>
      <w:r w:rsidR="003A50F5" w:rsidRPr="00BA1723">
        <w:t xml:space="preserve"> 201</w:t>
      </w:r>
      <w:r w:rsidR="00BA1723" w:rsidRPr="00BA1723">
        <w:t>8</w:t>
      </w:r>
      <w:r w:rsidR="003A50F5" w:rsidRPr="00BA1723">
        <w:t xml:space="preserve">. (list </w:t>
      </w:r>
      <w:r w:rsidR="00BA1723" w:rsidRPr="00BA1723">
        <w:t>98</w:t>
      </w:r>
      <w:r w:rsidRPr="00BA1723">
        <w:t xml:space="preserve"> spisa) sud je utvrdio da </w:t>
      </w:r>
      <w:r w:rsidR="0092492D" w:rsidRPr="00BA1723">
        <w:t xml:space="preserve">je dužnik na </w:t>
      </w:r>
      <w:r w:rsidR="0028695F" w:rsidRPr="00BA1723">
        <w:t xml:space="preserve">taj </w:t>
      </w:r>
      <w:r w:rsidR="0092492D" w:rsidRPr="00BA1723">
        <w:t xml:space="preserve">dan u Očevidniku redoslijeda osnova za plaćanje imao neizvršene osnove u neprekinutom razdoblju od </w:t>
      </w:r>
      <w:r w:rsidR="00BA1723" w:rsidRPr="00BA1723">
        <w:t>846</w:t>
      </w:r>
      <w:r w:rsidR="0092492D" w:rsidRPr="00BA1723">
        <w:t xml:space="preserve"> dana u ukupnom iznosu od </w:t>
      </w:r>
      <w:r w:rsidR="00BA1723" w:rsidRPr="00BA1723">
        <w:t>6.142.160,46</w:t>
      </w:r>
      <w:r w:rsidR="0092492D" w:rsidRPr="00BA1723">
        <w:t xml:space="preserve"> kn.</w:t>
      </w:r>
    </w:p>
    <w:p w:rsidRDefault="00057BF6" w:rsidP="003A50F5" w:rsidR="00057BF6" w:rsidRPr="00D92013">
      <w:pPr>
        <w:pStyle w:val="Tijeloteksta"/>
        <w:ind w:firstLine="708"/>
      </w:pPr>
      <w:r w:rsidRPr="00D92013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 w:rsidRPr="00D92013">
      <w:pPr>
        <w:pStyle w:val="Tijeloteksta"/>
        <w:ind w:firstLine="708"/>
      </w:pPr>
      <w:r w:rsidRPr="00D92013">
        <w:t>U smislu citirane odredbe čl. 132. st. 1. SZ-a pozvane su osobe koje imaju pravni interes za provedbom stečajn</w:t>
      </w:r>
      <w:r w:rsidR="0056179E" w:rsidRPr="00D92013">
        <w:t>oga postupka predujmiti troškove</w:t>
      </w:r>
      <w:r w:rsidRPr="00D92013">
        <w:t xml:space="preserve"> prethodnog i otvorenog stečajnog postupka u ukupnom iznosu </w:t>
      </w:r>
      <w:r w:rsidR="000E56DE" w:rsidRPr="00D92013">
        <w:rPr>
          <w:lang w:val="pt-BR"/>
        </w:rPr>
        <w:t>20.850,00</w:t>
      </w:r>
      <w:r w:rsidR="000E56DE" w:rsidRPr="00D92013">
        <w:t xml:space="preserve"> </w:t>
      </w:r>
      <w:r w:rsidRPr="00D92013">
        <w:t xml:space="preserve">kn prema navedenoj specifikaciji troškova privremenog stečajnog upravitelja, a sve bazirano na trajanju postupka u vremenu od 6 mjeseci. </w:t>
      </w:r>
    </w:p>
    <w:p w:rsidRDefault="007F0AD5" w:rsidP="009B6DB8" w:rsidR="009B6DB8" w:rsidRPr="00D92013">
      <w:pPr>
        <w:ind w:firstLine="708"/>
        <w:jc w:val="both"/>
      </w:pPr>
      <w:r w:rsidRPr="00D92013">
        <w:t xml:space="preserve">Imajući u vidu izvješće privremenog stečajnog upravitelja da dužnikova imovina nije dostatna za namirenje troškova prethodnog i stečajnog postupka, a </w:t>
      </w:r>
      <w:r w:rsidR="009B6DB8" w:rsidRPr="00D92013">
        <w:t xml:space="preserve">u skladu s citiranom odredbom čl. 132. st. 1. SZ-a, pozvane su osobe koje imaju pravni interes za provedbom stečajnoga postupka nad dužnikom </w:t>
      </w:r>
      <w:r w:rsidR="000E56DE" w:rsidRPr="00D92013">
        <w:rPr>
          <w:lang w:val="pt-BR"/>
        </w:rPr>
        <w:t>ASTON GRUPA d.o.o., OIB: 42332660599, Zagreb, Trnsko 7/E</w:t>
      </w:r>
      <w:r w:rsidR="009B6DB8" w:rsidRPr="00D92013">
        <w:rPr>
          <w:lang w:val="pt-BR"/>
        </w:rPr>
        <w:t xml:space="preserve">, </w:t>
      </w:r>
      <w:r w:rsidRPr="00D92013">
        <w:t xml:space="preserve">predujmiti navedeni iznos </w:t>
      </w:r>
      <w:r w:rsidR="009B6DB8" w:rsidRPr="00D92013">
        <w:t xml:space="preserve">(točka I. izreke) te su upozoreni na pravne posljedice ako ne postupe po ovom rješenju iz točke I. sukladno odredbi članka 132. st. 2.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96BC2">
      <w:pPr>
        <w:jc w:val="center"/>
      </w:pPr>
      <w:r w:rsidRPr="003A50F5">
        <w:t xml:space="preserve">U </w:t>
      </w:r>
      <w:r w:rsidR="00065B42" w:rsidRPr="00396BC2">
        <w:t>Zagreb</w:t>
      </w:r>
      <w:r w:rsidR="009B3D51" w:rsidRPr="00396BC2">
        <w:t>u</w:t>
      </w:r>
      <w:r w:rsidR="00F818EF" w:rsidRPr="00396BC2">
        <w:t xml:space="preserve">, </w:t>
      </w:r>
      <w:r w:rsidR="00396BC2" w:rsidRPr="00396BC2">
        <w:t>2</w:t>
      </w:r>
      <w:r w:rsidR="000E56DE" w:rsidRPr="00396BC2">
        <w:t>1</w:t>
      </w:r>
      <w:r w:rsidR="0028695F" w:rsidRPr="00396BC2">
        <w:t xml:space="preserve">. </w:t>
      </w:r>
      <w:r w:rsidR="000E56DE" w:rsidRPr="00396BC2">
        <w:t>lipnja</w:t>
      </w:r>
      <w:r w:rsidR="0028695F" w:rsidRPr="00396BC2">
        <w:t xml:space="preserve"> 201</w:t>
      </w:r>
      <w:r w:rsidR="000E56DE" w:rsidRPr="00396BC2">
        <w:t>8</w:t>
      </w:r>
      <w:r w:rsidR="00065B42" w:rsidRPr="00396BC2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217C32">
        <w:t>, 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lastRenderedPageBreak/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217C32" w:rsidP="007B64C7" w:rsidR="00217C32">
      <w:pPr>
        <w:ind w:firstLine="708" w:left="3540"/>
        <w:jc w:val="right"/>
      </w:pPr>
    </w:p>
    <w:p w:rsidRDefault="00217C32" w:rsidP="007B64C7" w:rsidR="00217C32">
      <w:pPr>
        <w:ind w:firstLine="708" w:left="3540"/>
        <w:jc w:val="right"/>
      </w:pPr>
      <w:r>
        <w:t>Za točnost otpravka-ovlašteni službenik:</w:t>
      </w:r>
    </w:p>
    <w:p w:rsidRDefault="00217C32" w:rsidP="007B64C7" w:rsidR="00217C32">
      <w:pPr>
        <w:ind w:firstLine="708" w:left="3540"/>
        <w:jc w:val="right"/>
      </w:pPr>
      <w:r>
        <w:t xml:space="preserve">                                       Valentina Gabud</w:t>
      </w:r>
    </w:p>
    <w:p w:rsidRDefault="005A7093" w:rsidP="00B87516" w:rsidR="005A7093">
      <w:pPr>
        <w:tabs>
          <w:tab w:pos="977" w:val="left"/>
        </w:tabs>
      </w:pPr>
    </w:p>
    <w:sectPr w:rsidSect="00396BC2" w:rsidR="005A709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217C32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396BC2">
      <w:rPr>
        <w:sz w:val="24"/>
        <w:szCs w:val="24"/>
      </w:rPr>
      <w:t>4763/16-24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0E56DE"/>
    <w:rsid w:val="001013EE"/>
    <w:rsid w:val="00134F3A"/>
    <w:rsid w:val="001559F6"/>
    <w:rsid w:val="001823FF"/>
    <w:rsid w:val="001861A1"/>
    <w:rsid w:val="001A762F"/>
    <w:rsid w:val="0021298E"/>
    <w:rsid w:val="00217C32"/>
    <w:rsid w:val="00260C00"/>
    <w:rsid w:val="002817DE"/>
    <w:rsid w:val="0028695F"/>
    <w:rsid w:val="002C3072"/>
    <w:rsid w:val="002D5087"/>
    <w:rsid w:val="002D60CE"/>
    <w:rsid w:val="0031111F"/>
    <w:rsid w:val="00341F35"/>
    <w:rsid w:val="00396BC2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A7093"/>
    <w:rsid w:val="005C6039"/>
    <w:rsid w:val="006376B4"/>
    <w:rsid w:val="00647B7A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C55A3"/>
    <w:rsid w:val="009F136B"/>
    <w:rsid w:val="00A046D0"/>
    <w:rsid w:val="00A0793E"/>
    <w:rsid w:val="00A6064D"/>
    <w:rsid w:val="00A75EA1"/>
    <w:rsid w:val="00A75F17"/>
    <w:rsid w:val="00A851A3"/>
    <w:rsid w:val="00B62E90"/>
    <w:rsid w:val="00B87516"/>
    <w:rsid w:val="00B9015B"/>
    <w:rsid w:val="00BA1723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92013"/>
    <w:rsid w:val="00DE0F86"/>
    <w:rsid w:val="00E0682D"/>
    <w:rsid w:val="00E24B5E"/>
    <w:rsid w:val="00E76671"/>
    <w:rsid w:val="00E81DA1"/>
    <w:rsid w:val="00E90EA3"/>
    <w:rsid w:val="00EF3D26"/>
    <w:rsid w:val="00F324F6"/>
    <w:rsid w:val="00F66C66"/>
    <w:rsid w:val="00F818EF"/>
    <w:rsid w:val="00FC7A95"/>
    <w:rsid w:val="00FE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C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C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C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C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</izvorni_sadrzaj>
    <derivirana_varijabla naziv="DomainObject.Predmet.StrankaFormated_1">  FINA Regionalni centar Zagreb; Danijel Pipić</derivirana_varijabla>
  </DomainObject.Predmet.StrankaFormated>
  <DomainObject.Predmet.StrankaFormatedOIB>
    <izvorni_sadrzaj>  FINA Regionalni centar Zagreb, OIB 85821130368; Danijel Pipić, OIB 67952828092</izvorni_sadrzaj>
    <derivirana_varijabla naziv="DomainObject.Predmet.StrankaFormatedOIB_1">  FINA Regionalni centar Zagreb, OIB 85821130368; Danijel Pipić, OIB 67952828092</derivirana_varijabla>
  </DomainObject.Predmet.StrankaFormatedOIB>
  <DomainObject.Predmet.StrankaFormatedWithAdress>
    <izvorni_sadrzaj> FINA Regionalni centar Zagreb, Trg svibanjskih žrtava 1995. 1, 10000 Zagreb; Danijel Pipić, Jaruščica 9d, 10000 Zagreb</izvorni_sadrzaj>
    <derivirana_varijabla naziv="DomainObject.Predmet.StrankaFormatedWithAdress_1"> FINA Regionalni centar Zagreb, Trg svibanjskih žrtava 1995. 1, 10000 Zagreb; Danijel Pipić, Jaruščica 9d, 10000 Zagreb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</izvorni_sadrzaj>
    <derivirana_varijabla naziv="DomainObject.Predmet.StrankaFormatedWithAdressOIB_1"> FINA Regionalni centar Zagreb, OIB 85821130368, Trg svibanjskih žrtava 1995. 1, 10000 Zagreb; Danijel Pipić, OIB 67952828092, Jaruščica 9d, 10000 Zagreb</derivirana_varijabla>
  </DomainObject.Predmet.StrankaFormatedWithAdressOIB>
  <DomainObject.Predmet.StrankaWithAdress>
    <izvorni_sadrzaj>FINA Regionalni centar Zagreb Trg svibanjskih žrtava 1995. 1,10000 Zagreb,Danijel Pipić Jaruščica 9d,10000 Zagreb</izvorni_sadrzaj>
    <derivirana_varijabla naziv="DomainObject.Predmet.StrankaWithAdress_1">FINA Regionalni centar Zagreb Trg svibanjskih žrtava 1995. 1,10000 Zagreb,Danijel Pipić Jaruščica 9d,10000 Zagreb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</izvorni_sadrzaj>
    <derivirana_varijabla naziv="DomainObject.Predmet.StrankaWithAdressOIB_1">FINA Regionalni centar Zagreb, OIB 85821130368, Trg svibanjskih žrtava 1995. 1,10000 Zagreb,Danijel Pipić, OIB 67952828092, Jaruščica 9d,10000 Zagreb</derivirana_varijabla>
  </DomainObject.Predmet.StrankaWithAdressOIB>
  <DomainObject.Predmet.StrankaNazivFormated>
    <izvorni_sadrzaj>FINA Regionalni centar Zagreb,Danijel Pipić</izvorni_sadrzaj>
    <derivirana_varijabla naziv="DomainObject.Predmet.StrankaNazivFormated_1">FINA Regionalni centar Zagreb,Danijel Pipić</derivirana_varijabla>
  </DomainObject.Predmet.StrankaNazivFormated>
  <DomainObject.Predmet.StrankaNazivFormatedOIB>
    <izvorni_sadrzaj>FINA Regionalni centar Zagreb, OIB 85821130368,Danijel Pipić, OIB 67952828092</izvorni_sadrzaj>
    <derivirana_varijabla naziv="DomainObject.Predmet.StrankaNazivFormatedOIB_1">FINA Regionalni centar Zagreb, OIB 85821130368,Danijel Pipić, OIB 67952828092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Danijel Pipić</item>
    </izvorni_sadrzaj>
    <derivirana_varijabla naziv="DomainObject.Predmet.StrankaListFormated_1">
      <item>FINA Regionalni centar Zagreb</item>
      <item>Danijel Pipić</item>
    </derivirana_varijabla>
  </DomainObject.Predmet.StrankaListFormated>
  <DomainObject.Predmet.StrankaListFormatedOIB>
    <izvorni_sadrzaj>
      <item>FINA Regionalni centar Zagreb, OIB 85821130368</item>
      <item>Danijel Pipić, OIB 67952828092</item>
    </izvorni_sadrzaj>
    <derivirana_varijabla naziv="DomainObject.Predmet.StrankaListFormatedOIB_1">
      <item>FINA Regionalni centar Zagreb, OIB 85821130368</item>
      <item>Danijel Pipić, OIB 67952828092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</derivirana_varijabla>
  </DomainObject.Predmet.StrankaListFormatedWithAdressOIB>
  <DomainObject.Predmet.StrankaListNazivFormated>
    <izvorni_sadrzaj>
      <item>FINA Regionalni centar Zagreb</item>
      <item>Danijel Pipić</item>
    </izvorni_sadrzaj>
    <derivirana_varijabla naziv="DomainObject.Predmet.StrankaListNazivFormated_1">
      <item>FINA Regionalni centar Zagreb</item>
      <item>Danijel Pipić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</izvorni_sadrzaj>
    <derivirana_varijabla naziv="DomainObject.Predmet.StrankaListNazivFormatedOIB_1">
      <item>FINA Regionalni centar Zagreb, OIB 85821130368</item>
      <item>Danijel Pipić, OIB 67952828092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  <item>Domagoj Repač</item>
    </izvorni_sadrzaj>
    <derivirana_varijabla naziv="DomainObject.Predmet.OstaliListFormated_1">
      <item>Danijel Pipić punomoćnik sudionika u postupku ASTON GRUPA d.o.o.</item>
      <item>Domagoj Repač</item>
    </derivirana_varijabla>
  </DomainObject.Predmet.OstaliListFormated>
  <DomainObject.Predmet.OstaliListFormatedOIB>
    <izvorni_sadrzaj>
      <item>Danijel Pipić, OIB 67952828092 punomoćnik sudionika u postupku ASTON GRUPA d.o.o.</item>
      <item>Domagoj Repač, OIB 24977406612</item>
    </izvorni_sadrzaj>
    <derivirana_varijabla naziv="DomainObject.Predmet.OstaliListFormatedOIB_1">
      <item>Danijel Pipić, OIB 67952828092 punomoćnik sudionika u postupku ASTON GRUPA d.o.o.</item>
      <item>Domagoj Repač, OIB 24977406612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  <item>Domagoj Repač, Đorđićeva Ulica 24, 10000 Zagreb</item>
    </izvorni_sadrzaj>
    <derivirana_varijabla naziv="DomainObject.Predmet.OstaliListFormatedWithAdress_1">
      <item>Danijel Pipić, Jaruščica 9d, 10000 Zagreb punomoćnik sudionika u postupku ASTON GRUPA d.o.o.</item>
      <item>Domagoj Repač, Đorđićeva Ulica 24, 10000 Zagreb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  <item>Domagoj Repač, OIB 24977406612, Đorđićeva Ulica 24, 10000 Zagreb</item>
    </izvorni_sadrzaj>
    <derivirana_varijabla naziv="DomainObject.Predmet.OstaliListFormatedWithAdressOIB_1">
      <item>Danijel Pipić, OIB 67952828092, Jaruščica 9d, 10000 Zagreb punomoćnik sudionika u postupku ASTON GRUPA d.o.o.</item>
      <item>Domagoj Repač, OIB 24977406612, Đorđićeva Ulica 24, 10000 Zagreb</item>
    </derivirana_varijabla>
  </DomainObject.Predmet.OstaliListFormatedWithAdressOIB>
  <DomainObject.Predmet.OstaliListNazivFormated>
    <izvorni_sadrzaj>
      <item>Danijel Pipić</item>
      <item>Domagoj Repač</item>
    </izvorni_sadrzaj>
    <derivirana_varijabla naziv="DomainObject.Predmet.OstaliListNazivFormated_1">
      <item>Danijel Pipić</item>
      <item>Domagoj Repač</item>
    </derivirana_varijabla>
  </DomainObject.Predmet.OstaliListNazivFormated>
  <DomainObject.Predmet.OstaliListNazivFormatedOIB>
    <izvorni_sadrzaj>
      <item>Danijel Pipić, OIB 67952828092</item>
      <item>Domagoj Repač, OIB 24977406612</item>
    </izvorni_sadrzaj>
    <derivirana_varijabla naziv="DomainObject.Predmet.OstaliListNazivFormatedOIB_1">
      <item>Danijel Pipić, OIB 67952828092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 GRUPA d.o.o.</item>
      <item>Danijel Pipić</item>
      <item>Danijel Pipić</item>
      <item>Domagoj Repač</item>
    </izvorni_sadrzaj>
    <derivirana_varijabla naziv="DomainObject.Predmet.SudioniciListNaziv_1">
      <item>FINA Regionalni centar Zagreb</item>
      <item>ASTON GRUPA d.o.o.</item>
      <item>Danijel Pipić</item>
      <item>Danijel Pipić</item>
      <item>Domagoj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  <item>, OIB 24977406612</item>
    </izvorni_sadrzaj>
    <derivirana_varijabla naziv="DomainObject.Predmet.SudioniciListNazivOIB_1">
      <item>, OIB 85821130368</item>
      <item>, OIB 42332660599</item>
      <item>, OIB 67952828092</item>
      <item>, OIB 67952828092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68941-A8F9-48EC-B5EF-126FAA124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5180</properties:Characters>
  <properties:Lines>101</properties:Lines>
  <properties:Paragraphs>29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Valentina Gabud</cp:lastModifiedBy>
  <cp:lastPrinted>2018-06-21T06:57:00Z</cp:lastPrinted>
  <dcterms:modified xmlns:xsi="http://www.w3.org/2001/XMLSchema-instance" xsi:type="dcterms:W3CDTF">2018-06-21T06:57:00Z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rješenje - poziv vjerovnicima čl. 132-kad 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