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0ab8c" w14:paraId="c70ab8c" w:rsidRDefault="00903677" w:rsidP="00903677" w:rsidR="00903677" w:rsidRPr="00EC4BC3">
      <w:pPr>
        <w15:collapsed w:val="false"/>
        <w:rPr>
          <w:rFonts w:hAnsi="Times New Roman" w:ascii="Times New Roman"/>
          <w:sz w:val="24"/>
          <w:szCs w:val="24"/>
        </w:rPr>
      </w:pPr>
      <w:bookmarkStart w:name="_GoBack" w:id="0"/>
      <w:bookmarkEnd w:id="0"/>
    </w:p>
    <w:p w:rsidRDefault="00903677" w:rsidP="00903677" w:rsidR="00903677" w:rsidRPr="00EC4BC3">
      <w:pPr>
        <w:spacing w:lineRule="atLeast" w:line="240" w:after="0"/>
        <w:rPr>
          <w:rFonts w:hAnsi="Times New Roman" w:ascii="Times New Roman"/>
          <w:sz w:val="24"/>
          <w:szCs w:val="24"/>
        </w:rPr>
      </w:pPr>
    </w:p>
    <w:p w:rsidRDefault="00D44630" w:rsidP="00903677" w:rsidR="00D44630" w:rsidRPr="00EC4BC3">
      <w:pPr>
        <w:spacing w:lineRule="atLeast" w:line="240" w:after="0"/>
        <w:rPr>
          <w:rFonts w:hAnsi="Times New Roman" w:ascii="Times New Roman"/>
          <w:b/>
          <w:sz w:val="24"/>
          <w:szCs w:val="24"/>
        </w:rPr>
      </w:pPr>
    </w:p>
    <w:p w:rsidRDefault="00903677" w:rsidP="00903677" w:rsidR="00903677" w:rsidRPr="00EC4BC3">
      <w:pPr>
        <w:spacing w:lineRule="atLeast" w:line="240" w:after="0"/>
        <w:rPr>
          <w:rFonts w:hAnsi="Times New Roman" w:ascii="Times New Roman"/>
          <w:b/>
          <w:sz w:val="24"/>
          <w:szCs w:val="24"/>
        </w:rPr>
      </w:pPr>
      <w:r w:rsidRPr="00EC4BC3">
        <w:rPr>
          <w:rFonts w:hAnsi="Times New Roman" w:ascii="Times New Roman"/>
          <w:b/>
          <w:sz w:val="24"/>
          <w:szCs w:val="24"/>
        </w:rPr>
        <w:t>REPUBLIKA HRVATSKA</w:t>
      </w:r>
    </w:p>
    <w:p w:rsidRDefault="00903677" w:rsidP="00903677" w:rsidR="00A7167C" w:rsidRPr="00EC4BC3">
      <w:pPr>
        <w:spacing w:lineRule="atLeast" w:line="240" w:after="0"/>
        <w:rPr>
          <w:rFonts w:hAnsi="Times New Roman" w:ascii="Times New Roman"/>
          <w:b/>
          <w:sz w:val="24"/>
          <w:szCs w:val="24"/>
        </w:rPr>
      </w:pPr>
      <w:r w:rsidRPr="00EC4BC3">
        <w:rPr>
          <w:rFonts w:hAnsi="Times New Roman" w:ascii="Times New Roman"/>
          <w:b/>
          <w:sz w:val="24"/>
          <w:szCs w:val="24"/>
        </w:rPr>
        <w:t>TRGOVAČKI SUD U ZADRU</w:t>
      </w:r>
    </w:p>
    <w:p w:rsidRDefault="00A7167C" w:rsidP="00903677" w:rsidR="00A7167C" w:rsidRPr="00EC4BC3">
      <w:pPr>
        <w:spacing w:lineRule="atLeast" w:line="240" w:after="0"/>
        <w:rPr>
          <w:rFonts w:hAnsi="Times New Roman" w:ascii="Times New Roman"/>
          <w:sz w:val="24"/>
          <w:szCs w:val="24"/>
        </w:rPr>
      </w:pPr>
      <w:r w:rsidRPr="00EC4BC3">
        <w:rPr>
          <w:rFonts w:hAnsi="Times New Roman" w:ascii="Times New Roman"/>
          <w:sz w:val="24"/>
          <w:szCs w:val="24"/>
        </w:rPr>
        <w:t>Ulica dr. Franje Tuđmana 35</w:t>
      </w:r>
    </w:p>
    <w:p w:rsidRDefault="00903677" w:rsidP="00903677" w:rsidR="00903677" w:rsidRPr="00EC4BC3">
      <w:pPr>
        <w:spacing w:lineRule="atLeast" w:line="240" w:after="0"/>
        <w:rPr>
          <w:rFonts w:hAnsi="Times New Roman" w:ascii="Times New Roman"/>
          <w:sz w:val="24"/>
          <w:szCs w:val="24"/>
        </w:rPr>
      </w:pPr>
      <w:r w:rsidRPr="00EC4BC3">
        <w:rPr>
          <w:rFonts w:hAnsi="Times New Roman" w:ascii="Times New Roman"/>
          <w:sz w:val="24"/>
          <w:szCs w:val="24"/>
        </w:rPr>
        <w:tab/>
      </w:r>
      <w:r w:rsidRPr="00EC4BC3">
        <w:rPr>
          <w:rFonts w:hAnsi="Times New Roman" w:ascii="Times New Roman"/>
          <w:sz w:val="24"/>
          <w:szCs w:val="24"/>
        </w:rPr>
        <w:tab/>
      </w:r>
      <w:r w:rsidRPr="00EC4BC3">
        <w:rPr>
          <w:rFonts w:hAnsi="Times New Roman" w:ascii="Times New Roman"/>
          <w:sz w:val="24"/>
          <w:szCs w:val="24"/>
        </w:rPr>
        <w:tab/>
      </w:r>
      <w:r w:rsidRPr="00EC4BC3">
        <w:rPr>
          <w:rFonts w:hAnsi="Times New Roman" w:ascii="Times New Roman"/>
          <w:sz w:val="24"/>
          <w:szCs w:val="24"/>
        </w:rPr>
        <w:tab/>
      </w:r>
      <w:r w:rsidRPr="00EC4BC3">
        <w:rPr>
          <w:rFonts w:hAnsi="Times New Roman" w:ascii="Times New Roman"/>
          <w:sz w:val="24"/>
          <w:szCs w:val="24"/>
        </w:rPr>
        <w:tab/>
      </w:r>
      <w:r w:rsidRPr="00EC4BC3">
        <w:rPr>
          <w:rFonts w:hAnsi="Times New Roman" w:ascii="Times New Roman"/>
          <w:sz w:val="24"/>
          <w:szCs w:val="24"/>
        </w:rPr>
        <w:tab/>
      </w:r>
    </w:p>
    <w:p w:rsidRDefault="00A7167C" w:rsidP="00903677" w:rsidR="00A7167C" w:rsidRPr="00EC4BC3">
      <w:pPr>
        <w:spacing w:lineRule="atLeast" w:line="240" w:after="0"/>
        <w:jc w:val="center"/>
        <w:rPr>
          <w:rFonts w:hAnsi="Times New Roman" w:ascii="Times New Roman"/>
          <w:b/>
          <w:sz w:val="24"/>
          <w:szCs w:val="24"/>
        </w:rPr>
      </w:pPr>
      <w:r w:rsidRPr="00EC4BC3">
        <w:rPr>
          <w:rFonts w:hAnsi="Times New Roman" w:ascii="Times New Roman"/>
          <w:b/>
          <w:sz w:val="24"/>
          <w:szCs w:val="24"/>
        </w:rPr>
        <w:t>R E P U B L I K A  H R V A T S K A</w:t>
      </w:r>
    </w:p>
    <w:p w:rsidRDefault="00A7167C" w:rsidP="00903677" w:rsidR="00A7167C" w:rsidRPr="00EC4BC3">
      <w:pPr>
        <w:spacing w:lineRule="atLeast" w:line="240" w:after="0"/>
        <w:jc w:val="center"/>
        <w:rPr>
          <w:rFonts w:hAnsi="Times New Roman" w:ascii="Times New Roman"/>
          <w:b/>
          <w:sz w:val="24"/>
          <w:szCs w:val="24"/>
        </w:rPr>
      </w:pPr>
    </w:p>
    <w:p w:rsidRDefault="00903677" w:rsidP="00903677" w:rsidR="00903677" w:rsidRPr="00EC4BC3">
      <w:pPr>
        <w:spacing w:lineRule="atLeast" w:line="240" w:after="0"/>
        <w:jc w:val="center"/>
        <w:rPr>
          <w:rFonts w:hAnsi="Times New Roman" w:ascii="Times New Roman"/>
          <w:b/>
          <w:sz w:val="24"/>
          <w:szCs w:val="24"/>
        </w:rPr>
      </w:pPr>
      <w:r w:rsidRPr="00EC4BC3">
        <w:rPr>
          <w:rFonts w:hAnsi="Times New Roman" w:ascii="Times New Roman"/>
          <w:b/>
          <w:sz w:val="24"/>
          <w:szCs w:val="24"/>
        </w:rPr>
        <w:t>R J E Š E N J E</w:t>
      </w:r>
    </w:p>
    <w:p w:rsidRDefault="00903677" w:rsidP="00A4489A" w:rsidR="00903677" w:rsidRPr="00EC4BC3">
      <w:pPr>
        <w:spacing w:lineRule="auto" w:line="240" w:after="0"/>
        <w:rPr>
          <w:rFonts w:hAnsi="Times New Roman" w:ascii="Times New Roman"/>
          <w:sz w:val="24"/>
          <w:szCs w:val="24"/>
        </w:rPr>
      </w:pPr>
    </w:p>
    <w:p w:rsidRDefault="00903677" w:rsidP="00A4489A" w:rsidR="00A7167C" w:rsidRPr="00EC4BC3">
      <w:pPr>
        <w:spacing w:lineRule="auto" w:line="240" w:after="0"/>
        <w:jc w:val="both"/>
        <w:rPr>
          <w:rFonts w:hAnsi="Times New Roman" w:ascii="Times New Roman"/>
          <w:sz w:val="24"/>
          <w:szCs w:val="24"/>
        </w:rPr>
      </w:pPr>
      <w:r w:rsidRPr="00EC4BC3">
        <w:rPr>
          <w:rFonts w:hAnsi="Times New Roman" w:ascii="Times New Roman"/>
          <w:sz w:val="24"/>
          <w:szCs w:val="24"/>
        </w:rPr>
        <w:tab/>
      </w:r>
      <w:r w:rsidR="00A7167C" w:rsidRPr="00EC4BC3">
        <w:rPr>
          <w:rFonts w:eastAsia="Times New Roman" w:hAnsi="Times New Roman" w:ascii="Times New Roman"/>
          <w:sz w:val="24"/>
          <w:szCs w:val="24"/>
          <w:lang w:eastAsia="hr-HR"/>
        </w:rPr>
        <w:t>Trgovački sud u Zadru, po sutkinji Ani Markač, u stečajnom postupku nad stečajnim dužnikom TLM Aluminium d.d.</w:t>
      </w:r>
      <w:r w:rsidR="00506E14" w:rsidRPr="00EC4BC3">
        <w:rPr>
          <w:rFonts w:eastAsia="Times New Roman" w:hAnsi="Times New Roman" w:ascii="Times New Roman"/>
          <w:sz w:val="24"/>
          <w:szCs w:val="24"/>
          <w:lang w:eastAsia="hr-HR"/>
        </w:rPr>
        <w:t xml:space="preserve"> u stečaju</w:t>
      </w:r>
      <w:r w:rsidR="00A7167C" w:rsidRPr="00EC4BC3">
        <w:rPr>
          <w:rFonts w:eastAsia="Times New Roman" w:hAnsi="Times New Roman" w:ascii="Times New Roman"/>
          <w:sz w:val="24"/>
          <w:szCs w:val="24"/>
          <w:lang w:eastAsia="hr-HR"/>
        </w:rPr>
        <w:t xml:space="preserve">, Šibenik, Ulica Narodnog preporoda 12, </w:t>
      </w:r>
      <w:r w:rsidR="00506E14" w:rsidRPr="00EC4BC3">
        <w:rPr>
          <w:rFonts w:eastAsia="Times New Roman" w:hAnsi="Times New Roman" w:ascii="Times New Roman"/>
          <w:sz w:val="24"/>
          <w:szCs w:val="24"/>
          <w:lang w:eastAsia="hr-HR"/>
        </w:rPr>
        <w:t xml:space="preserve">OIB:82733440679, </w:t>
      </w:r>
      <w:r w:rsidR="00A7167C" w:rsidRPr="00EC4BC3">
        <w:rPr>
          <w:rFonts w:eastAsia="Times New Roman" w:hAnsi="Times New Roman" w:ascii="Times New Roman"/>
          <w:sz w:val="24"/>
          <w:szCs w:val="24"/>
          <w:lang w:eastAsia="hr-HR"/>
        </w:rPr>
        <w:t>kojeg zastupa s</w:t>
      </w:r>
      <w:r w:rsidR="00D44630" w:rsidRPr="00EC4BC3">
        <w:rPr>
          <w:rFonts w:eastAsia="Times New Roman" w:hAnsi="Times New Roman" w:ascii="Times New Roman"/>
          <w:sz w:val="24"/>
          <w:szCs w:val="24"/>
          <w:lang w:eastAsia="hr-HR"/>
        </w:rPr>
        <w:t xml:space="preserve">tečajni upravitelj Branko Morić iz Zadra, </w:t>
      </w:r>
      <w:r w:rsidR="00A7167C" w:rsidRPr="00EC4BC3">
        <w:rPr>
          <w:rFonts w:hAnsi="Times New Roman" w:ascii="Times New Roman"/>
          <w:sz w:val="24"/>
          <w:szCs w:val="24"/>
        </w:rPr>
        <w:t xml:space="preserve">dana </w:t>
      </w:r>
      <w:r w:rsidR="00327258" w:rsidRPr="00EC4BC3">
        <w:rPr>
          <w:rFonts w:hAnsi="Times New Roman" w:ascii="Times New Roman"/>
          <w:sz w:val="24"/>
          <w:szCs w:val="24"/>
        </w:rPr>
        <w:t xml:space="preserve">19. rujna </w:t>
      </w:r>
      <w:r w:rsidR="00A4489A" w:rsidRPr="00EC4BC3">
        <w:rPr>
          <w:rFonts w:hAnsi="Times New Roman" w:ascii="Times New Roman"/>
          <w:sz w:val="24"/>
          <w:szCs w:val="24"/>
        </w:rPr>
        <w:t>2017.</w:t>
      </w:r>
      <w:r w:rsidR="00506E14" w:rsidRPr="00EC4BC3">
        <w:rPr>
          <w:rFonts w:hAnsi="Times New Roman" w:ascii="Times New Roman"/>
          <w:sz w:val="24"/>
          <w:szCs w:val="24"/>
        </w:rPr>
        <w:t>,</w:t>
      </w:r>
    </w:p>
    <w:p w:rsidRDefault="00327258" w:rsidP="00A4489A" w:rsidR="00327258" w:rsidRPr="00EC4BC3">
      <w:pPr>
        <w:spacing w:lineRule="auto" w:line="240" w:after="0"/>
        <w:jc w:val="both"/>
        <w:rPr>
          <w:rFonts w:hAnsi="Times New Roman" w:ascii="Times New Roman"/>
          <w:sz w:val="24"/>
          <w:szCs w:val="24"/>
        </w:rPr>
      </w:pPr>
    </w:p>
    <w:p w:rsidRDefault="00903677" w:rsidP="00A4489A" w:rsidR="00903677" w:rsidRPr="00EC4BC3">
      <w:pPr>
        <w:spacing w:lineRule="auto" w:line="240" w:after="0"/>
        <w:jc w:val="center"/>
        <w:rPr>
          <w:rFonts w:hAnsi="Times New Roman" w:ascii="Times New Roman"/>
          <w:b/>
          <w:sz w:val="24"/>
          <w:szCs w:val="24"/>
        </w:rPr>
      </w:pPr>
      <w:r w:rsidRPr="00EC4BC3">
        <w:rPr>
          <w:rFonts w:hAnsi="Times New Roman" w:ascii="Times New Roman"/>
          <w:b/>
          <w:sz w:val="24"/>
          <w:szCs w:val="24"/>
        </w:rPr>
        <w:t>r i j e š i o   j e</w:t>
      </w:r>
    </w:p>
    <w:p w:rsidRDefault="00A4489A" w:rsidP="00A4489A" w:rsidR="00A4489A" w:rsidRPr="00EC4BC3">
      <w:pPr>
        <w:spacing w:lineRule="auto" w:line="240" w:after="0"/>
        <w:jc w:val="center"/>
        <w:rPr>
          <w:rFonts w:hAnsi="Times New Roman" w:ascii="Times New Roman"/>
          <w:b/>
          <w:sz w:val="24"/>
          <w:szCs w:val="24"/>
        </w:rPr>
      </w:pPr>
    </w:p>
    <w:p w:rsidRDefault="00A4489A" w:rsidP="00CD4EE9" w:rsidR="00CD4EE9" w:rsidRPr="00EC4BC3">
      <w:pPr>
        <w:spacing w:lineRule="auto" w:line="240" w:after="0"/>
        <w:ind w:firstLine="708"/>
        <w:jc w:val="both"/>
        <w:rPr>
          <w:rFonts w:hAnsi="Times New Roman" w:ascii="Times New Roman"/>
          <w:sz w:val="24"/>
          <w:szCs w:val="24"/>
        </w:rPr>
      </w:pPr>
      <w:r w:rsidRPr="00EC4BC3">
        <w:rPr>
          <w:rFonts w:hAnsi="Times New Roman" w:ascii="Times New Roman"/>
          <w:sz w:val="24"/>
          <w:szCs w:val="24"/>
        </w:rPr>
        <w:t>Ispravlja</w:t>
      </w:r>
      <w:r w:rsidR="00CD4EE9" w:rsidRPr="00EC4BC3">
        <w:rPr>
          <w:rFonts w:hAnsi="Times New Roman" w:ascii="Times New Roman"/>
          <w:sz w:val="24"/>
          <w:szCs w:val="24"/>
        </w:rPr>
        <w:t>ju</w:t>
      </w:r>
      <w:r w:rsidRPr="00EC4BC3">
        <w:rPr>
          <w:rFonts w:hAnsi="Times New Roman" w:ascii="Times New Roman"/>
          <w:sz w:val="24"/>
          <w:szCs w:val="24"/>
        </w:rPr>
        <w:t xml:space="preserve"> se </w:t>
      </w:r>
      <w:r w:rsidR="00F323EA" w:rsidRPr="00EC4BC3">
        <w:rPr>
          <w:rFonts w:hAnsi="Times New Roman" w:ascii="Times New Roman"/>
          <w:sz w:val="24"/>
          <w:szCs w:val="24"/>
        </w:rPr>
        <w:t>tablic</w:t>
      </w:r>
      <w:r w:rsidR="00CD4EE9" w:rsidRPr="00EC4BC3">
        <w:rPr>
          <w:rFonts w:hAnsi="Times New Roman" w:ascii="Times New Roman"/>
          <w:sz w:val="24"/>
          <w:szCs w:val="24"/>
        </w:rPr>
        <w:t>e</w:t>
      </w:r>
      <w:r w:rsidR="00F323EA" w:rsidRPr="00EC4BC3">
        <w:rPr>
          <w:rFonts w:hAnsi="Times New Roman" w:ascii="Times New Roman"/>
          <w:sz w:val="24"/>
          <w:szCs w:val="24"/>
        </w:rPr>
        <w:t xml:space="preserve"> ovog Suda </w:t>
      </w:r>
      <w:r w:rsidR="00CD4EE9" w:rsidRPr="00EC4BC3">
        <w:rPr>
          <w:rFonts w:hAnsi="Times New Roman" w:ascii="Times New Roman"/>
          <w:sz w:val="24"/>
          <w:szCs w:val="24"/>
        </w:rPr>
        <w:t>sadržane</w:t>
      </w:r>
      <w:r w:rsidRPr="00EC4BC3">
        <w:rPr>
          <w:rFonts w:hAnsi="Times New Roman" w:ascii="Times New Roman"/>
          <w:sz w:val="24"/>
          <w:szCs w:val="24"/>
        </w:rPr>
        <w:t xml:space="preserve"> u rješenju poslovni broj St-653/15-174 od 14. ožuj</w:t>
      </w:r>
      <w:r w:rsidR="00CD4EE9" w:rsidRPr="00EC4BC3">
        <w:rPr>
          <w:rFonts w:hAnsi="Times New Roman" w:ascii="Times New Roman"/>
          <w:sz w:val="24"/>
          <w:szCs w:val="24"/>
        </w:rPr>
        <w:t>ka 2016. na način da se tražbine</w:t>
      </w:r>
      <w:r w:rsidRPr="00EC4BC3">
        <w:rPr>
          <w:rFonts w:hAnsi="Times New Roman" w:ascii="Times New Roman"/>
          <w:sz w:val="24"/>
          <w:szCs w:val="24"/>
        </w:rPr>
        <w:t xml:space="preserve"> vjerovni</w:t>
      </w:r>
      <w:r w:rsidR="00CD4EE9" w:rsidRPr="00EC4BC3">
        <w:rPr>
          <w:rFonts w:hAnsi="Times New Roman" w:ascii="Times New Roman"/>
          <w:sz w:val="24"/>
          <w:szCs w:val="24"/>
        </w:rPr>
        <w:t>ce MIRE ČULE, OIB:</w:t>
      </w:r>
      <w:r w:rsidR="00CD4EE9" w:rsidRPr="00EC4BC3">
        <w:rPr>
          <w:rFonts w:cstheme="majorBidi" w:hAnsiTheme="majorBidi" w:asciiTheme="majorBidi"/>
          <w:sz w:val="24"/>
          <w:szCs w:val="24"/>
        </w:rPr>
        <w:t>19855266205, iz Šibenika, Trg Andrije Hebranga 11a,</w:t>
      </w:r>
      <w:r w:rsidR="00617B9F" w:rsidRPr="00EC4BC3">
        <w:rPr>
          <w:rFonts w:cstheme="majorBidi" w:hAnsiTheme="majorBidi" w:asciiTheme="majorBidi"/>
          <w:sz w:val="24"/>
          <w:szCs w:val="24"/>
        </w:rPr>
        <w:t xml:space="preserve"> </w:t>
      </w:r>
      <w:r w:rsidRPr="00EC4BC3">
        <w:rPr>
          <w:rFonts w:hAnsi="Times New Roman" w:ascii="Times New Roman"/>
          <w:sz w:val="24"/>
          <w:szCs w:val="24"/>
        </w:rPr>
        <w:t xml:space="preserve"> </w:t>
      </w:r>
    </w:p>
    <w:p w:rsidRDefault="00A4489A" w:rsidP="00CD4EE9" w:rsidR="00A4489A" w:rsidRPr="00EC4BC3">
      <w:pPr>
        <w:pStyle w:val="Odlomakpopisa"/>
        <w:numPr>
          <w:ilvl w:val="0"/>
          <w:numId w:val="19"/>
        </w:numPr>
        <w:spacing w:lineRule="auto" w:line="240" w:after="0"/>
        <w:jc w:val="both"/>
        <w:rPr>
          <w:rFonts w:hAnsi="Times New Roman" w:ascii="Times New Roman"/>
          <w:sz w:val="24"/>
          <w:szCs w:val="24"/>
        </w:rPr>
      </w:pPr>
      <w:r w:rsidRPr="00EC4BC3">
        <w:rPr>
          <w:rFonts w:hAnsi="Times New Roman" w:ascii="Times New Roman"/>
          <w:sz w:val="24"/>
          <w:szCs w:val="24"/>
        </w:rPr>
        <w:t xml:space="preserve">u iznosu od </w:t>
      </w:r>
      <w:r w:rsidR="00CD4EE9" w:rsidRPr="00EC4BC3">
        <w:rPr>
          <w:rFonts w:hAnsi="Times New Roman" w:ascii="Times New Roman"/>
          <w:sz w:val="24"/>
          <w:szCs w:val="24"/>
        </w:rPr>
        <w:t>163.321,03 kn briše iz točke III</w:t>
      </w:r>
      <w:r w:rsidRPr="00EC4BC3">
        <w:rPr>
          <w:rFonts w:hAnsi="Times New Roman" w:ascii="Times New Roman"/>
          <w:sz w:val="24"/>
          <w:szCs w:val="24"/>
        </w:rPr>
        <w:t xml:space="preserve">. </w:t>
      </w:r>
      <w:r w:rsidR="00CD4EE9" w:rsidRPr="00EC4BC3">
        <w:rPr>
          <w:rFonts w:hAnsi="Times New Roman" w:ascii="Times New Roman"/>
          <w:sz w:val="24"/>
          <w:szCs w:val="24"/>
        </w:rPr>
        <w:t>redni broj 3</w:t>
      </w:r>
      <w:r w:rsidR="00617B9F" w:rsidRPr="00EC4BC3">
        <w:rPr>
          <w:rFonts w:hAnsi="Times New Roman" w:ascii="Times New Roman"/>
          <w:sz w:val="24"/>
          <w:szCs w:val="24"/>
        </w:rPr>
        <w:t>.</w:t>
      </w:r>
      <w:r w:rsidR="008D35CF" w:rsidRPr="00EC4BC3">
        <w:rPr>
          <w:rFonts w:hAnsi="Times New Roman" w:ascii="Times New Roman"/>
          <w:sz w:val="24"/>
          <w:szCs w:val="24"/>
        </w:rPr>
        <w:t xml:space="preserve"> </w:t>
      </w:r>
      <w:r w:rsidRPr="00EC4BC3">
        <w:rPr>
          <w:rFonts w:hAnsi="Times New Roman" w:ascii="Times New Roman"/>
          <w:sz w:val="24"/>
          <w:szCs w:val="24"/>
        </w:rPr>
        <w:t>i nadopisuje u</w:t>
      </w:r>
      <w:r w:rsidR="00CD4EE9" w:rsidRPr="00EC4BC3">
        <w:rPr>
          <w:rFonts w:hAnsi="Times New Roman" w:ascii="Times New Roman"/>
          <w:sz w:val="24"/>
          <w:szCs w:val="24"/>
        </w:rPr>
        <w:t xml:space="preserve"> točku I</w:t>
      </w:r>
      <w:r w:rsidRPr="00EC4BC3">
        <w:rPr>
          <w:rFonts w:hAnsi="Times New Roman" w:ascii="Times New Roman"/>
          <w:sz w:val="24"/>
          <w:szCs w:val="24"/>
        </w:rPr>
        <w:t xml:space="preserve">. Utvrđene tražbine </w:t>
      </w:r>
      <w:r w:rsidR="00617B9F" w:rsidRPr="00EC4BC3">
        <w:rPr>
          <w:rFonts w:hAnsi="Times New Roman" w:ascii="Times New Roman"/>
          <w:sz w:val="24"/>
          <w:szCs w:val="24"/>
        </w:rPr>
        <w:t>koje</w:t>
      </w:r>
      <w:r w:rsidR="00CD4EE9" w:rsidRPr="00EC4BC3">
        <w:rPr>
          <w:rFonts w:hAnsi="Times New Roman" w:ascii="Times New Roman"/>
          <w:sz w:val="24"/>
          <w:szCs w:val="24"/>
        </w:rPr>
        <w:t xml:space="preserve"> se namiruju kao tražbine prvog </w:t>
      </w:r>
      <w:r w:rsidR="00617B9F" w:rsidRPr="00EC4BC3">
        <w:rPr>
          <w:rFonts w:hAnsi="Times New Roman" w:ascii="Times New Roman"/>
          <w:sz w:val="24"/>
          <w:szCs w:val="24"/>
        </w:rPr>
        <w:t xml:space="preserve"> višeg isplatnog reda pod rednim brojem </w:t>
      </w:r>
      <w:r w:rsidR="00CD4EE9" w:rsidRPr="00EC4BC3">
        <w:rPr>
          <w:rFonts w:hAnsi="Times New Roman" w:ascii="Times New Roman"/>
          <w:sz w:val="24"/>
          <w:szCs w:val="24"/>
        </w:rPr>
        <w:t>475</w:t>
      </w:r>
      <w:r w:rsidRPr="00EC4BC3">
        <w:rPr>
          <w:rFonts w:hAnsi="Times New Roman" w:ascii="Times New Roman"/>
          <w:sz w:val="24"/>
          <w:szCs w:val="24"/>
        </w:rPr>
        <w:t xml:space="preserve">. kao utvrđena. </w:t>
      </w:r>
    </w:p>
    <w:p w:rsidRDefault="00CD4EE9" w:rsidP="00CD4EE9" w:rsidR="00CD4EE9" w:rsidRPr="00EC4BC3">
      <w:pPr>
        <w:pStyle w:val="Odlomakpopisa"/>
        <w:numPr>
          <w:ilvl w:val="0"/>
          <w:numId w:val="19"/>
        </w:numPr>
        <w:spacing w:lineRule="auto" w:line="240" w:after="0"/>
        <w:jc w:val="both"/>
        <w:rPr>
          <w:rFonts w:hAnsi="Times New Roman" w:ascii="Times New Roman"/>
          <w:sz w:val="24"/>
          <w:szCs w:val="24"/>
        </w:rPr>
      </w:pPr>
      <w:r w:rsidRPr="00EC4BC3">
        <w:rPr>
          <w:rFonts w:hAnsi="Times New Roman" w:ascii="Times New Roman"/>
          <w:sz w:val="24"/>
          <w:szCs w:val="24"/>
        </w:rPr>
        <w:t xml:space="preserve">u iznosu od 138.706,03 kn briše iz točke IV. redni broj 2. i nadopisuje u točku II. Utvrđene tražbine koje se namiruju kao tražbine drugog višeg isplatnog reda pod rednim brojem 86. kao utvrđena. </w:t>
      </w:r>
    </w:p>
    <w:p w:rsidRDefault="00A4489A" w:rsidP="00A4489A" w:rsidR="00A4489A" w:rsidRPr="00EC4BC3">
      <w:pPr>
        <w:spacing w:lineRule="auto" w:line="240" w:after="0"/>
        <w:jc w:val="both"/>
        <w:rPr>
          <w:rFonts w:hAnsi="Times New Roman" w:ascii="Times New Roman"/>
          <w:sz w:val="24"/>
          <w:szCs w:val="24"/>
        </w:rPr>
      </w:pPr>
    </w:p>
    <w:p w:rsidRDefault="00A4489A" w:rsidP="00A4489A" w:rsidR="00A4489A" w:rsidRPr="00EC4BC3">
      <w:pPr>
        <w:spacing w:lineRule="auto" w:line="240" w:after="0"/>
        <w:jc w:val="center"/>
        <w:rPr>
          <w:rFonts w:hAnsi="Times New Roman" w:ascii="Times New Roman"/>
          <w:sz w:val="24"/>
          <w:szCs w:val="24"/>
        </w:rPr>
      </w:pPr>
      <w:r w:rsidRPr="00EC4BC3">
        <w:rPr>
          <w:rFonts w:hAnsi="Times New Roman" w:ascii="Times New Roman"/>
          <w:sz w:val="24"/>
          <w:szCs w:val="24"/>
        </w:rPr>
        <w:t>Obrazloženje</w:t>
      </w:r>
    </w:p>
    <w:p w:rsidRDefault="00A4489A" w:rsidP="00A4489A" w:rsidR="00A4489A" w:rsidRPr="00EC4BC3">
      <w:pPr>
        <w:spacing w:lineRule="auto" w:line="240" w:after="0"/>
        <w:jc w:val="center"/>
        <w:rPr>
          <w:rFonts w:hAnsi="Times New Roman" w:ascii="Times New Roman"/>
          <w:sz w:val="24"/>
          <w:szCs w:val="24"/>
        </w:rPr>
      </w:pPr>
    </w:p>
    <w:p w:rsidRDefault="00A4489A" w:rsidP="00015225" w:rsidR="00CD4EE9" w:rsidRPr="00EC4BC3">
      <w:pPr>
        <w:spacing w:lineRule="atLeast" w:line="240" w:after="0"/>
        <w:ind w:firstLine="708"/>
        <w:jc w:val="both"/>
        <w:rPr>
          <w:rFonts w:hAnsi="Times New Roman" w:ascii="Times New Roman"/>
          <w:sz w:val="24"/>
          <w:szCs w:val="24"/>
        </w:rPr>
      </w:pPr>
      <w:r w:rsidRPr="00EC4BC3">
        <w:rPr>
          <w:rFonts w:hAnsi="Times New Roman" w:ascii="Times New Roman"/>
          <w:sz w:val="24"/>
          <w:szCs w:val="24"/>
        </w:rPr>
        <w:t>Vjerovni</w:t>
      </w:r>
      <w:r w:rsidR="00CD4EE9" w:rsidRPr="00EC4BC3">
        <w:rPr>
          <w:rFonts w:hAnsi="Times New Roman" w:ascii="Times New Roman"/>
          <w:sz w:val="24"/>
          <w:szCs w:val="24"/>
        </w:rPr>
        <w:t xml:space="preserve">ca Mira Čule </w:t>
      </w:r>
      <w:r w:rsidR="008D35CF" w:rsidRPr="00EC4BC3">
        <w:rPr>
          <w:rFonts w:hAnsi="Times New Roman" w:ascii="Times New Roman"/>
          <w:sz w:val="24"/>
          <w:szCs w:val="24"/>
        </w:rPr>
        <w:t>p</w:t>
      </w:r>
      <w:r w:rsidRPr="00EC4BC3">
        <w:rPr>
          <w:rFonts w:hAnsi="Times New Roman" w:ascii="Times New Roman"/>
          <w:sz w:val="24"/>
          <w:szCs w:val="24"/>
        </w:rPr>
        <w:t xml:space="preserve">odneskom </w:t>
      </w:r>
      <w:r w:rsidR="008D35CF" w:rsidRPr="00EC4BC3">
        <w:rPr>
          <w:rFonts w:hAnsi="Times New Roman" w:ascii="Times New Roman"/>
          <w:sz w:val="24"/>
          <w:szCs w:val="24"/>
        </w:rPr>
        <w:t xml:space="preserve">od </w:t>
      </w:r>
      <w:r w:rsidR="00CD4EE9" w:rsidRPr="00EC4BC3">
        <w:rPr>
          <w:rFonts w:hAnsi="Times New Roman" w:ascii="Times New Roman"/>
          <w:sz w:val="24"/>
          <w:szCs w:val="24"/>
        </w:rPr>
        <w:t xml:space="preserve">8. rujna 2017. zatražila je od suda da u tablicu utvrđenih tražbina u stečajnom postupku koji se vodi pod gornjim poslovnim brojem uvrsti njezine tražbine u iznosu od 163.321,03 kn u prvi vrši isplati red i iznos od 138.706,66 kn u drugi </w:t>
      </w:r>
      <w:r w:rsidR="001B48F4" w:rsidRPr="00EC4BC3">
        <w:rPr>
          <w:rFonts w:hAnsi="Times New Roman" w:ascii="Times New Roman"/>
          <w:sz w:val="24"/>
          <w:szCs w:val="24"/>
        </w:rPr>
        <w:t>viši isplatni red, a u prilog tome dostavila je pravomoćnu presudu ovog Suda,Stalne službe u Šibeniku broj P-60/2016.</w:t>
      </w:r>
    </w:p>
    <w:p w:rsidRDefault="001B48F4" w:rsidP="001B48F4" w:rsidR="001B48F4" w:rsidRPr="00EC4BC3">
      <w:pPr>
        <w:spacing w:lineRule="atLeast" w:line="240" w:after="0"/>
        <w:ind w:firstLine="708"/>
        <w:jc w:val="both"/>
        <w:rPr>
          <w:rFonts w:hAnsi="Times New Roman" w:ascii="Times New Roman"/>
          <w:sz w:val="24"/>
          <w:szCs w:val="24"/>
        </w:rPr>
      </w:pPr>
      <w:r w:rsidRPr="00EC4BC3">
        <w:rPr>
          <w:rFonts w:hAnsi="Times New Roman" w:ascii="Times New Roman"/>
          <w:sz w:val="24"/>
          <w:szCs w:val="24"/>
        </w:rPr>
        <w:t>Pregledom priložene pravomoćne presudu ovog Suda, Stalne službe u Šibeniku broj P-60/2016 utvrđeno je, da sud nakon provedenog postupka dana 21. kolovoza 2017. donio presudu po tužbi tužiteljice Mire Čule iz Šibenika, Trg Andrije Hebranga 11a, OIB:</w:t>
      </w:r>
      <w:r w:rsidRPr="00EC4BC3">
        <w:rPr>
          <w:rFonts w:cstheme="majorBidi" w:hAnsiTheme="majorBidi" w:asciiTheme="majorBidi"/>
          <w:sz w:val="24"/>
          <w:szCs w:val="24"/>
        </w:rPr>
        <w:t xml:space="preserve">19855266205, protiv tuženika </w:t>
      </w:r>
      <w:r w:rsidRPr="00EC4BC3">
        <w:rPr>
          <w:rFonts w:eastAsia="Times New Roman" w:hAnsi="Times New Roman" w:ascii="Times New Roman"/>
          <w:sz w:val="24"/>
          <w:szCs w:val="24"/>
          <w:lang w:eastAsia="hr-HR"/>
        </w:rPr>
        <w:t xml:space="preserve">TLM Aluminium d.d. u stečaju, Šibenik, Ulica Narodnog preporoda 12, OIB:82733440679, radi utvrđenja osnovanosti osporene tražbine </w:t>
      </w:r>
      <w:r w:rsidRPr="00EC4BC3">
        <w:rPr>
          <w:rFonts w:hAnsi="Times New Roman" w:ascii="Times New Roman"/>
          <w:sz w:val="24"/>
          <w:szCs w:val="24"/>
        </w:rPr>
        <w:t xml:space="preserve">kojom presudom je utvrdio da je u stečajnom postupku koji se vodi na Trgovačkom sudu u Zadru pod gornjim poslovnim brojem za trgovačko društvo </w:t>
      </w:r>
      <w:r w:rsidRPr="00EC4BC3">
        <w:rPr>
          <w:rFonts w:eastAsia="Times New Roman" w:hAnsi="Times New Roman" w:ascii="Times New Roman"/>
          <w:sz w:val="24"/>
          <w:szCs w:val="24"/>
          <w:lang w:eastAsia="hr-HR"/>
        </w:rPr>
        <w:t xml:space="preserve">TLM Aluminium d.d. u stečaju, Šibenik, Ulica Narodnog preporoda 12, OIB:82733440679 postoji tražbina prvog višeg isplatnog reda u iznosu od 163.621,03 kn i tražbina drugog višeg isplatnog reda tužitelja Mire Čule, a koja tražbina je osporena od strane vjerovnika radnika i to radnici Filip Perković i dr. </w:t>
      </w:r>
      <w:r w:rsidRPr="00EC4BC3">
        <w:rPr>
          <w:rFonts w:hAnsi="Times New Roman" w:ascii="Times New Roman"/>
          <w:sz w:val="24"/>
          <w:szCs w:val="24"/>
        </w:rPr>
        <w:t>zastupani po Vedranu Uraniji pravnom zastupniku Saveza samostalnih sindikata Hrvatske, Ureda za zadarsku i šibensko-kninsku županiju i Nezavisni sindikat "Slap".</w:t>
      </w:r>
    </w:p>
    <w:p w:rsidRDefault="00F90987" w:rsidP="001B48F4" w:rsidR="00F90987" w:rsidRPr="00EC4BC3">
      <w:pPr>
        <w:spacing w:lineRule="atLeast" w:line="240" w:after="0"/>
        <w:ind w:firstLine="708"/>
        <w:jc w:val="both"/>
        <w:rPr>
          <w:rFonts w:hAnsi="Times New Roman" w:ascii="Times New Roman"/>
          <w:sz w:val="24"/>
          <w:szCs w:val="24"/>
        </w:rPr>
      </w:pPr>
      <w:r w:rsidRPr="00EC4BC3">
        <w:rPr>
          <w:rFonts w:hAnsi="Times New Roman" w:ascii="Times New Roman"/>
          <w:sz w:val="24"/>
          <w:szCs w:val="24"/>
        </w:rPr>
        <w:t>Odredbom čl. 271. st. 2. Stečajnog zakona (Narodne novine broj 71/15) propisano je da osoba koja uspije u parnici, odnosno stečajni vjerovnik tražbine čije je osporavanje otklonjeno može tražiti od suda ispravak tablice iz čl. 264. Stečajnog zakona.</w:t>
      </w:r>
    </w:p>
    <w:p w:rsidRDefault="00F90987" w:rsidP="00015225" w:rsidR="001B48F4" w:rsidRPr="00EC4BC3">
      <w:pPr>
        <w:spacing w:lineRule="atLeast" w:line="240" w:after="0"/>
        <w:ind w:firstLine="708"/>
        <w:jc w:val="both"/>
        <w:rPr>
          <w:rFonts w:hAnsi="Times New Roman" w:ascii="Times New Roman"/>
          <w:sz w:val="24"/>
          <w:szCs w:val="24"/>
        </w:rPr>
      </w:pPr>
      <w:r w:rsidRPr="00EC4BC3">
        <w:rPr>
          <w:rFonts w:hAnsi="Times New Roman" w:ascii="Times New Roman"/>
          <w:sz w:val="24"/>
          <w:szCs w:val="24"/>
        </w:rPr>
        <w:lastRenderedPageBreak/>
        <w:t xml:space="preserve">Obzirom da su ispunjeni uvjeti iz prethodno citiranog članka Stečajnog zakona tj. vjerovnica Mira Čule dostavila je pravomoćnu presudu </w:t>
      </w:r>
      <w:r w:rsidR="00EC4BC3" w:rsidRPr="00EC4BC3">
        <w:rPr>
          <w:rFonts w:hAnsi="Times New Roman" w:ascii="Times New Roman"/>
          <w:sz w:val="24"/>
          <w:szCs w:val="24"/>
        </w:rPr>
        <w:t xml:space="preserve">ovog Suda,Stalne službe u Šibeniku broj P-60/2016., </w:t>
      </w:r>
      <w:r w:rsidRPr="00EC4BC3">
        <w:rPr>
          <w:rFonts w:hAnsi="Times New Roman" w:ascii="Times New Roman"/>
          <w:sz w:val="24"/>
          <w:szCs w:val="24"/>
        </w:rPr>
        <w:t>kojom je otklonjeno osporavanj</w:t>
      </w:r>
      <w:r w:rsidR="00EC4BC3" w:rsidRPr="00EC4BC3">
        <w:rPr>
          <w:rFonts w:hAnsi="Times New Roman" w:ascii="Times New Roman"/>
          <w:sz w:val="24"/>
          <w:szCs w:val="24"/>
        </w:rPr>
        <w:t xml:space="preserve">e njezinih tražbina prijavljenih u stečajnom postupku nad uvodno označenim dužnikom to je </w:t>
      </w:r>
      <w:r w:rsidR="00EC4BC3">
        <w:rPr>
          <w:rFonts w:hAnsi="Times New Roman" w:ascii="Times New Roman"/>
          <w:sz w:val="24"/>
          <w:szCs w:val="24"/>
        </w:rPr>
        <w:t>valjalo odlučiti kao u izreci ovog r</w:t>
      </w:r>
      <w:r w:rsidR="00EC4BC3" w:rsidRPr="00EC4BC3">
        <w:rPr>
          <w:rFonts w:hAnsi="Times New Roman" w:ascii="Times New Roman"/>
          <w:sz w:val="24"/>
          <w:szCs w:val="24"/>
        </w:rPr>
        <w:t xml:space="preserve">ješenja. </w:t>
      </w:r>
    </w:p>
    <w:p w:rsidRDefault="001B48F4" w:rsidP="00015225" w:rsidR="001B48F4" w:rsidRPr="00EC4BC3">
      <w:pPr>
        <w:spacing w:lineRule="atLeast" w:line="240" w:after="0"/>
        <w:ind w:firstLine="708"/>
        <w:jc w:val="both"/>
        <w:rPr>
          <w:rFonts w:hAnsi="Times New Roman" w:ascii="Times New Roman"/>
          <w:sz w:val="24"/>
          <w:szCs w:val="24"/>
        </w:rPr>
      </w:pPr>
    </w:p>
    <w:p w:rsidRDefault="00E36CD0" w:rsidP="00EC4BC3" w:rsidR="00C7091E" w:rsidRPr="00EC4BC3">
      <w:pPr>
        <w:spacing w:lineRule="atLeast" w:line="240" w:after="0"/>
        <w:ind w:firstLine="708" w:left="2832"/>
        <w:rPr>
          <w:rFonts w:hAnsi="Times New Roman" w:ascii="Times New Roman"/>
          <w:sz w:val="24"/>
          <w:szCs w:val="24"/>
        </w:rPr>
      </w:pPr>
      <w:r w:rsidRPr="00EC4BC3">
        <w:rPr>
          <w:rFonts w:hAnsi="Times New Roman" w:ascii="Times New Roman"/>
          <w:sz w:val="24"/>
          <w:szCs w:val="24"/>
        </w:rPr>
        <w:t>U Zadru</w:t>
      </w:r>
      <w:r w:rsidR="00D44630" w:rsidRPr="00EC4BC3">
        <w:rPr>
          <w:rFonts w:hAnsi="Times New Roman" w:ascii="Times New Roman"/>
          <w:sz w:val="24"/>
          <w:szCs w:val="24"/>
        </w:rPr>
        <w:t xml:space="preserve"> </w:t>
      </w:r>
      <w:r w:rsidR="00CD4EE9" w:rsidRPr="00EC4BC3">
        <w:rPr>
          <w:rFonts w:hAnsi="Times New Roman" w:ascii="Times New Roman"/>
          <w:sz w:val="24"/>
          <w:szCs w:val="24"/>
        </w:rPr>
        <w:t xml:space="preserve">19. rujna </w:t>
      </w:r>
      <w:r w:rsidR="00015225" w:rsidRPr="00EC4BC3">
        <w:rPr>
          <w:rFonts w:hAnsi="Times New Roman" w:ascii="Times New Roman"/>
          <w:sz w:val="24"/>
          <w:szCs w:val="24"/>
        </w:rPr>
        <w:t xml:space="preserve">2017. </w:t>
      </w:r>
    </w:p>
    <w:p w:rsidRDefault="00F2164A" w:rsidP="00E63416" w:rsidR="00F2164A" w:rsidRPr="00EC4BC3">
      <w:pPr>
        <w:spacing w:lineRule="atLeast" w:line="240" w:after="0"/>
        <w:jc w:val="right"/>
        <w:rPr>
          <w:rFonts w:hAnsi="Times New Roman" w:ascii="Times New Roman"/>
          <w:sz w:val="24"/>
          <w:szCs w:val="24"/>
        </w:rPr>
      </w:pPr>
    </w:p>
    <w:p w:rsidRDefault="001733DD" w:rsidP="001733DD" w:rsidR="001733DD" w:rsidRPr="001733DD">
      <w:pPr>
        <w:spacing w:lineRule="auto" w:line="240" w:after="0"/>
        <w:jc w:val="right"/>
        <w:rPr>
          <w:rFonts w:hAnsi="Times New Roman" w:ascii="Times New Roman"/>
          <w:sz w:val="24"/>
          <w:szCs w:val="24"/>
        </w:rPr>
      </w:pPr>
      <w:r w:rsidRPr="001733DD">
        <w:rPr>
          <w:rFonts w:hAnsi="Times New Roman" w:ascii="Times New Roman"/>
          <w:sz w:val="24"/>
          <w:szCs w:val="24"/>
        </w:rPr>
        <w:tab/>
      </w:r>
      <w:r w:rsidRPr="001733DD">
        <w:rPr>
          <w:rFonts w:hAnsi="Times New Roman" w:ascii="Times New Roman"/>
          <w:sz w:val="24"/>
          <w:szCs w:val="24"/>
        </w:rPr>
        <w:tab/>
      </w:r>
      <w:r w:rsidRPr="001733DD">
        <w:rPr>
          <w:rFonts w:hAnsi="Times New Roman" w:ascii="Times New Roman"/>
          <w:sz w:val="24"/>
          <w:szCs w:val="24"/>
        </w:rPr>
        <w:tab/>
      </w:r>
      <w:r w:rsidRPr="001733DD">
        <w:rPr>
          <w:rFonts w:hAnsi="Times New Roman" w:ascii="Times New Roman"/>
          <w:sz w:val="24"/>
          <w:szCs w:val="24"/>
        </w:rPr>
        <w:tab/>
      </w:r>
      <w:r w:rsidRPr="001733DD">
        <w:rPr>
          <w:rFonts w:hAnsi="Times New Roman" w:ascii="Times New Roman"/>
          <w:sz w:val="24"/>
          <w:szCs w:val="24"/>
        </w:rPr>
        <w:tab/>
        <w:t xml:space="preserve">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Pr="001733DD">
        <w:rPr>
          <w:rFonts w:hAnsi="Times New Roman" w:ascii="Times New Roman"/>
          <w:sz w:val="24"/>
          <w:szCs w:val="24"/>
        </w:rPr>
        <w:t>Sutkinja</w:t>
      </w:r>
      <w:r w:rsidRPr="001733DD">
        <w:rPr>
          <w:rFonts w:hAnsi="Times New Roman" w:ascii="Times New Roman"/>
          <w:sz w:val="24"/>
          <w:szCs w:val="24"/>
        </w:rPr>
        <w:tab/>
      </w:r>
      <w:r w:rsidRPr="001733DD">
        <w:rPr>
          <w:rFonts w:hAnsi="Times New Roman" w:ascii="Times New Roman"/>
          <w:sz w:val="24"/>
          <w:szCs w:val="24"/>
        </w:rPr>
        <w:tab/>
      </w:r>
      <w:r w:rsidRPr="001733DD">
        <w:rPr>
          <w:rFonts w:hAnsi="Times New Roman" w:ascii="Times New Roman"/>
          <w:sz w:val="24"/>
          <w:szCs w:val="24"/>
        </w:rPr>
        <w:tab/>
      </w:r>
      <w:r w:rsidRPr="001733DD">
        <w:rPr>
          <w:rFonts w:hAnsi="Times New Roman" w:ascii="Times New Roman"/>
          <w:sz w:val="24"/>
          <w:szCs w:val="24"/>
        </w:rPr>
        <w:tab/>
      </w:r>
      <w:r w:rsidRPr="001733DD">
        <w:rPr>
          <w:rFonts w:hAnsi="Times New Roman" w:ascii="Times New Roman"/>
          <w:sz w:val="24"/>
          <w:szCs w:val="24"/>
        </w:rPr>
        <w:tab/>
        <w:t xml:space="preserve">            </w:t>
      </w:r>
      <w:r w:rsidRPr="001733DD">
        <w:rPr>
          <w:rFonts w:hAnsi="Times New Roman" w:ascii="Times New Roman"/>
          <w:sz w:val="24"/>
          <w:szCs w:val="24"/>
        </w:rPr>
        <w:tab/>
      </w:r>
      <w:r w:rsidRPr="001733DD">
        <w:rPr>
          <w:rFonts w:hAnsi="Times New Roman" w:ascii="Times New Roman"/>
          <w:sz w:val="24"/>
          <w:szCs w:val="24"/>
        </w:rPr>
        <w:tab/>
      </w:r>
      <w:r w:rsidRPr="001733DD">
        <w:rPr>
          <w:rFonts w:hAnsi="Times New Roman" w:ascii="Times New Roman"/>
          <w:sz w:val="24"/>
          <w:szCs w:val="24"/>
        </w:rPr>
        <w:tab/>
        <w:t xml:space="preserve">     Ana Markač</w:t>
      </w:r>
    </w:p>
    <w:p w:rsidRDefault="001733DD" w:rsidP="001733DD" w:rsidR="001733DD" w:rsidRPr="001733DD">
      <w:pPr>
        <w:spacing w:lineRule="auto" w:line="240" w:after="0"/>
        <w:rPr>
          <w:rFonts w:hAnsi="Times New Roman" w:ascii="Times New Roman"/>
          <w:sz w:val="24"/>
          <w:szCs w:val="24"/>
        </w:rPr>
      </w:pPr>
    </w:p>
    <w:p w:rsidRDefault="00E63416" w:rsidP="008D35CF" w:rsidR="00E63416">
      <w:pPr>
        <w:spacing w:lineRule="auto" w:line="240" w:after="0"/>
        <w:rPr>
          <w:rFonts w:hAnsi="Times New Roman" w:ascii="Times New Roman"/>
          <w:sz w:val="24"/>
          <w:szCs w:val="24"/>
        </w:rPr>
      </w:pPr>
    </w:p>
    <w:p w:rsidRDefault="00D44630" w:rsidP="008D35CF" w:rsidR="00D7480A" w:rsidRPr="00EC4BC3">
      <w:pPr>
        <w:spacing w:lineRule="auto" w:line="240" w:after="0"/>
        <w:rPr>
          <w:rFonts w:hAnsi="Times New Roman" w:ascii="Times New Roman"/>
          <w:sz w:val="24"/>
          <w:szCs w:val="24"/>
        </w:rPr>
      </w:pPr>
      <w:r w:rsidRPr="00EC4BC3">
        <w:rPr>
          <w:rFonts w:hAnsi="Times New Roman" w:ascii="Times New Roman"/>
          <w:sz w:val="24"/>
          <w:szCs w:val="24"/>
        </w:rPr>
        <w:t xml:space="preserve">POUKA O PRAVNOM LIJEKU: </w:t>
      </w:r>
    </w:p>
    <w:p w:rsidRDefault="00E42B1C" w:rsidP="008D35CF" w:rsidR="001E6837" w:rsidRPr="00EC4BC3">
      <w:pPr>
        <w:spacing w:lineRule="auto" w:line="240" w:after="0"/>
        <w:jc w:val="both"/>
        <w:rPr>
          <w:rFonts w:hAnsi="Times New Roman" w:ascii="Times New Roman"/>
          <w:sz w:val="24"/>
          <w:szCs w:val="24"/>
        </w:rPr>
      </w:pPr>
      <w:r w:rsidRPr="00EC4BC3">
        <w:rPr>
          <w:rFonts w:hAnsi="Times New Roman" w:ascii="Times New Roman"/>
          <w:sz w:val="24"/>
          <w:szCs w:val="24"/>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EC4BC3">
          <w:rPr>
            <w:rFonts w:hAnsi="Times New Roman" w:ascii="Times New Roman"/>
            <w:sz w:val="24"/>
            <w:szCs w:val="24"/>
          </w:rPr>
          <w:t>12. st</w:t>
        </w:r>
      </w:smartTag>
      <w:r w:rsidRPr="00EC4BC3">
        <w:rPr>
          <w:rFonts w:hAnsi="Times New Roman" w:ascii="Times New Roman"/>
          <w:sz w:val="24"/>
          <w:szCs w:val="24"/>
        </w:rPr>
        <w:t xml:space="preserve">. 1. i čl. </w:t>
      </w:r>
      <w:smartTag w:element="metricconverter" w:uri="urn:schemas-microsoft-com:office:smarttags">
        <w:smartTagPr>
          <w:attr w:val="19. st" w:name="ProductID"/>
        </w:smartTagPr>
        <w:r w:rsidRPr="00EC4BC3">
          <w:rPr>
            <w:rFonts w:hAnsi="Times New Roman" w:ascii="Times New Roman"/>
            <w:sz w:val="24"/>
            <w:szCs w:val="24"/>
          </w:rPr>
          <w:t>19. st</w:t>
        </w:r>
      </w:smartTag>
      <w:r w:rsidRPr="00EC4BC3">
        <w:rPr>
          <w:rFonts w:hAnsi="Times New Roman" w:ascii="Times New Roman"/>
          <w:sz w:val="24"/>
          <w:szCs w:val="24"/>
        </w:rPr>
        <w:t>. 1. i 2. SZ-a). Žalba se podnosi ovom sudu u 2 (dva) istovjetna primjerka, a o žalbi odlučuje Visoki trgovački sud Republike Hrvatske.</w:t>
      </w:r>
    </w:p>
    <w:p w:rsidRDefault="00F323EA" w:rsidP="002859C9" w:rsidR="00F323EA" w:rsidRPr="00EC4BC3">
      <w:pPr>
        <w:spacing w:lineRule="atLeast" w:line="240" w:after="0"/>
        <w:rPr>
          <w:rFonts w:hAnsi="Times New Roman" w:ascii="Times New Roman"/>
          <w:sz w:val="24"/>
          <w:szCs w:val="24"/>
        </w:rPr>
      </w:pPr>
    </w:p>
    <w:p w:rsidRDefault="002859C9" w:rsidP="002859C9" w:rsidR="002859C9" w:rsidRPr="00EC4BC3">
      <w:pPr>
        <w:spacing w:lineRule="atLeast" w:line="240" w:after="0"/>
        <w:rPr>
          <w:rFonts w:hAnsi="Times New Roman" w:ascii="Times New Roman"/>
          <w:sz w:val="24"/>
          <w:szCs w:val="24"/>
        </w:rPr>
      </w:pPr>
      <w:r w:rsidRPr="00EC4BC3">
        <w:rPr>
          <w:rFonts w:hAnsi="Times New Roman" w:ascii="Times New Roman"/>
          <w:sz w:val="24"/>
          <w:szCs w:val="24"/>
        </w:rPr>
        <w:t>D</w:t>
      </w:r>
      <w:r w:rsidR="00913E4D" w:rsidRPr="00EC4BC3">
        <w:rPr>
          <w:rFonts w:hAnsi="Times New Roman" w:ascii="Times New Roman"/>
          <w:sz w:val="24"/>
          <w:szCs w:val="24"/>
        </w:rPr>
        <w:t>NA</w:t>
      </w:r>
      <w:r w:rsidRPr="00EC4BC3">
        <w:rPr>
          <w:rFonts w:hAnsi="Times New Roman" w:ascii="Times New Roman"/>
          <w:sz w:val="24"/>
          <w:szCs w:val="24"/>
        </w:rPr>
        <w:t>:</w:t>
      </w:r>
    </w:p>
    <w:p w:rsidRDefault="002859C9" w:rsidP="002859C9" w:rsidR="002859C9" w:rsidRPr="00EC4BC3">
      <w:pPr>
        <w:numPr>
          <w:ilvl w:val="0"/>
          <w:numId w:val="1"/>
        </w:numPr>
        <w:spacing w:lineRule="atLeast" w:line="240" w:after="0"/>
        <w:rPr>
          <w:rFonts w:hAnsi="Times New Roman" w:ascii="Times New Roman"/>
          <w:sz w:val="24"/>
          <w:szCs w:val="24"/>
        </w:rPr>
      </w:pPr>
      <w:r w:rsidRPr="00EC4BC3">
        <w:rPr>
          <w:rFonts w:hAnsi="Times New Roman" w:ascii="Times New Roman"/>
          <w:sz w:val="24"/>
          <w:szCs w:val="24"/>
        </w:rPr>
        <w:t>stečajnom upravitelju</w:t>
      </w:r>
      <w:r w:rsidR="00D44630" w:rsidRPr="00EC4BC3">
        <w:rPr>
          <w:rFonts w:hAnsi="Times New Roman" w:ascii="Times New Roman"/>
          <w:sz w:val="24"/>
          <w:szCs w:val="24"/>
        </w:rPr>
        <w:t xml:space="preserve"> Branku Moriću iz Zadra, </w:t>
      </w:r>
    </w:p>
    <w:p w:rsidRDefault="00CD4EE9" w:rsidP="00CD4EE9" w:rsidR="008D35CF" w:rsidRPr="00EC4BC3">
      <w:pPr>
        <w:pStyle w:val="Odlomakpopisa"/>
        <w:numPr>
          <w:ilvl w:val="0"/>
          <w:numId w:val="1"/>
        </w:numPr>
        <w:spacing w:lineRule="auto" w:line="240" w:after="0"/>
        <w:jc w:val="both"/>
        <w:rPr>
          <w:rFonts w:hAnsi="Times New Roman" w:ascii="Times New Roman"/>
          <w:sz w:val="24"/>
          <w:szCs w:val="24"/>
        </w:rPr>
      </w:pPr>
      <w:r w:rsidRPr="00EC4BC3">
        <w:rPr>
          <w:rFonts w:hAnsi="Times New Roman" w:ascii="Times New Roman"/>
          <w:sz w:val="24"/>
          <w:szCs w:val="24"/>
        </w:rPr>
        <w:t xml:space="preserve">vjerovnici Miri Čule iz Šibenika, </w:t>
      </w:r>
      <w:r w:rsidRPr="00EC4BC3">
        <w:rPr>
          <w:rFonts w:cstheme="majorBidi" w:hAnsiTheme="majorBidi" w:asciiTheme="majorBidi"/>
          <w:sz w:val="24"/>
          <w:szCs w:val="24"/>
        </w:rPr>
        <w:t xml:space="preserve">Trg Andrije Hebranga 11a, </w:t>
      </w:r>
      <w:r w:rsidRPr="00EC4BC3">
        <w:rPr>
          <w:rFonts w:hAnsi="Times New Roman" w:ascii="Times New Roman"/>
          <w:sz w:val="24"/>
          <w:szCs w:val="24"/>
        </w:rPr>
        <w:t xml:space="preserve"> </w:t>
      </w:r>
    </w:p>
    <w:p w:rsidRDefault="008D35CF" w:rsidP="008D35CF" w:rsidR="008D35CF" w:rsidRPr="00EC4BC3">
      <w:pPr>
        <w:numPr>
          <w:ilvl w:val="0"/>
          <w:numId w:val="1"/>
        </w:numPr>
        <w:spacing w:lineRule="atLeast" w:line="240" w:after="0"/>
        <w:rPr>
          <w:rFonts w:hAnsi="Times New Roman" w:ascii="Times New Roman"/>
          <w:sz w:val="24"/>
          <w:szCs w:val="24"/>
        </w:rPr>
      </w:pPr>
      <w:r w:rsidRPr="00EC4BC3">
        <w:rPr>
          <w:rFonts w:hAnsi="Times New Roman" w:ascii="Times New Roman"/>
          <w:sz w:val="24"/>
          <w:szCs w:val="24"/>
        </w:rPr>
        <w:t>e-Oglasna ploča sudova,</w:t>
      </w:r>
    </w:p>
    <w:p w:rsidRDefault="008D35CF" w:rsidP="008D35CF" w:rsidR="008D35CF" w:rsidRPr="00EC4BC3">
      <w:pPr>
        <w:numPr>
          <w:ilvl w:val="0"/>
          <w:numId w:val="1"/>
        </w:numPr>
        <w:spacing w:lineRule="atLeast" w:line="240" w:after="0"/>
        <w:rPr>
          <w:rFonts w:hAnsi="Times New Roman" w:ascii="Times New Roman"/>
          <w:sz w:val="24"/>
          <w:szCs w:val="24"/>
        </w:rPr>
      </w:pPr>
      <w:r w:rsidRPr="00EC4BC3">
        <w:rPr>
          <w:rFonts w:hAnsi="Times New Roman" w:ascii="Times New Roman"/>
          <w:sz w:val="24"/>
          <w:szCs w:val="24"/>
        </w:rPr>
        <w:t>u spis.</w:t>
      </w:r>
    </w:p>
    <w:p w:rsidRDefault="002859C9" w:rsidP="002859C9" w:rsidR="002859C9" w:rsidRPr="00EC4BC3">
      <w:pPr>
        <w:spacing w:lineRule="atLeast" w:line="240" w:after="0"/>
        <w:rPr>
          <w:rFonts w:hAnsi="Times New Roman" w:ascii="Times New Roman"/>
          <w:sz w:val="24"/>
          <w:szCs w:val="24"/>
        </w:rPr>
      </w:pPr>
    </w:p>
    <w:p w:rsidRDefault="002859C9" w:rsidP="002859C9" w:rsidR="002859C9" w:rsidRPr="00EC4BC3">
      <w:pPr>
        <w:spacing w:lineRule="atLeast" w:line="240" w:after="0"/>
        <w:jc w:val="both"/>
        <w:rPr>
          <w:rFonts w:hAnsi="Times New Roman" w:ascii="Times New Roman"/>
          <w:sz w:val="24"/>
          <w:szCs w:val="24"/>
        </w:rPr>
      </w:pPr>
    </w:p>
    <w:p w:rsidRDefault="002859C9" w:rsidP="002859C9" w:rsidR="002859C9" w:rsidRPr="00EC4BC3">
      <w:pPr>
        <w:spacing w:lineRule="atLeast" w:line="240" w:after="0"/>
        <w:jc w:val="both"/>
        <w:rPr>
          <w:rFonts w:hAnsi="Times New Roman" w:ascii="Times New Roman"/>
          <w:sz w:val="24"/>
          <w:szCs w:val="24"/>
        </w:rPr>
      </w:pPr>
    </w:p>
    <w:p w:rsidRDefault="006C3C92" w:rsidP="006C3C92" w:rsidR="006C3C92" w:rsidRPr="00EC4BC3">
      <w:pPr>
        <w:spacing w:lineRule="atLeast" w:line="240" w:after="0"/>
        <w:rPr>
          <w:rFonts w:hAnsi="Times New Roman" w:ascii="Times New Roman"/>
          <w:sz w:val="24"/>
          <w:szCs w:val="24"/>
        </w:rPr>
      </w:pPr>
    </w:p>
    <w:sectPr w:rsidSect="00EC4BC3" w:rsidR="006C3C92" w:rsidRPr="00EC4BC3">
      <w:headerReference w:type="even" r:id="rId10"/>
      <w:headerReference w:type="default" r:id="rId11"/>
      <w:footerReference w:type="even" r:id="rId12"/>
      <w:footerReference w:type="default" r:id="rId13"/>
      <w:headerReference w:type="first" r:id="rId14"/>
      <w:pgSz w:h="16838" w:w="11906"/>
      <w:pgMar w:gutter="0" w:footer="708" w:header="708" w:left="1417" w:bottom="1134" w:right="1417" w:top="1241"/>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7433">
      <w:rPr>
        <w:rStyle w:val="Brojstranice"/>
        <w:noProof/>
      </w:rPr>
      <w:t>2</w:t>
    </w:r>
    <w:r>
      <w:rPr>
        <w:rStyle w:val="Brojstranice"/>
      </w:rPr>
      <w:fldChar w:fldCharType="end"/>
    </w:r>
  </w:p>
  <w:p w:rsidRDefault="00A4489A" w:rsidP="00F323EA"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St-653/15-</w:t>
    </w:r>
    <w:r w:rsidR="001733DD">
      <w:rPr>
        <w:sz w:val="22"/>
        <w:szCs w:val="22"/>
      </w:rPr>
      <w:t>433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33DD" w:rsidP="00A7167C" w:rsidR="00A4489A" w:rsidRPr="00015225">
    <w:pPr>
      <w:pStyle w:val="Zaglavlje"/>
      <w:jc w:val="right"/>
      <w:rPr>
        <w:sz w:val="22"/>
        <w:szCs w:val="22"/>
      </w:rPr>
    </w:pPr>
    <w:r>
      <w:rPr>
        <w:sz w:val="22"/>
        <w:szCs w:val="22"/>
      </w:rPr>
      <w:t>Poslovni broj: 2 St-653/15-433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9">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0">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B2775E8"/>
    <w:multiLevelType w:val="hybridMultilevel"/>
    <w:tmpl w:val="89B8F434"/>
    <w:lvl w:tplc="E41E0606" w:ilvl="0">
      <w:start w:val="138"/>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1"/>
  </w:num>
  <w:num w:numId="3">
    <w:abstractNumId w:val="7"/>
  </w:num>
  <w:num w:numId="4">
    <w:abstractNumId w:val="6"/>
  </w:num>
  <w:num w:numId="5">
    <w:abstractNumId w:val="10"/>
  </w:num>
  <w:num w:numId="6">
    <w:abstractNumId w:val="5"/>
  </w:num>
  <w:num w:numId="7">
    <w:abstractNumId w:val="12"/>
  </w:num>
  <w:num w:numId="8">
    <w:abstractNumId w:val="1"/>
  </w:num>
  <w:num w:numId="9">
    <w:abstractNumId w:val="15"/>
  </w:num>
  <w:num w:numId="10">
    <w:abstractNumId w:val="17"/>
  </w:num>
  <w:num w:numId="11">
    <w:abstractNumId w:val="2"/>
  </w:num>
  <w:num w:numId="12">
    <w:abstractNumId w:val="18"/>
  </w:num>
  <w:num w:numId="13">
    <w:abstractNumId w:val="8"/>
  </w:num>
  <w:num w:numId="14">
    <w:abstractNumId w:val="14"/>
  </w:num>
  <w:num w:numId="15">
    <w:abstractNumId w:val="3"/>
  </w:num>
  <w:num w:numId="16">
    <w:abstractNumId w:val="16"/>
  </w:num>
  <w:num w:numId="17">
    <w:abstractNumId w:val="9"/>
  </w:num>
  <w:num w:numId="18">
    <w:abstractNumId w:val="0"/>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hideGrammaticalErrors/>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5225"/>
    <w:rsid w:val="00124617"/>
    <w:rsid w:val="00163C59"/>
    <w:rsid w:val="001733DD"/>
    <w:rsid w:val="001755EA"/>
    <w:rsid w:val="00177815"/>
    <w:rsid w:val="001B48F4"/>
    <w:rsid w:val="001B70E5"/>
    <w:rsid w:val="001C3F21"/>
    <w:rsid w:val="001E6837"/>
    <w:rsid w:val="00247422"/>
    <w:rsid w:val="002700BC"/>
    <w:rsid w:val="002859C9"/>
    <w:rsid w:val="00323265"/>
    <w:rsid w:val="00327258"/>
    <w:rsid w:val="00327998"/>
    <w:rsid w:val="0037653C"/>
    <w:rsid w:val="004221EF"/>
    <w:rsid w:val="004452BC"/>
    <w:rsid w:val="00450811"/>
    <w:rsid w:val="00475684"/>
    <w:rsid w:val="00485326"/>
    <w:rsid w:val="0048628B"/>
    <w:rsid w:val="00494ADA"/>
    <w:rsid w:val="004B21E9"/>
    <w:rsid w:val="004D3C1B"/>
    <w:rsid w:val="00506E14"/>
    <w:rsid w:val="0052773F"/>
    <w:rsid w:val="00562227"/>
    <w:rsid w:val="00567433"/>
    <w:rsid w:val="00571979"/>
    <w:rsid w:val="00590ECF"/>
    <w:rsid w:val="005C36CE"/>
    <w:rsid w:val="005C7E14"/>
    <w:rsid w:val="005F76A1"/>
    <w:rsid w:val="00617B9F"/>
    <w:rsid w:val="0066159C"/>
    <w:rsid w:val="006627DD"/>
    <w:rsid w:val="00674C9C"/>
    <w:rsid w:val="006A50D3"/>
    <w:rsid w:val="006C3C92"/>
    <w:rsid w:val="007662EC"/>
    <w:rsid w:val="00803A59"/>
    <w:rsid w:val="008975E3"/>
    <w:rsid w:val="008B4A11"/>
    <w:rsid w:val="008D35CF"/>
    <w:rsid w:val="008F481F"/>
    <w:rsid w:val="00903677"/>
    <w:rsid w:val="00913E4D"/>
    <w:rsid w:val="00951034"/>
    <w:rsid w:val="00980582"/>
    <w:rsid w:val="009E5A7A"/>
    <w:rsid w:val="00A4489A"/>
    <w:rsid w:val="00A7167C"/>
    <w:rsid w:val="00AC7D18"/>
    <w:rsid w:val="00AF6304"/>
    <w:rsid w:val="00B04EBE"/>
    <w:rsid w:val="00B2047D"/>
    <w:rsid w:val="00B41292"/>
    <w:rsid w:val="00B7036F"/>
    <w:rsid w:val="00C35F12"/>
    <w:rsid w:val="00C5230E"/>
    <w:rsid w:val="00C6073C"/>
    <w:rsid w:val="00C7091E"/>
    <w:rsid w:val="00CC4338"/>
    <w:rsid w:val="00CC6533"/>
    <w:rsid w:val="00CD3BDE"/>
    <w:rsid w:val="00CD4EE9"/>
    <w:rsid w:val="00D02600"/>
    <w:rsid w:val="00D44630"/>
    <w:rsid w:val="00D5382A"/>
    <w:rsid w:val="00D655E6"/>
    <w:rsid w:val="00D7480A"/>
    <w:rsid w:val="00D87CF1"/>
    <w:rsid w:val="00DB052E"/>
    <w:rsid w:val="00E34590"/>
    <w:rsid w:val="00E36CD0"/>
    <w:rsid w:val="00E42B1C"/>
    <w:rsid w:val="00E54B49"/>
    <w:rsid w:val="00E63416"/>
    <w:rsid w:val="00EC4BC3"/>
    <w:rsid w:val="00F2164A"/>
    <w:rsid w:val="00F22B8D"/>
    <w:rsid w:val="00F2761A"/>
    <w:rsid w:val="00F323EA"/>
    <w:rsid w:val="00F561E0"/>
    <w:rsid w:val="00F725C9"/>
    <w:rsid w:val="00F90987"/>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37653C"/>
    <w:rPr>
      <w:color w:val="808080"/>
      <w:bdr w:space="0" w:sz="0" w:color="auto" w:val="none"/>
      <w:shd w:fill="auto" w:color="auto" w:val="clear"/>
    </w:rPr>
  </w:style>
  <w:style w:customStyle="true" w:styleId="eSPISCCParagraphDefaultFont" w:type="character">
    <w:name w:val="eSPIS_CC_Paragraph Default Font"/>
    <w:basedOn w:val="Zadanifontodlomka"/>
    <w:rsid w:val="003765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653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65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65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37653C"/>
    <w:rPr>
      <w:color w:val="808080"/>
      <w:bdr w:color="auto" w:space="0" w:sz="0" w:val="none"/>
      <w:shd w:color="auto" w:fill="auto" w:val="clear"/>
    </w:rPr>
  </w:style>
  <w:style w:customStyle="1" w:styleId="eSPISCCParagraphDefaultFont" w:type="character">
    <w:name w:val="eSPIS_CC_Paragraph Default Font"/>
    <w:basedOn w:val="Zadanifontodlomka"/>
    <w:rsid w:val="003765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653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65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65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izvorni_sadrzaj>
    <derivirana_varijabla naziv="DomainObject.Predmet.PrimjedbaSuca_1">dio spisa od svežnja 2 do zaključno
svežnja 16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63346D-B2DA-4C72-BBF2-AD6FFC3581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3019</properties:Characters>
  <properties:Lines>76</properties:Lines>
  <properties:Paragraphs>24</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2017-09-18T19:49:00Z</dcterms:created>
  <dc:creator>wsadmin</dc:creator>
  <cp:lastModifiedBy>Marijana Žuža</cp:lastModifiedBy>
  <cp:lastPrinted>2017-09-19T11:51:00Z</cp:lastPrinted>
  <dcterms:modified xmlns:xsi="http://www.w3.org/2001/XMLSchema-instance" xsi:type="dcterms:W3CDTF">2017-09-19T12:20:00Z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