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9f4c" w14:paraId="d2a9f4c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8525D6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017B4C" w:rsidR="00017B4C" w:rsidRPr="00017B4C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  <w:t xml:space="preserve">        </w:t>
      </w:r>
      <w:r w:rsidR="00017B4C" w:rsidRPr="00017B4C">
        <w:rPr>
          <w:rFonts w:eastAsia="Times New Roman" w:hAnsi="Times New Roman" w:ascii="Times New Roman"/>
        </w:rPr>
        <w:t>3  St-</w:t>
      </w:r>
      <w:r w:rsidR="00E12CDB">
        <w:rPr>
          <w:rFonts w:eastAsia="Times New Roman" w:hAnsi="Times New Roman" w:ascii="Times New Roman"/>
        </w:rPr>
        <w:t>7107/2016-63</w:t>
      </w:r>
    </w:p>
    <w:p w:rsidRDefault="00017B4C" w:rsidP="00017B4C" w:rsidR="00017B4C" w:rsidRPr="00017B4C">
      <w:pPr>
        <w:jc w:val="right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tabs>
          <w:tab w:pos="0" w:val="left"/>
          <w:tab w:pos="851" w:val="left"/>
        </w:tabs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R E P U B L I K A   H R V A T S K A</w:t>
      </w: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R J E Š E N J E</w:t>
      </w:r>
    </w:p>
    <w:p w:rsidRDefault="00017B4C" w:rsidP="00017B4C" w:rsidR="00017B4C" w:rsidRPr="00017B4C">
      <w:pPr>
        <w:rPr>
          <w:rFonts w:eastAsia="Times New Roman" w:hAnsi="Times New Roman" w:ascii="Times New Roman"/>
        </w:rPr>
      </w:pPr>
    </w:p>
    <w:p w:rsidRDefault="00017B4C" w:rsidP="00E12CDB" w:rsidR="00E12CDB" w:rsidRPr="00E12CDB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ab/>
      </w:r>
      <w:r w:rsidR="00E12CDB" w:rsidRPr="00E12CDB">
        <w:rPr>
          <w:rFonts w:eastAsia="Times New Roman" w:hAnsi="Times New Roman" w:ascii="Times New Roman"/>
        </w:rPr>
        <w:t>Trgovački sud u Zagrebu, Stalna služba u Karlovcu, po sucu Vesni Fundurulić Perišin, u stečajnom postupku nad stečajnim dužnikom GORŠETA GRAĐEVINARSTVO d.o.o. u stečaju, Glina (Grad Glina</w:t>
      </w:r>
      <w:r w:rsidR="00E12CDB">
        <w:rPr>
          <w:rFonts w:eastAsia="Times New Roman" w:hAnsi="Times New Roman" w:ascii="Times New Roman"/>
        </w:rPr>
        <w:t>), Skela 64, OIB: 12620034705, 2. svibnja</w:t>
      </w:r>
      <w:r w:rsidR="00E12CDB" w:rsidRPr="00E12CDB">
        <w:rPr>
          <w:rFonts w:eastAsia="Times New Roman" w:hAnsi="Times New Roman" w:ascii="Times New Roman"/>
        </w:rPr>
        <w:t xml:space="preserve"> 2019.,</w:t>
      </w:r>
    </w:p>
    <w:p w:rsidRDefault="00017B4C" w:rsidP="00E12CDB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r i j e š i o  j e</w:t>
      </w:r>
    </w:p>
    <w:p w:rsidRDefault="00017B4C" w:rsidP="00017B4C" w:rsidR="00017B4C" w:rsidRPr="00017B4C">
      <w:pPr>
        <w:contextualSpacing/>
        <w:jc w:val="both"/>
        <w:rPr>
          <w:rFonts w:eastAsia="Times New Roman" w:hAnsi="Times New Roman" w:ascii="Times New Roman"/>
        </w:rPr>
      </w:pPr>
    </w:p>
    <w:p w:rsidRDefault="00017B4C" w:rsidP="009756CB" w:rsidR="00017B4C" w:rsidRPr="00017B4C">
      <w:pPr>
        <w:ind w:firstLine="708"/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 xml:space="preserve">Stečajnom upravitelju </w:t>
      </w:r>
      <w:r w:rsidR="00E12CDB">
        <w:rPr>
          <w:rFonts w:eastAsia="Times New Roman" w:hAnsi="Times New Roman" w:ascii="Times New Roman"/>
          <w:szCs w:val="20"/>
          <w:lang w:eastAsia="hr-HR" w:val="en-GB"/>
        </w:rPr>
        <w:t>Branka Malbašić</w:t>
      </w:r>
      <w:r w:rsidR="00E12CDB" w:rsidRPr="00E12CDB">
        <w:rPr>
          <w:rFonts w:eastAsia="Times New Roman" w:hAnsi="Times New Roman" w:ascii="Times New Roman"/>
          <w:szCs w:val="20"/>
          <w:lang w:eastAsia="hr-HR" w:val="en-GB"/>
        </w:rPr>
        <w:t>, Zagreb, Tina Ujevića 13</w:t>
      </w:r>
      <w:r w:rsidR="00E12CDB">
        <w:rPr>
          <w:rFonts w:eastAsia="Times New Roman" w:hAnsi="Times New Roman" w:ascii="Times New Roman"/>
          <w:lang w:eastAsia="hr-HR"/>
        </w:rPr>
        <w:t xml:space="preserve">, </w:t>
      </w:r>
      <w:r w:rsidR="00E12CDB" w:rsidRPr="00E12CDB">
        <w:rPr>
          <w:rFonts w:eastAsia="Times New Roman" w:hAnsi="Times New Roman" w:ascii="Times New Roman"/>
          <w:szCs w:val="20"/>
          <w:lang w:eastAsia="hr-HR" w:val="en-GB"/>
        </w:rPr>
        <w:t>OIB: 93517569919</w:t>
      </w:r>
      <w:r w:rsidRPr="00017B4C">
        <w:rPr>
          <w:rFonts w:eastAsia="Times New Roman" w:hAnsi="Times New Roman" w:ascii="Times New Roman"/>
        </w:rPr>
        <w:t xml:space="preserve">, određuje se nagrada za rad stečajnog upravitelja u iznosu od </w:t>
      </w:r>
      <w:r w:rsidR="00FC7AD4">
        <w:rPr>
          <w:rFonts w:eastAsia="Times New Roman" w:hAnsi="Times New Roman" w:ascii="Times New Roman"/>
        </w:rPr>
        <w:t>38.051,50</w:t>
      </w:r>
      <w:r w:rsidR="00E12CDB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 xml:space="preserve">kn bruto, te </w:t>
      </w:r>
      <w:r w:rsidR="009756CB">
        <w:rPr>
          <w:rFonts w:eastAsia="Times New Roman" w:hAnsi="Times New Roman" w:ascii="Times New Roman"/>
        </w:rPr>
        <w:t>dodatna nagrada u</w:t>
      </w:r>
      <w:r w:rsidRPr="00017B4C">
        <w:rPr>
          <w:rFonts w:eastAsia="Times New Roman" w:hAnsi="Times New Roman" w:ascii="Times New Roman"/>
        </w:rPr>
        <w:t xml:space="preserve"> iznosu od </w:t>
      </w:r>
      <w:r w:rsidR="00FC7AD4">
        <w:rPr>
          <w:rFonts w:eastAsia="Times New Roman" w:hAnsi="Times New Roman" w:ascii="Times New Roman"/>
        </w:rPr>
        <w:t>7.610,30</w:t>
      </w:r>
      <w:r w:rsidR="00E12CDB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>kn</w:t>
      </w:r>
      <w:r w:rsidR="00910D13">
        <w:rPr>
          <w:rFonts w:eastAsia="Times New Roman" w:hAnsi="Times New Roman" w:ascii="Times New Roman"/>
        </w:rPr>
        <w:t xml:space="preserve"> bruto</w:t>
      </w:r>
      <w:r w:rsidRPr="00017B4C">
        <w:rPr>
          <w:rFonts w:eastAsia="Times New Roman" w:hAnsi="Times New Roman" w:ascii="Times New Roman"/>
        </w:rPr>
        <w:t xml:space="preserve">. 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Obrazloženje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4301D4">
      <w:pPr>
        <w:ind w:firstLine="708"/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Rješenjem ovog suda poslovni broj St-</w:t>
      </w:r>
      <w:r w:rsidR="00E12CDB">
        <w:rPr>
          <w:rFonts w:eastAsia="Times New Roman" w:hAnsi="Times New Roman" w:ascii="Times New Roman"/>
        </w:rPr>
        <w:t>7107/2016-18</w:t>
      </w:r>
      <w:r w:rsidRPr="00CA3834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 xml:space="preserve">od </w:t>
      </w:r>
      <w:r w:rsidR="00E12CDB">
        <w:rPr>
          <w:rFonts w:eastAsia="Times New Roman" w:hAnsi="Times New Roman" w:ascii="Times New Roman"/>
        </w:rPr>
        <w:t>5. siječnja 2018</w:t>
      </w:r>
      <w:r w:rsidRPr="00017B4C">
        <w:rPr>
          <w:rFonts w:eastAsia="Times New Roman" w:hAnsi="Times New Roman" w:ascii="Times New Roman"/>
        </w:rPr>
        <w:t>., za stečajnog uprav</w:t>
      </w:r>
      <w:r w:rsidR="004301D4">
        <w:rPr>
          <w:rFonts w:eastAsia="Times New Roman" w:hAnsi="Times New Roman" w:ascii="Times New Roman"/>
        </w:rPr>
        <w:t>itelja u stečajnom postupku nad</w:t>
      </w:r>
      <w:r w:rsidR="004301D4" w:rsidRPr="004301D4">
        <w:rPr>
          <w:rFonts w:eastAsia="Times New Roman" w:hAnsi="Times New Roman" w:ascii="Times New Roman"/>
        </w:rPr>
        <w:t xml:space="preserve"> stečajnim dužnikom </w:t>
      </w:r>
      <w:r w:rsidR="00E12CDB" w:rsidRPr="00E12CDB">
        <w:rPr>
          <w:rFonts w:eastAsia="Times New Roman" w:hAnsi="Times New Roman" w:ascii="Times New Roman"/>
        </w:rPr>
        <w:t>GORŠETA GRAĐEVINARSTVO d.o.o. u stečaju, Glina (Grad Glina), Skela 64, OIB: 12620034705</w:t>
      </w:r>
      <w:r>
        <w:rPr>
          <w:rFonts w:eastAsia="Times New Roman" w:hAnsi="Times New Roman" w:ascii="Times New Roman"/>
        </w:rPr>
        <w:t xml:space="preserve"> imenovan</w:t>
      </w:r>
      <w:r w:rsidR="00FC7AD4">
        <w:rPr>
          <w:rFonts w:eastAsia="Times New Roman" w:hAnsi="Times New Roman" w:ascii="Times New Roman"/>
        </w:rPr>
        <w:t>a</w:t>
      </w:r>
      <w:r w:rsidRPr="00017B4C">
        <w:rPr>
          <w:rFonts w:eastAsia="Times New Roman" w:hAnsi="Times New Roman" w:ascii="Times New Roman"/>
        </w:rPr>
        <w:t xml:space="preserve"> je </w:t>
      </w:r>
      <w:r w:rsidR="00FC7AD4" w:rsidRPr="00FC7AD4">
        <w:rPr>
          <w:rFonts w:eastAsia="Times New Roman" w:hAnsi="Times New Roman" w:ascii="Times New Roman"/>
        </w:rPr>
        <w:t>Branka Malbašić, Zagreb, Tina Ujevića 13, OIB: 93517569919</w:t>
      </w:r>
      <w:r w:rsidR="00FC7AD4">
        <w:rPr>
          <w:rFonts w:eastAsia="Times New Roman" w:hAnsi="Times New Roman" w:ascii="Times New Roman"/>
        </w:rPr>
        <w:t>.</w:t>
      </w:r>
    </w:p>
    <w:p w:rsidRDefault="00FC7AD4" w:rsidP="00017B4C" w:rsidR="00FC7AD4" w:rsidRPr="00017B4C">
      <w:pPr>
        <w:ind w:firstLine="708"/>
        <w:jc w:val="both"/>
        <w:rPr>
          <w:rFonts w:eastAsia="Times New Roman" w:hAnsi="Times New Roman" w:ascii="Times New Roman"/>
        </w:rPr>
      </w:pPr>
    </w:p>
    <w:p w:rsidRDefault="004301D4" w:rsidP="00017B4C" w:rsidR="00017B4C" w:rsidRPr="00017B4C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Stečajni upravitelj</w:t>
      </w:r>
      <w:r w:rsidR="00017B4C" w:rsidRPr="00017B4C">
        <w:rPr>
          <w:rFonts w:eastAsia="Times New Roman" w:hAnsi="Times New Roman" w:ascii="Times New Roman"/>
        </w:rPr>
        <w:t xml:space="preserve"> je podneskom o</w:t>
      </w:r>
      <w:r>
        <w:rPr>
          <w:rFonts w:eastAsia="Times New Roman" w:hAnsi="Times New Roman" w:ascii="Times New Roman"/>
        </w:rPr>
        <w:t xml:space="preserve">d </w:t>
      </w:r>
      <w:r w:rsidR="00FC7AD4">
        <w:rPr>
          <w:rFonts w:eastAsia="Times New Roman" w:hAnsi="Times New Roman" w:ascii="Times New Roman"/>
        </w:rPr>
        <w:t xml:space="preserve">21. ožujka </w:t>
      </w:r>
      <w:r w:rsidR="00CA3834">
        <w:rPr>
          <w:rFonts w:eastAsia="Times New Roman" w:hAnsi="Times New Roman" w:ascii="Times New Roman"/>
        </w:rPr>
        <w:t>2019.</w:t>
      </w:r>
      <w:r>
        <w:rPr>
          <w:rFonts w:eastAsia="Times New Roman" w:hAnsi="Times New Roman" w:ascii="Times New Roman"/>
        </w:rPr>
        <w:t xml:space="preserve"> izvijestio</w:t>
      </w:r>
      <w:r w:rsidR="00017B4C" w:rsidRPr="00017B4C">
        <w:rPr>
          <w:rFonts w:eastAsia="Times New Roman" w:hAnsi="Times New Roman" w:ascii="Times New Roman"/>
        </w:rPr>
        <w:t xml:space="preserve"> sud da je unovčena  sva imovina stečajnog dužnika u iznosu od </w:t>
      </w:r>
      <w:r w:rsidR="00FC7AD4">
        <w:rPr>
          <w:rFonts w:eastAsia="Times New Roman" w:hAnsi="Times New Roman" w:ascii="Times New Roman"/>
        </w:rPr>
        <w:t xml:space="preserve">283.762,50 </w:t>
      </w:r>
      <w:r w:rsidR="00017B4C" w:rsidRPr="00017B4C">
        <w:rPr>
          <w:rFonts w:eastAsia="Times New Roman" w:hAnsi="Times New Roman" w:ascii="Times New Roman"/>
        </w:rPr>
        <w:t xml:space="preserve">kn s osnova prodaje </w:t>
      </w:r>
      <w:r w:rsidR="00FC7AD4">
        <w:rPr>
          <w:rFonts w:eastAsia="Times New Roman" w:hAnsi="Times New Roman" w:ascii="Times New Roman"/>
        </w:rPr>
        <w:t>nekretnina</w:t>
      </w:r>
      <w:r w:rsidR="00CA3834">
        <w:rPr>
          <w:rFonts w:eastAsia="Times New Roman" w:hAnsi="Times New Roman" w:ascii="Times New Roman"/>
        </w:rPr>
        <w:t xml:space="preserve"> te je istim zatražio</w:t>
      </w:r>
      <w:r w:rsidR="00017B4C" w:rsidRPr="00017B4C">
        <w:rPr>
          <w:rFonts w:eastAsia="Times New Roman" w:hAnsi="Times New Roman" w:ascii="Times New Roman"/>
        </w:rPr>
        <w:t xml:space="preserve"> određivanje nagrade</w:t>
      </w:r>
      <w:r w:rsidR="009756CB">
        <w:rPr>
          <w:rFonts w:eastAsia="Times New Roman" w:hAnsi="Times New Roman" w:ascii="Times New Roman"/>
        </w:rPr>
        <w:t xml:space="preserve"> sukladno Uredbi u iznosu od 38.051,50 kn bruto te dodatne nagrade u iznosu od 7.610,30 kn bruto s obzirom da je stečajna masa unovčena u roku od deset mjeseci od održavanja ispitnog ročišta</w:t>
      </w:r>
      <w:r w:rsidR="00017B4C" w:rsidRPr="00017B4C">
        <w:rPr>
          <w:rFonts w:eastAsia="Times New Roman" w:hAnsi="Times New Roman" w:ascii="Times New Roman"/>
        </w:rPr>
        <w:t>.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ab/>
        <w:t>Prema čl. 94. st. 1. Stečajnog zakona ("Narodne novine" broj 71/15, 104/17 - dalje SZ), stečajni upravitelj ima pravo na nagradu za svoj rad i naknadu stvarnih troškova. Nagradu stečajnom upravitelju rješenjem određuje sud prema Uredbi o kriterijima i načinu obračuna i plaćanja nagrada stečajnim upraviteljima ("Narodne novine" broj 105/15 – dalje Uredba).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ab/>
        <w:t xml:space="preserve"> Nagrada stečajnom upravitelju izračunata je u skladu s čl. 7. st. 1. i čl. 16. Uredbe, a po osnovi vrijednosti unovčene stečajne mase u iznosu od </w:t>
      </w:r>
      <w:r w:rsidR="00FC7AD4">
        <w:rPr>
          <w:rFonts w:eastAsia="Times New Roman" w:hAnsi="Times New Roman" w:ascii="Times New Roman"/>
        </w:rPr>
        <w:t xml:space="preserve">283.762,50 </w:t>
      </w:r>
      <w:r w:rsidRPr="00017B4C">
        <w:rPr>
          <w:rFonts w:eastAsia="Times New Roman" w:hAnsi="Times New Roman" w:ascii="Times New Roman"/>
        </w:rPr>
        <w:t xml:space="preserve">kn. Primjenom tablice vrijednosti unovčene stečajne mase i nagrade u postotcima, stečajnom upravitelju pripada nagrada u bruto iznosu od </w:t>
      </w:r>
      <w:r w:rsidR="00FC7AD4">
        <w:rPr>
          <w:rFonts w:eastAsia="Times New Roman" w:hAnsi="Times New Roman" w:ascii="Times New Roman"/>
        </w:rPr>
        <w:t xml:space="preserve">38.051,50 </w:t>
      </w:r>
      <w:r w:rsidRPr="00017B4C">
        <w:rPr>
          <w:rFonts w:eastAsia="Times New Roman" w:hAnsi="Times New Roman" w:ascii="Times New Roman"/>
        </w:rPr>
        <w:t xml:space="preserve">kn. </w:t>
      </w:r>
    </w:p>
    <w:p w:rsidRDefault="009756CB" w:rsidP="00017B4C" w:rsidR="009756CB">
      <w:pPr>
        <w:jc w:val="both"/>
        <w:rPr>
          <w:rFonts w:eastAsia="Times New Roman" w:hAnsi="Times New Roman" w:ascii="Times New Roman"/>
        </w:rPr>
      </w:pPr>
    </w:p>
    <w:p w:rsidRDefault="00910D13" w:rsidP="00017B4C" w:rsidR="00910D13">
      <w:pPr>
        <w:jc w:val="both"/>
        <w:rPr>
          <w:rFonts w:eastAsia="Times New Roman" w:hAnsi="Times New Roman" w:ascii="Times New Roman"/>
        </w:rPr>
      </w:pPr>
    </w:p>
    <w:p w:rsidRDefault="00910D13" w:rsidP="00017B4C" w:rsidR="00910D13">
      <w:pPr>
        <w:jc w:val="both"/>
        <w:rPr>
          <w:rFonts w:eastAsia="Times New Roman" w:hAnsi="Times New Roman" w:ascii="Times New Roman"/>
        </w:rPr>
      </w:pPr>
    </w:p>
    <w:p w:rsidRDefault="00910D13" w:rsidP="00017B4C" w:rsidR="00910D13">
      <w:pPr>
        <w:jc w:val="both"/>
        <w:rPr>
          <w:rFonts w:eastAsia="Times New Roman" w:hAnsi="Times New Roman" w:ascii="Times New Roman"/>
        </w:rPr>
      </w:pPr>
    </w:p>
    <w:p w:rsidRDefault="009756CB" w:rsidP="00017B4C" w:rsidR="009756CB">
      <w:pPr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ab/>
      </w:r>
      <w:r>
        <w:rPr>
          <w:rFonts w:hAnsi="Times New Roman" w:ascii="Times New Roman"/>
        </w:rPr>
        <w:t>Odredbom članka 8. st. 1. Uredbe propisano je da će pri određivanju dodatne nagrade sud voditi računa o stupnju namirenja stečajnih vjerovnika i osobitom zalaganju stečajnoga upravitelja, te je st. 3. istog članka propisano da će se smatrati da se stečajni upravitelj osobito zalagao ako je stečajna masa unovčena u roku od jedne godine od održanoga izvještajnog ročišta. Sukladno st. 4. istog čl. dodatna nagrada ne može prelaziti iznos nagrade s osnove vrijednosti unovčene stečajne mase.</w:t>
      </w:r>
    </w:p>
    <w:p w:rsidRDefault="009756CB" w:rsidP="00017B4C" w:rsidR="009756CB">
      <w:pPr>
        <w:jc w:val="both"/>
        <w:rPr>
          <w:rFonts w:hAnsi="Times New Roman" w:ascii="Times New Roman"/>
        </w:rPr>
      </w:pPr>
    </w:p>
    <w:p w:rsidRDefault="009756CB" w:rsidP="009756CB" w:rsidR="009756CB" w:rsidRPr="009756CB">
      <w:pPr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ab/>
      </w:r>
      <w:r w:rsidRPr="009756CB">
        <w:rPr>
          <w:rFonts w:eastAsia="Times New Roman" w:hAnsi="Times New Roman" w:ascii="Times New Roman"/>
        </w:rPr>
        <w:t xml:space="preserve">Cijeneći ispunjenje uvjeta za određivanje dodatne nagrade, ovaj sud nalazi da je prijedlog stečajnog upravitelja osnovan, budući </w:t>
      </w:r>
      <w:r>
        <w:rPr>
          <w:rFonts w:eastAsia="Times New Roman" w:hAnsi="Times New Roman" w:ascii="Times New Roman"/>
        </w:rPr>
        <w:t xml:space="preserve">su </w:t>
      </w:r>
      <w:r w:rsidRPr="009756CB">
        <w:rPr>
          <w:rFonts w:eastAsia="Times New Roman" w:hAnsi="Times New Roman" w:ascii="Times New Roman"/>
        </w:rPr>
        <w:t>nekretnin</w:t>
      </w:r>
      <w:r>
        <w:rPr>
          <w:rFonts w:eastAsia="Times New Roman" w:hAnsi="Times New Roman" w:ascii="Times New Roman"/>
        </w:rPr>
        <w:t>e</w:t>
      </w:r>
      <w:r w:rsidRPr="009756CB">
        <w:rPr>
          <w:rFonts w:eastAsia="Times New Roman" w:hAnsi="Times New Roman" w:ascii="Times New Roman"/>
        </w:rPr>
        <w:t xml:space="preserve"> unovčen</w:t>
      </w:r>
      <w:r>
        <w:rPr>
          <w:rFonts w:eastAsia="Times New Roman" w:hAnsi="Times New Roman" w:ascii="Times New Roman"/>
        </w:rPr>
        <w:t>e</w:t>
      </w:r>
      <w:r w:rsidRPr="009756CB">
        <w:rPr>
          <w:rFonts w:eastAsia="Times New Roman" w:hAnsi="Times New Roman" w:ascii="Times New Roman"/>
        </w:rPr>
        <w:t xml:space="preserve"> tijekom prve godine od održanog izvještajnog ročišta</w:t>
      </w:r>
      <w:r w:rsidR="00910D13">
        <w:rPr>
          <w:rFonts w:eastAsia="Times New Roman" w:hAnsi="Times New Roman" w:ascii="Times New Roman"/>
        </w:rPr>
        <w:t xml:space="preserve">. </w:t>
      </w:r>
    </w:p>
    <w:p w:rsidRDefault="009756CB" w:rsidP="00017B4C" w:rsidR="00017B4C" w:rsidRPr="00017B4C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 </w:t>
      </w:r>
    </w:p>
    <w:p w:rsidRDefault="00017B4C" w:rsidP="00017B4C" w:rsidR="00017B4C" w:rsidRPr="00017B4C">
      <w:pPr>
        <w:ind w:firstLine="708"/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 xml:space="preserve">Slijedom iznesenog odlučeno je kao u izreci ovog rješenja. 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 xml:space="preserve">U Karlovcu </w:t>
      </w:r>
      <w:r w:rsidR="00FC7AD4">
        <w:rPr>
          <w:rFonts w:eastAsia="Times New Roman" w:hAnsi="Times New Roman" w:ascii="Times New Roman"/>
        </w:rPr>
        <w:t>2. svibnja</w:t>
      </w:r>
      <w:r w:rsidRPr="00017B4C">
        <w:rPr>
          <w:rFonts w:eastAsia="Times New Roman" w:hAnsi="Times New Roman" w:ascii="Times New Roman"/>
        </w:rPr>
        <w:t xml:space="preserve"> 2019.</w:t>
      </w:r>
    </w:p>
    <w:p w:rsidRDefault="00017B4C" w:rsidP="00017B4C" w:rsidR="00017B4C" w:rsidRPr="00017B4C">
      <w:pPr>
        <w:tabs>
          <w:tab w:pos="6600" w:val="left"/>
        </w:tabs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ab/>
      </w:r>
    </w:p>
    <w:p w:rsidRDefault="00017B4C" w:rsidP="00017B4C" w:rsidR="00017B4C" w:rsidRPr="00017B4C">
      <w:pPr>
        <w:jc w:val="right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Stečajni sudac:</w:t>
      </w:r>
    </w:p>
    <w:p w:rsidRDefault="004301D4" w:rsidP="004301D4" w:rsidR="00017B4C">
      <w:pPr>
        <w:jc w:val="right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Vesna Fundurulić Perišin</w:t>
      </w:r>
      <w:r w:rsidR="00CF4DDD">
        <w:rPr>
          <w:rFonts w:eastAsia="Times New Roman" w:hAnsi="Times New Roman" w:ascii="Times New Roman"/>
        </w:rPr>
        <w:t>, v.r.</w:t>
      </w:r>
    </w:p>
    <w:p w:rsidRDefault="00CF4DDD" w:rsidP="004301D4" w:rsidR="00CF4DDD">
      <w:pPr>
        <w:jc w:val="right"/>
        <w:rPr>
          <w:rFonts w:eastAsia="Times New Roman" w:hAnsi="Times New Roman" w:ascii="Times New Roman"/>
        </w:rPr>
      </w:pPr>
    </w:p>
    <w:p w:rsidRDefault="00CF4DDD" w:rsidP="00C339BE" w:rsidR="00CF4DD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otpravka-ovlašteni službenik:</w:t>
      </w:r>
    </w:p>
    <w:p w:rsidRDefault="00CF4DDD" w:rsidP="004301D4" w:rsidR="00CF4DDD">
      <w:pPr>
        <w:jc w:val="right"/>
        <w:rPr>
          <w:rFonts w:eastAsia="Times New Roman"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4301D4" w:rsidP="004301D4" w:rsidR="004301D4" w:rsidRPr="00017B4C">
      <w:pPr>
        <w:jc w:val="right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UPUTA O PRAVNOM LIJEKU:</w:t>
      </w:r>
    </w:p>
    <w:p w:rsidRDefault="00017B4C" w:rsidP="00017B4C" w:rsidR="00017B4C" w:rsidRPr="00017B4C">
      <w:pPr>
        <w:ind w:firstLine="708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Protiv ovog rješenja pravo žalbe ima stečajni upravitelj i svaki stečajni vjerovnik u roku od osam dana, protekom osmog dana od dana objave rješenja na mrežnoj stranici e-Oglasna ploča suda. Žalba se podnosi u tri primjerka Visokom trgovačkom sud RH putem ovog suda.</w:t>
      </w:r>
    </w:p>
    <w:p w:rsidRDefault="00017B4C" w:rsidP="00017B4C" w:rsidR="00017B4C" w:rsidRPr="00017B4C">
      <w:pPr>
        <w:ind w:firstLine="708"/>
        <w:rPr>
          <w:rFonts w:eastAsia="Times New Roman" w:hAnsi="Times New Roman" w:ascii="Times New Roman"/>
        </w:rPr>
      </w:pPr>
    </w:p>
    <w:p w:rsidRDefault="0087203A" w:rsidP="00CA3834" w:rsidR="0087203A">
      <w:pPr>
        <w:rPr>
          <w:rFonts w:eastAsia="Times New Roman" w:hAnsi="Times New Roman" w:ascii="Times New Roman"/>
        </w:rPr>
      </w:pPr>
    </w:p>
    <w:p w:rsidRDefault="00CA3834" w:rsidP="00CF4DDD" w:rsidR="00CA3834" w:rsidRPr="00CA3834">
      <w:pPr>
        <w:pStyle w:val="Odlomakpopisa"/>
        <w:rPr>
          <w:rFonts w:hAnsi="Times New Roman" w:ascii="Times New Roman"/>
        </w:rPr>
      </w:pPr>
    </w:p>
    <w:sectPr w:rsidSect="00130DD1" w:rsidR="00CA3834" w:rsidRPr="00CA3834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DDD">
          <w:rPr>
            <w:noProof/>
          </w:rPr>
          <w:t>2</w:t>
        </w:r>
        <w:r>
          <w:fldChar w:fldCharType="end"/>
        </w:r>
      </w:p>
    </w:sdtContent>
  </w:sdt>
  <w:p w:rsidRDefault="00910D13" w:rsidP="00910D13" w:rsidR="0060670C">
    <w:pPr>
      <w:pStyle w:val="Zaglavlje"/>
      <w:jc w:val="right"/>
    </w:pPr>
    <w:r w:rsidRPr="00910D13">
      <w:rPr>
        <w:rFonts w:hAnsi="Times New Roman" w:ascii="Times New Roman"/>
      </w:rPr>
      <w:t>3  St-7107/2016-63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8DE4F01"/>
    <w:multiLevelType w:val="hybridMultilevel"/>
    <w:tmpl w:val="04B6399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C134AE"/>
    <w:multiLevelType w:val="hybridMultilevel"/>
    <w:tmpl w:val="3A28910E"/>
    <w:lvl w:tplc="715074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9"/>
  </w:num>
  <w:num w:numId="10">
    <w:abstractNumId w:val="14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7B4C"/>
    <w:rsid w:val="00026DB1"/>
    <w:rsid w:val="000276B3"/>
    <w:rsid w:val="00030027"/>
    <w:rsid w:val="0003150B"/>
    <w:rsid w:val="00042EC5"/>
    <w:rsid w:val="000574A2"/>
    <w:rsid w:val="00057CDE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10B7B"/>
    <w:rsid w:val="002112BB"/>
    <w:rsid w:val="002138AB"/>
    <w:rsid w:val="002207BD"/>
    <w:rsid w:val="002246F6"/>
    <w:rsid w:val="0022538C"/>
    <w:rsid w:val="00225587"/>
    <w:rsid w:val="002775D1"/>
    <w:rsid w:val="00277787"/>
    <w:rsid w:val="00277D1E"/>
    <w:rsid w:val="00292270"/>
    <w:rsid w:val="00295EBA"/>
    <w:rsid w:val="00296299"/>
    <w:rsid w:val="002B311D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3E7A4B"/>
    <w:rsid w:val="00421BF8"/>
    <w:rsid w:val="0042534A"/>
    <w:rsid w:val="004301D4"/>
    <w:rsid w:val="004363A2"/>
    <w:rsid w:val="00441EAD"/>
    <w:rsid w:val="00445660"/>
    <w:rsid w:val="00447B8E"/>
    <w:rsid w:val="00453A14"/>
    <w:rsid w:val="00455543"/>
    <w:rsid w:val="00456E7D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365BB"/>
    <w:rsid w:val="005472ED"/>
    <w:rsid w:val="00547FD2"/>
    <w:rsid w:val="005808FA"/>
    <w:rsid w:val="005813BC"/>
    <w:rsid w:val="005A22E1"/>
    <w:rsid w:val="005C1FAA"/>
    <w:rsid w:val="005C3DA6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1083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25D6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B284A"/>
    <w:rsid w:val="008C25CD"/>
    <w:rsid w:val="008C58D0"/>
    <w:rsid w:val="008E3830"/>
    <w:rsid w:val="008F7E53"/>
    <w:rsid w:val="00902C6B"/>
    <w:rsid w:val="00910D13"/>
    <w:rsid w:val="00911904"/>
    <w:rsid w:val="00913898"/>
    <w:rsid w:val="00916B9A"/>
    <w:rsid w:val="009449DB"/>
    <w:rsid w:val="0096382C"/>
    <w:rsid w:val="0096633C"/>
    <w:rsid w:val="00966407"/>
    <w:rsid w:val="009701A0"/>
    <w:rsid w:val="00972DB2"/>
    <w:rsid w:val="009756CB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BF267A"/>
    <w:rsid w:val="00C05EB4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A3834"/>
    <w:rsid w:val="00CD4075"/>
    <w:rsid w:val="00CD6FD8"/>
    <w:rsid w:val="00CF4DDD"/>
    <w:rsid w:val="00CF5826"/>
    <w:rsid w:val="00D02945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12CDB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EE727E"/>
    <w:rsid w:val="00F115F0"/>
    <w:rsid w:val="00F1563B"/>
    <w:rsid w:val="00F209F0"/>
    <w:rsid w:val="00F215B8"/>
    <w:rsid w:val="00F32434"/>
    <w:rsid w:val="00F457C6"/>
    <w:rsid w:val="00F51D94"/>
    <w:rsid w:val="00F529A9"/>
    <w:rsid w:val="00F630DF"/>
    <w:rsid w:val="00F75C06"/>
    <w:rsid w:val="00F84C90"/>
    <w:rsid w:val="00FB76AA"/>
    <w:rsid w:val="00FB77B4"/>
    <w:rsid w:val="00FC4F6E"/>
    <w:rsid w:val="00FC7AD4"/>
    <w:rsid w:val="00FD700C"/>
    <w:rsid w:val="00FE09DA"/>
    <w:rsid w:val="00FE1BD6"/>
    <w:rsid w:val="00FE4C33"/>
    <w:rsid w:val="00FF0F54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4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D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4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D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74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59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40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22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7107</izvorni_sadrzaj>
    <derivirana_varijabla naziv="DomainObject.Predmet.Broj_1">7107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St-7107/2016</izvorni_sadrzaj>
    <derivirana_varijabla naziv="DomainObject.Predmet.OznakaBroj_1">St-7107/2016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GORŠETA GRAĐEVINARSTVO d.o.o. za graditeljstvo, proizvodnju i trgovinu u stečaju zastupanog po punomoćniku Stevo Goršeta</izvorni_sadrzaj>
    <derivirana_varijabla naziv="DomainObject.Predmet.ProtustrankaFormated_1">  GORŠETA GRAĐEVINARSTVO d.o.o. za graditeljstvo, proizvodnju i trgovinu u stečaju zastupanog po punomoćniku Stevo Goršeta</derivirana_varijabla>
  </DomainObject.Predmet.ProtustrankaFormated>
  <DomainObject.Predmet.ProtustrankaFormatedOIB>
    <izvorni_sadrzaj>  GORŠETA GRAĐEVINARSTVO d.o.o. za graditeljstvo, proizvodnju i trgovinu u stečaju, OIB 12620034705 zastupanog po punomoćniku Stevo Goršeta</izvorni_sadrzaj>
    <derivirana_varijabla naziv="DomainObject.Predmet.ProtustrankaFormatedOIB_1">  GORŠETA GRAĐEVINARSTVO d.o.o. za graditeljstvo, proizvodnju i trgovinu u stečaju, OIB 12620034705 zastupanog po punomoćniku Stevo Goršeta</derivirana_varijabla>
  </DomainObject.Predmet.ProtustrankaFormatedOIB>
  <DomainObject.Predmet.ProtustrankaFormatedWithAdress>
    <izvorni_sadrzaj> GORŠETA GRAĐEVINARSTVO d.o.o. za graditeljstvo, proizvodnju i trgovinu u stečaju, Skela 64, 44400 Glina zastupanog po punomoćniku Stevo Goršeta</izvorni_sadrzaj>
    <derivirana_varijabla naziv="DomainObject.Predmet.ProtustrankaFormatedWithAdress_1"> GORŠETA GRAĐEVINARSTVO d.o.o. za graditeljstvo, proizvodnju i trgovinu u stečaju, Skela 64, 44400 Glina zastupanog po punomoćniku Stevo Goršeta</derivirana_varijabla>
  </DomainObject.Predmet.ProtustrankaFormatedWithAdress>
  <DomainObject.Predmet.ProtustrankaFormatedWithAdressOIB>
    <izvorni_sadrzaj> GORŠETA GRAĐEVINARSTVO d.o.o. za graditeljstvo, proizvodnju i trgovinu u stečaju, OIB 12620034705, Skela 64, 44400 Glina zastupanog po punomoćniku Stevo Goršeta</izvorni_sadrzaj>
    <derivirana_varijabla naziv="DomainObject.Predmet.ProtustrankaFormatedWithAdressOIB_1"> GORŠETA GRAĐEVINARSTVO d.o.o. za graditeljstvo, proizvodnju i trgovinu u stečaju, OIB 12620034705, Skela 64, 44400 Glina zastupanog po punomoćniku Stevo Goršeta</derivirana_varijabla>
  </DomainObject.Predmet.ProtustrankaFormatedWithAdressOIB>
  <DomainObject.Predmet.ProtustrankaWithAdress>
    <izvorni_sadrzaj>GORŠETA GRAĐEVINARSTVO d.o.o. za graditeljstvo, proizvodnju i trgovinu u stečaju Skela 64, 44400 Glina</izvorni_sadrzaj>
    <derivirana_varijabla naziv="DomainObject.Predmet.ProtustrankaWithAdress_1">GORŠETA GRAĐEVINARSTVO d.o.o. za graditeljstvo, proizvodnju i trgovinu u stečaju Skela 64, 44400 Glina</derivirana_varijabla>
  </DomainObject.Predmet.ProtustrankaWithAdress>
  <DomainObject.Predmet.ProtustrankaWithAdressOIB>
    <izvorni_sadrzaj>GORŠETA GRAĐEVINARSTVO d.o.o. za graditeljstvo, proizvodnju i trgovinu u stečaju, OIB 12620034705, Skela 64, 44400 Glina</izvorni_sadrzaj>
    <derivirana_varijabla naziv="DomainObject.Predmet.ProtustrankaWithAdressOIB_1">GORŠETA GRAĐEVINARSTVO d.o.o. za graditeljstvo, proizvodnju i trgovinu u stečaju, OIB 12620034705, Skela 64, 44400 Glina</derivirana_varijabla>
  </DomainObject.Predmet.ProtustrankaWithAdressOIB>
  <DomainObject.Predmet.ProtustrankaNazivFormated>
    <izvorni_sadrzaj>GORŠETA GRAĐEVINARSTVO d.o.o. za graditeljstvo, proizvodnju i trgovinu u stečaju</izvorni_sadrzaj>
    <derivirana_varijabla naziv="DomainObject.Predmet.ProtustrankaNazivFormated_1">GORŠETA GRAĐEVINARSTVO d.o.o. za graditeljstvo, proizvodnju i trgovinu u stečaju</derivirana_varijabla>
  </DomainObject.Predmet.ProtustrankaNazivFormated>
  <DomainObject.Predmet.ProtustrankaNazivFormatedOIB>
    <izvorni_sadrzaj>GORŠETA GRAĐEVINARSTVO d.o.o. za graditeljstvo, proizvodnju i trgovinu u stečaju, OIB 12620034705</izvorni_sadrzaj>
    <derivirana_varijabla naziv="DomainObject.Predmet.ProtustrankaNazivFormatedOIB_1">GORŠETA GRAĐEVINARSTVO d.o.o. za graditeljstvo, proizvodnju i trgovinu u stečaju, OIB 12620034705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GORŠETA GRAĐEVINARSTVO d.o.o. za graditeljstvo, proizvodnju i trgovinu u stečaju zastupanog po punomoćniku Stevo Goršeta</item>
    </izvorni_sadrzaj>
    <derivirana_varijabla naziv="DomainObject.Predmet.ProtuStrankaListFormated_1">
      <item>GORŠETA GRAĐEVINARSTVO d.o.o. za graditeljstvo, proizvodnju i trgovinu u stečaju zastupanog po punomoćniku Stevo Goršeta</item>
    </derivirana_varijabla>
  </DomainObject.Predmet.ProtuStrankaListFormated>
  <DomainObject.Predmet.ProtuStrankaListFormatedOIB>
    <izvorni_sadrzaj>
      <item>GORŠETA GRAĐEVINARSTVO d.o.o. za graditeljstvo, proizvodnju i trgovinu u stečaju, OIB 12620034705 zastupanog po punomoćniku Stevo Goršeta</item>
    </izvorni_sadrzaj>
    <derivirana_varijabla naziv="DomainObject.Predmet.ProtuStrankaListFormatedOIB_1">
      <item>GORŠETA GRAĐEVINARSTVO d.o.o. za graditeljstvo, proizvodnju i trgovinu u stečaju, OIB 12620034705 zastupanog po punomoćniku Stevo Goršeta</item>
    </derivirana_varijabla>
  </DomainObject.Predmet.ProtuStrankaListFormatedOIB>
  <DomainObject.Predmet.ProtuStrankaListFormatedWithAdress>
    <izvorni_sadrzaj>
      <item>GORŠETA GRAĐEVINARSTVO d.o.o. za graditeljstvo, proizvodnju i trgovinu u stečaju, Skela 64, 44400 Glina zastupanog po punomoćniku Stevo Goršeta</item>
    </izvorni_sadrzaj>
    <derivirana_varijabla naziv="DomainObject.Predmet.ProtuStrankaListFormatedWithAdress_1">
      <item>GORŠETA GRAĐEVINARSTVO d.o.o. za graditeljstvo, proizvodnju i trgovinu u stečaju, Skela 64, 44400 Glina zastupanog po punomoćniku Stevo Goršeta</item>
    </derivirana_varijabla>
  </DomainObject.Predmet.ProtuStrankaListFormatedWithAdress>
  <DomainObject.Predmet.ProtuStrankaListFormatedWithAdressOIB>
    <izvorni_sadrzaj>
      <item>GORŠETA GRAĐEVINARSTVO d.o.o. za graditeljstvo, proizvodnju i trgovinu u stečaju, OIB 12620034705, Skela 64, 44400 Glina zastupanog po punomoćniku Stevo Goršeta</item>
    </izvorni_sadrzaj>
    <derivirana_varijabla naziv="DomainObject.Predmet.ProtuStrankaListFormatedWithAdressOIB_1">
      <item>GORŠETA GRAĐEVINARSTVO d.o.o. za graditeljstvo, proizvodnju i trgovinu u stečaju, OIB 12620034705, Skela 64, 44400 Glina zastupanog po punomoćniku Stevo Goršeta</item>
    </derivirana_varijabla>
  </DomainObject.Predmet.ProtuStrankaListFormatedWithAdressOIB>
  <DomainObject.Predmet.ProtuStrankaListNazivFormated>
    <izvorni_sadrzaj>
      <item>GORŠETA GRAĐEVINARSTVO d.o.o. za graditeljstvo, proizvodnju i trgovinu u stečaju</item>
    </izvorni_sadrzaj>
    <derivirana_varijabla naziv="DomainObject.Predmet.ProtuStrankaListNazivFormated_1">
      <item>GORŠETA GRAĐEVINARSTVO d.o.o. za graditeljstvo, proizvodnju i trgovinu u stečaju</item>
    </derivirana_varijabla>
  </DomainObject.Predmet.ProtuStrankaListNazivFormated>
  <DomainObject.Predmet.ProtuStrankaListNazivFormatedOIB>
    <izvorni_sadrzaj>
      <item>GORŠETA GRAĐEVINARSTVO d.o.o. za graditeljstvo, proizvodnju i trgovinu u stečaju, OIB 12620034705</item>
    </izvorni_sadrzaj>
    <derivirana_varijabla naziv="DomainObject.Predmet.ProtuStrankaListNazivFormatedOIB_1">
      <item>GORŠETA GRAĐEVINARSTVO d.o.o. za graditeljstvo, proizvodnju i trgovinu u stečaju, OIB 12620034705</item>
    </derivirana_varijabla>
  </DomainObject.Predmet.ProtuStrankaListNazivFormatedOIB>
  <DomainObject.Predmet.OstaliListFormated>
    <izvorni_sadrzaj>
      <item>Stevo Goršeta punomoćnik sudionika u postupku GORŠETA GRAĐEVINARSTVO d.o.o. za graditeljstvo, proizvodnju i trgovinu u stečaju</item>
      <item>ŽDO u Sisku punomoćnik sudionika u postupku RH MF Porezna uprava</item>
      <item>GRAD DUGO SELO</item>
      <item>Marko Goršeta</item>
      <item>Branka Malbašić</item>
      <item>OTP banka Hrvatska dioničko društvo</item>
    </izvorni_sadrzaj>
    <derivirana_varijabla naziv="DomainObject.Predmet.OstaliListFormated_1">
      <item>Stevo Goršeta punomoćnik sudionika u postupku GORŠETA GRAĐEVINARSTVO d.o.o. za graditeljstvo, proizvodnju i trgovinu u stečaju</item>
      <item>ŽDO u Sisku punomoćnik sudionika u postupku RH MF Porezna uprava</item>
      <item>GRAD DUGO SELO</item>
      <item>Marko Goršeta</item>
      <item>Branka Malbašić</item>
      <item>OTP banka Hrvatska dioničko društvo</item>
    </derivirana_varijabla>
  </DomainObject.Predmet.OstaliListFormated>
  <DomainObject.Predmet.OstaliListFormatedOIB>
    <izvorni_sadrzaj>
      <item>Stevo Goršeta, OIB 22322260939 punomoćnik sudionika u postupku GORŠETA GRAĐEVINARSTVO d.o.o. za graditeljstvo, proizvodnju i trgovinu u stečaju</item>
      <item>ŽDO u Sisku, OIB 05526850490 punomoćnik sudionika u postupku RH MF Porezna uprava</item>
      <item>GRAD DUGO SELO, OIB 25432879214</item>
      <item>Marko Goršeta, OIB 95824580199</item>
      <item>Branka Malbašić, OIB 93517569919</item>
      <item>OTP banka Hrvatska dioničko društvo, OIB 52508873833</item>
    </izvorni_sadrzaj>
    <derivirana_varijabla naziv="DomainObject.Predmet.OstaliListFormatedOIB_1">
      <item>Stevo Goršeta, OIB 22322260939 punomoćnik sudionika u postupku GORŠETA GRAĐEVINARSTVO d.o.o. za graditeljstvo, proizvodnju i trgovinu u stečaju</item>
      <item>ŽDO u Sisku, OIB 05526850490 punomoćnik sudionika u postupku RH MF Porezna uprava</item>
      <item>GRAD DUGO SELO, OIB 25432879214</item>
      <item>Marko Goršeta, OIB 95824580199</item>
      <item>Branka Malbašić, OIB 93517569919</item>
      <item>OTP banka Hrvatska dioničko društvo, OIB 52508873833</item>
    </derivirana_varijabla>
  </DomainObject.Predmet.OstaliListFormatedOIB>
  <DomainObject.Predmet.OstaliListFormatedWithAdress>
    <izvorni_sadrzaj>
      <item>Stevo Goršeta, Gradićka Ulica 47a, 10410 Gradići punomoćnik sudionika u postupku GORŠETA GRAĐEVINARSTVO d.o.o. za graditeljstvo, proizvodnju i trgovinu u stečaju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  <item>OTP banka Hrvatska dioničko društvo, Ulica Domovinskog rata 3, 23000 Zadar</item>
    </izvorni_sadrzaj>
    <derivirana_varijabla naziv="DomainObject.Predmet.OstaliListFormatedWithAdress_1">
      <item>Stevo Goršeta, Gradićka Ulica 47a, 10410 Gradići punomoćnik sudionika u postupku GORŠETA GRAĐEVINARSTVO d.o.o. za graditeljstvo, proizvodnju i trgovinu u stečaju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  <item>OTP banka Hrvatska dioničko društvo, Ulica Domovinskog rata 3, 23000 Zadar</item>
    </derivirana_varijabla>
  </DomainObject.Predmet.OstaliListFormatedWithAdress>
  <DomainObject.Predmet.OstaliListFormatedWithAdressOIB>
    <izvorni_sadrzaj>
      <item>Stevo Goršeta, OIB 22322260939, Gradićka Ulica 47a, 10410 Gradići punomoćnik sudionika u postupku GORŠETA GRAĐEVINARSTVO d.o.o. za graditeljstvo, proizvodnju i trgovinu u stečaju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  <item>OTP banka Hrvatska dioničko društvo, OIB 52508873833, Ulica Domovinskog rata 3, 23000 Zadar</item>
    </izvorni_sadrzaj>
    <derivirana_varijabla naziv="DomainObject.Predmet.OstaliListFormatedWithAdressOIB_1">
      <item>Stevo Goršeta, OIB 22322260939, Gradićka Ulica 47a, 10410 Gradići punomoćnik sudionika u postupku GORŠETA GRAĐEVINARSTVO d.o.o. za graditeljstvo, proizvodnju i trgovinu u stečaju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Stevo Goršeta</item>
      <item>ŽDO u Sisku</item>
      <item>GRAD DUGO SELO</item>
      <item>Marko Goršeta</item>
      <item>Branka Malbašić</item>
      <item>OTP banka Hrvatska dioničko društvo</item>
    </izvorni_sadrzaj>
    <derivirana_varijabla naziv="DomainObject.Predmet.OstaliListNazivFormated_1">
      <item>Stevo Goršeta</item>
      <item>ŽDO u Sisku</item>
      <item>GRAD DUGO SELO</item>
      <item>Marko Goršeta</item>
      <item>Branka Malbašić</item>
      <item>OTP banka Hrvatska dioničko društvo</item>
    </derivirana_varijabla>
  </DomainObject.Predmet.OstaliListNazivFormated>
  <DomainObject.Predmet.OstaliListNazivFormatedOIB>
    <izvorni_sadrzaj>
      <item>Stevo Goršeta, OIB 22322260939</item>
      <item>ŽDO u Sisku, OIB 05526850490</item>
      <item>GRAD DUGO SELO, OIB 25432879214</item>
      <item>Marko Goršeta, OIB 95824580199</item>
      <item>Branka Malbašić, OIB 93517569919</item>
      <item>OTP banka Hrvatska dioničko društvo, OIB 52508873833</item>
    </izvorni_sadrzaj>
    <derivirana_varijabla naziv="DomainObject.Predmet.OstaliListNazivFormatedOIB_1">
      <item>Stevo Goršeta, OIB 22322260939</item>
      <item>ŽDO u Sisku, OIB 05526850490</item>
      <item>GRAD DUGO SELO, OIB 25432879214</item>
      <item>Marko Goršeta, OIB 95824580199</item>
      <item>Branka Malbašić, OIB 93517569919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GORŠETA GRAĐEVINARSTVO d.o.o. za graditeljstvo, proizvodnju i trgovinu u stečaju</izvorni_sadrzaj>
    <derivirana_varijabla naziv="DomainObject.Predmet.ProtustrankaIDrugi_1">GORŠETA GRAĐEVINARSTVO d.o.o. za graditeljstvo, proizvodnju i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GORŠETA GRAĐEVINARSTVO d.o.o. za graditeljstvo, proizvodnju i trgovinu u stečaju, OIB 12620034705, Skela 64, 44400 Glina</izvorni_sadrzaj>
    <derivirana_varijabla naziv="DomainObject.Predmet.ProtustrankaIDrugiAdressOIB_1">GORŠETA GRAĐEVINARSTVO d.o.o. za graditeljstvo, proizvodnju i trgovinu u stečaju, OIB 12620034705,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GORŠETA GRAĐEVINARSTVO d.o.o. za graditeljstvo, proizvodnju i trgovinu u stečaju</item>
      <item>FINA Regionalni centar Zagreb</item>
      <item>Stevo Goršeta</item>
      <item>RH MF Porezna uprava</item>
      <item>ŽDO u Sisku</item>
      <item>GRAD DUGO SELO</item>
      <item>Marko Goršeta</item>
      <item>Branka Malbašić</item>
      <item>OTP banka Hrvatska dioničko društvo</item>
    </izvorni_sadrzaj>
    <derivirana_varijabla naziv="DomainObject.Predmet.SudioniciListNaziv_1">
      <item>GORŠETA GRAĐEVINARSTVO d.o.o. za graditeljstvo, proizvodnju i trgovinu u stečaju</item>
      <item>FINA Regionalni centar Zagreb</item>
      <item>Stevo Goršeta</item>
      <item>RH MF Porezna uprava</item>
      <item>ŽDO u Sisku</item>
      <item>GRAD DUGO SELO</item>
      <item>Marko Goršeta</item>
      <item>Branka Malbašić</item>
      <item>OTP banka Hrvatska dioničko društvo</item>
    </derivirana_varijabla>
  </DomainObject.Predmet.SudioniciListNaziv>
  <DomainObject.Predmet.SudioniciListAdressOIB>
    <izvorni_sadrzaj>
      <item>GORŠETA GRAĐEVINARSTVO d.o.o. za graditeljstvo, proizvodnju i trgovinu u stečaju,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  <item>OTP banka Hrvatska dioničko društvo, OIB 52508873833, Ulica Domovinskog rata 3,23000 Zadar</item>
    </izvorni_sadrzaj>
    <derivirana_varijabla naziv="DomainObject.Predmet.SudioniciListAdressOIB_1">
      <item>GORŠETA GRAĐEVINARSTVO d.o.o. za graditeljstvo, proizvodnju i trgovinu u stečaju,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  <item>, OIB 52508873833</item>
    </izvorni_sadrzaj>
    <derivirana_varijabla naziv="DomainObject.Predmet.SudioniciListNazivOIB_1"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St-7107/2016-56</izvorni_sadrzaj>
    <derivirana_varijabla naziv="DomainObject.PredzadnjaOdlukaIzPredmeta.Oznaka_1">St-7107/2016-56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DF16F-F528-4DFC-BF7D-1E6BBAF535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2703</properties:Characters>
  <properties:Lines>76</properties:Lines>
  <properties:Paragraphs>24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2019-05-02T06:50:00Z</dcterms:created>
  <dc:creator>Gordana Grčić</dc:creator>
  <cp:lastModifiedBy>Gordana Cvitković</cp:lastModifiedBy>
  <cp:lastPrinted>2019-05-02T07:36:00Z</cp:lastPrinted>
  <dcterms:modified xmlns:xsi="http://www.w3.org/2001/XMLSchema-instance" xsi:type="dcterms:W3CDTF">2019-05-02T07:36:00Z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(St-7107-2016- rješenje-nagrada.docx)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