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cb677" w14:paraId="23cb677" w:rsidRDefault="00D73553" w:rsidP="00910611" w:rsidR="00D73553" w:rsidRPr="008D78DC">
      <w:pPr>
        <w:ind w:firstLine="708"/>
        <w15:collapsed w:val="false"/>
      </w:pPr>
      <w:bookmarkStart w:name="_GoBack" w:id="0"/>
      <w:bookmarkEnd w:id="0"/>
      <w:r w:rsidRPr="008D78DC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553" w:rsidP="00910611" w:rsidR="00D73553" w:rsidRPr="008D78DC">
      <w:r w:rsidRPr="008D78DC">
        <w:rPr>
          <w:rFonts w:eastAsia="MS Mincho"/>
          <w:szCs w:val="24"/>
        </w:rPr>
        <w:t>REPUBLIKA HRVATSKA</w:t>
      </w:r>
    </w:p>
    <w:p w:rsidRDefault="00D73553" w:rsidP="00910611" w:rsidR="00D73553" w:rsidRPr="008D78DC">
      <w:r w:rsidRPr="008D78DC">
        <w:rPr>
          <w:rFonts w:eastAsia="MS Mincho"/>
          <w:szCs w:val="24"/>
        </w:rPr>
        <w:t>TRGOVAČKI SUD U RIJECI</w:t>
      </w:r>
    </w:p>
    <w:p w:rsidRDefault="00D73553" w:rsidR="00D73553" w:rsidRPr="008D78DC">
      <w:pPr>
        <w:rPr>
          <w:rFonts w:eastAsia="MS Mincho"/>
          <w:szCs w:val="24"/>
        </w:rPr>
      </w:pPr>
      <w:r w:rsidRPr="008D78DC">
        <w:rPr>
          <w:rFonts w:eastAsia="MS Mincho"/>
          <w:szCs w:val="24"/>
        </w:rPr>
        <w:t xml:space="preserve">      Rijeka, Zadarska 1 i 3</w:t>
      </w:r>
    </w:p>
    <w:p w:rsidRDefault="008D78DC" w:rsidP="00D73553" w:rsidR="008D78DC" w:rsidRPr="008D78DC"/>
    <w:p w:rsidRDefault="00E43570" w:rsidP="00E43570" w:rsidR="00E43570"/>
    <w:p w:rsidRDefault="00E43570" w:rsidP="00E43570" w:rsidR="00E43570">
      <w:pPr>
        <w:pStyle w:val="Naslov1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R E P U B L I K A    H R V A T S K A</w:t>
      </w:r>
    </w:p>
    <w:p w:rsidRDefault="00E43570" w:rsidP="00E43570" w:rsidR="00E43570">
      <w:pPr>
        <w:pStyle w:val="Naslov1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R J E Š E N J E</w:t>
      </w:r>
    </w:p>
    <w:p w:rsidRDefault="00E43570" w:rsidP="00E43570" w:rsidR="00E43570">
      <w:pPr>
        <w:rPr>
          <w:szCs w:val="24"/>
        </w:rPr>
      </w:pPr>
    </w:p>
    <w:p w:rsidRDefault="00E43570" w:rsidP="00E43570" w:rsidR="00E43570">
      <w:pPr>
        <w:jc w:val="both"/>
        <w:rPr>
          <w:b/>
        </w:rPr>
      </w:pPr>
      <w:r>
        <w:tab/>
      </w:r>
      <w:r>
        <w:tab/>
        <w:t>Trgovački sud u Rijeci, po stečajnom sucu Veri Jelenović, u nastavljanju postupka radi naknadne diobe Stečajne mase iza TERON društvo s ograničenom odgovornošću za trgovinu i usluge u stečaju Split, Lovretska 10, OIB: 79534703868  dana 27. travnja 2018.</w:t>
      </w:r>
    </w:p>
    <w:p w:rsidRDefault="00E43570" w:rsidP="00E43570" w:rsidR="00E43570">
      <w:pPr>
        <w:jc w:val="center"/>
      </w:pPr>
    </w:p>
    <w:p w:rsidRDefault="00E43570" w:rsidP="00E43570" w:rsidR="00E43570">
      <w:pPr>
        <w:jc w:val="center"/>
      </w:pPr>
      <w:r>
        <w:t>r i j e š i o  j e</w:t>
      </w:r>
    </w:p>
    <w:p w:rsidRDefault="00E43570" w:rsidP="00E43570" w:rsidR="00E43570">
      <w:pPr>
        <w:jc w:val="center"/>
      </w:pPr>
    </w:p>
    <w:p w:rsidRDefault="00E43570" w:rsidP="00E43570" w:rsidR="00E43570">
      <w:pPr>
        <w:jc w:val="both"/>
      </w:pPr>
      <w:r>
        <w:tab/>
        <w:t>I. Daje se suglasnost za završnu diobu.</w:t>
      </w:r>
    </w:p>
    <w:p w:rsidRDefault="00E43570" w:rsidP="00E43570" w:rsidR="00E43570">
      <w:pPr>
        <w:jc w:val="both"/>
      </w:pPr>
      <w:r>
        <w:t xml:space="preserve">          II. Određuje se završno ročište vjerovnika u nastavljanju postupka radi naknadne diobe Stečajne mase iza TERON društvo s ograničenom odgovornošću za trgovinu i usluge u stečaju Split, Lovretska 10, OIB: 79534703868 za dan </w:t>
      </w:r>
    </w:p>
    <w:p w:rsidRDefault="00E43570" w:rsidP="00E43570" w:rsidR="00E43570">
      <w:pPr>
        <w:jc w:val="both"/>
      </w:pPr>
    </w:p>
    <w:p w:rsidRDefault="00E43570" w:rsidP="00E43570" w:rsidR="00E43570">
      <w:pPr>
        <w:jc w:val="center"/>
        <w:rPr>
          <w:bCs/>
        </w:rPr>
      </w:pPr>
      <w:r>
        <w:rPr>
          <w:bCs/>
        </w:rPr>
        <w:t>29. svibnja 2018. u 13:00 sati,</w:t>
      </w:r>
    </w:p>
    <w:p w:rsidRDefault="00E43570" w:rsidP="00E43570" w:rsidR="00E43570">
      <w:pPr>
        <w:jc w:val="center"/>
        <w:rPr>
          <w:bCs/>
        </w:rPr>
      </w:pPr>
      <w:r>
        <w:rPr>
          <w:bCs/>
        </w:rPr>
        <w:t>kod Trgovačkog suda u Rijeci, Zadarska 1-3,</w:t>
      </w:r>
    </w:p>
    <w:p w:rsidRDefault="00E43570" w:rsidP="00E43570" w:rsidR="00E43570">
      <w:pPr>
        <w:jc w:val="center"/>
        <w:rPr>
          <w:bCs/>
        </w:rPr>
      </w:pPr>
      <w:r>
        <w:rPr>
          <w:bCs/>
        </w:rPr>
        <w:t xml:space="preserve"> sudnica broj 3, I. kat.</w:t>
      </w:r>
    </w:p>
    <w:p w:rsidRDefault="00E43570" w:rsidP="00E43570" w:rsidR="00E43570">
      <w:pPr>
        <w:jc w:val="center"/>
        <w:rPr>
          <w:bCs/>
        </w:rPr>
      </w:pPr>
    </w:p>
    <w:p w:rsidRDefault="00E43570" w:rsidP="00E43570" w:rsidR="00E43570">
      <w:pPr>
        <w:jc w:val="both"/>
      </w:pPr>
      <w:r>
        <w:t>Dnevni red:</w:t>
      </w:r>
    </w:p>
    <w:p w:rsidRDefault="00E43570" w:rsidP="00E43570" w:rsidR="00E43570">
      <w:pPr>
        <w:jc w:val="both"/>
      </w:pPr>
      <w:r>
        <w:t>1. Rasprava o završnom računu stečajnog upravitelja</w:t>
      </w:r>
    </w:p>
    <w:p w:rsidRDefault="00E43570" w:rsidP="00E43570" w:rsidR="00E43570">
      <w:pPr>
        <w:jc w:val="both"/>
      </w:pPr>
      <w:r>
        <w:t>2. Podnošenje prigovora na završni popis</w:t>
      </w:r>
    </w:p>
    <w:p w:rsidRDefault="00E43570" w:rsidP="00E43570" w:rsidR="00E43570">
      <w:pPr>
        <w:jc w:val="both"/>
      </w:pPr>
      <w:r>
        <w:t>3. Odlučivanje o neunovčivim predmetima stečajne mase.</w:t>
      </w:r>
    </w:p>
    <w:p w:rsidRDefault="00E43570" w:rsidP="00E43570" w:rsidR="00E43570">
      <w:pPr>
        <w:jc w:val="both"/>
      </w:pPr>
    </w:p>
    <w:p w:rsidRDefault="00E43570" w:rsidP="00E43570" w:rsidR="00E43570">
      <w:pPr>
        <w:jc w:val="center"/>
      </w:pPr>
    </w:p>
    <w:p w:rsidRDefault="00E43570" w:rsidP="00E43570" w:rsidR="00E43570">
      <w:pPr>
        <w:jc w:val="center"/>
      </w:pPr>
      <w:r>
        <w:t>Obrazloženje</w:t>
      </w:r>
    </w:p>
    <w:p w:rsidRDefault="00E43570" w:rsidP="00E43570" w:rsidR="00E43570">
      <w:pPr>
        <w:jc w:val="center"/>
      </w:pPr>
    </w:p>
    <w:p w:rsidRDefault="00E43570" w:rsidP="00E43570" w:rsidR="00E43570">
      <w:pPr>
        <w:jc w:val="both"/>
      </w:pPr>
      <w:r>
        <w:tab/>
      </w:r>
      <w:r>
        <w:tab/>
        <w:t>Budući je unovčena sva imovina stečajnog dužnika, sud je dao suglasnost za završnu diobu i pri tom odredio završno ročište vjerovnika.</w:t>
      </w:r>
    </w:p>
    <w:p w:rsidRDefault="00E43570" w:rsidP="00E43570" w:rsidR="00E43570">
      <w:pPr>
        <w:jc w:val="both"/>
      </w:pPr>
      <w:r>
        <w:tab/>
      </w:r>
      <w:r>
        <w:tab/>
        <w:t xml:space="preserve">Valjalo je stoga, a na temelju čl. 282. i 283. Stečajnog zakona </w:t>
      </w:r>
      <w:r>
        <w:rPr>
          <w:bCs/>
        </w:rPr>
        <w:t>(objavljen u NN 71/15, 104/17)</w:t>
      </w:r>
      <w:r>
        <w:t xml:space="preserve"> riješiti kao u izreci.</w:t>
      </w:r>
    </w:p>
    <w:p w:rsidRDefault="00E43570" w:rsidP="00E43570" w:rsidR="00E43570">
      <w:pPr>
        <w:jc w:val="both"/>
      </w:pPr>
    </w:p>
    <w:p w:rsidRDefault="00E43570" w:rsidP="00E43570" w:rsidR="00E43570">
      <w:pPr>
        <w:jc w:val="both"/>
      </w:pPr>
      <w:r>
        <w:tab/>
      </w:r>
      <w:r>
        <w:tab/>
      </w:r>
      <w:r>
        <w:tab/>
      </w:r>
      <w:r>
        <w:tab/>
        <w:t>Rijeka, dana 27. travnja 2018.</w:t>
      </w:r>
    </w:p>
    <w:p w:rsidRDefault="00E43570" w:rsidP="00E43570" w:rsidR="00E43570">
      <w:pPr>
        <w:jc w:val="both"/>
      </w:pPr>
    </w:p>
    <w:p w:rsidRDefault="00E43570" w:rsidP="00E43570" w:rsidR="00E43570">
      <w:r>
        <w:t xml:space="preserve">                                                                                                        Sudac</w:t>
      </w:r>
    </w:p>
    <w:p w:rsidRDefault="00E43570" w:rsidP="00E43570" w:rsidR="00E43570">
      <w:pPr>
        <w:jc w:val="both"/>
      </w:pPr>
      <w:r>
        <w:t xml:space="preserve">                                                                                                 Vera Jelenović </w:t>
      </w:r>
    </w:p>
    <w:p w:rsidRDefault="00E43570" w:rsidP="00E43570" w:rsidR="00E43570">
      <w:pPr>
        <w:jc w:val="both"/>
      </w:pPr>
    </w:p>
    <w:p w:rsidRDefault="00E43570" w:rsidP="00E43570" w:rsidR="00E43570">
      <w:r>
        <w:t>UPUTA O PRAVNOM LIJEKU:</w:t>
      </w:r>
    </w:p>
    <w:p w:rsidRDefault="00E43570" w:rsidP="00E43570" w:rsidR="00E43570">
      <w:pPr>
        <w:jc w:val="both"/>
      </w:pPr>
      <w:r>
        <w:tab/>
        <w:t>Protiv  ovog  rješenja nezadovoljna stranka može podnijeti žalbu u roku od 8 dana od   dana primitka istog. Dostava se smatra obavljenom istekom osmoga dana od dana objave pismena na mrežnoj stranici e-Oglasna ploča sudova. Žalba  se podnosi putem ovog  suda u dva  istovjetna primjerka, a o žalbi odlučuje Visoki trgovački sud  Republike  Hrvatske.</w:t>
      </w:r>
    </w:p>
    <w:sectPr w:rsidR="00E43570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7A87" w:rsidP="00C75245" w:rsidR="00657A87">
      <w:r>
        <w:separator/>
      </w:r>
    </w:p>
  </w:endnote>
  <w:endnote w:id="0" w:type="continuationSeparator">
    <w:p w:rsidRDefault="00657A87" w:rsidP="00C75245" w:rsidR="00657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4931">
          <w:rPr>
            <w:noProof/>
          </w:rPr>
          <w:t>1</w:t>
        </w:r>
        <w:r>
          <w:fldChar w:fldCharType="end"/>
        </w:r>
      </w:p>
    </w:sdtContent>
  </w:sdt>
  <w:p w:rsidRDefault="005C4931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7A87" w:rsidP="00C75245" w:rsidR="00657A87">
      <w:r>
        <w:separator/>
      </w:r>
    </w:p>
  </w:footnote>
  <w:footnote w:id="0" w:type="continuationSeparator">
    <w:p w:rsidRDefault="00657A87" w:rsidP="00C75245" w:rsidR="00657A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</w:t>
    </w:r>
    <w:r w:rsidR="00CC68D6">
      <w:t>-</w:t>
    </w:r>
    <w:r w:rsidR="008D78DC">
      <w:t>1</w:t>
    </w:r>
    <w:r w:rsidR="00E43570">
      <w:t>532</w:t>
    </w:r>
    <w:r w:rsidR="008D78DC">
      <w:t>/20</w:t>
    </w:r>
    <w:r w:rsidR="00E43570">
      <w:t>16</w:t>
    </w:r>
    <w:r w:rsidR="00CC68D6">
      <w:t>-</w:t>
    </w:r>
    <w:r w:rsidR="000B3F83">
      <w:t>24</w:t>
    </w:r>
  </w:p>
  <w:p w:rsidRDefault="005C4931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B3F83"/>
    <w:rsid w:val="000E593A"/>
    <w:rsid w:val="0041565A"/>
    <w:rsid w:val="005C4931"/>
    <w:rsid w:val="00657A87"/>
    <w:rsid w:val="0072559B"/>
    <w:rsid w:val="007424DD"/>
    <w:rsid w:val="00744572"/>
    <w:rsid w:val="007B500B"/>
    <w:rsid w:val="008D78DC"/>
    <w:rsid w:val="008F410A"/>
    <w:rsid w:val="00A811AD"/>
    <w:rsid w:val="00AF7AF2"/>
    <w:rsid w:val="00B1301F"/>
    <w:rsid w:val="00B45B51"/>
    <w:rsid w:val="00B54D90"/>
    <w:rsid w:val="00BA0277"/>
    <w:rsid w:val="00C60B28"/>
    <w:rsid w:val="00C75245"/>
    <w:rsid w:val="00CC68D6"/>
    <w:rsid w:val="00D73553"/>
    <w:rsid w:val="00D930A1"/>
    <w:rsid w:val="00E20C10"/>
    <w:rsid w:val="00E43570"/>
    <w:rsid w:val="00EA1771"/>
    <w:rsid w:val="00EB21C9"/>
    <w:rsid w:val="00F31CAD"/>
    <w:rsid w:val="00F960E1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5C49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49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49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49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49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5C49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49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49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49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49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648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900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1532</izvorni_sadrzaj>
    <derivirana_varijabla naziv="DomainObject.Predmet.Broj_1">1532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St-1532/2016</izvorni_sadrzaj>
    <derivirana_varijabla naziv="DomainObject.Predmet.OznakaBroj_1">St-1532/2016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posutpka radi naknadne diobe,
veza St-408/16</izvorni_sadrzaj>
    <derivirana_varijabla naziv="DomainObject.Predmet.PrimjedbaSuca_1">Nastavak posutpka radi naknadne diobe,
veza St-408/16</derivirana_varijabla>
  </DomainObject.Predmet.PrimjedbaSuca>
  <DomainObject.Predmet.ProtustrankaFormated>
    <izvorni_sadrzaj>  Stečajna masa iza TERON d.o.o.</izvorni_sadrzaj>
    <derivirana_varijabla naziv="DomainObject.Predmet.ProtustrankaFormated_1">  Stečajna masa iza TERON d.o.o.</derivirana_varijabla>
  </DomainObject.Predmet.ProtustrankaFormated>
  <DomainObject.Predmet.ProtustrankaFormatedOIB>
    <izvorni_sadrzaj>  Stečajna masa iza TERON d.o.o., OIB 79534703868</izvorni_sadrzaj>
    <derivirana_varijabla naziv="DomainObject.Predmet.ProtustrankaFormatedOIB_1">  Stečajna masa iza TERON d.o.o., OIB 79534703868</derivirana_varijabla>
  </DomainObject.Predmet.ProtustrankaFormatedOIB>
  <DomainObject.Predmet.ProtustrankaFormatedWithAdress>
    <izvorni_sadrzaj> Stečajna masa iza TERON d.o.o., Prvog maja 22, 51000 Rijeka</izvorni_sadrzaj>
    <derivirana_varijabla naziv="DomainObject.Predmet.ProtustrankaFormatedWithAdress_1"> Stečajna masa iza TERON d.o.o., Prvog maja 22, 51000 Rijeka</derivirana_varijabla>
  </DomainObject.Predmet.ProtustrankaFormatedWithAdress>
  <DomainObject.Predmet.ProtustrankaFormatedWithAdressOIB>
    <izvorni_sadrzaj> Stečajna masa iza TERON d.o.o., OIB 79534703868, Prvog maja 22, 51000 Rijeka</izvorni_sadrzaj>
    <derivirana_varijabla naziv="DomainObject.Predmet.ProtustrankaFormatedWithAdressOIB_1"> Stečajna masa iza TERON d.o.o., OIB 79534703868, Prvog maja 22, 51000 Rijeka</derivirana_varijabla>
  </DomainObject.Predmet.ProtustrankaFormatedWithAdressOIB>
  <DomainObject.Predmet.ProtustrankaWithAdress>
    <izvorni_sadrzaj>Stečajna masa iza TERON d.o.o. Prvog maja 22, 51000 Rijeka</izvorni_sadrzaj>
    <derivirana_varijabla naziv="DomainObject.Predmet.ProtustrankaWithAdress_1">Stečajna masa iza TERON d.o.o. Prvog maja 22, 51000 Rijeka</derivirana_varijabla>
  </DomainObject.Predmet.ProtustrankaWithAdress>
  <DomainObject.Predmet.ProtustrankaWithAdressOIB>
    <izvorni_sadrzaj>Stečajna masa iza TERON d.o.o., OIB 79534703868, Prvog maja 22, 51000 Rijeka</izvorni_sadrzaj>
    <derivirana_varijabla naziv="DomainObject.Predmet.ProtustrankaWithAdressOIB_1">Stečajna masa iza TERON d.o.o., OIB 79534703868, Prvog maja 22, 51000 Rijeka</derivirana_varijabla>
  </DomainObject.Predmet.ProtustrankaWithAdressOIB>
  <DomainObject.Predmet.ProtustrankaNazivFormated>
    <izvorni_sadrzaj>Stečajna masa iza TERON d.o.o.</izvorni_sadrzaj>
    <derivirana_varijabla naziv="DomainObject.Predmet.ProtustrankaNazivFormated_1">Stečajna masa iza TERON d.o.o.</derivirana_varijabla>
  </DomainObject.Predmet.ProtustrankaNazivFormated>
  <DomainObject.Predmet.ProtustrankaNazivFormatedOIB>
    <izvorni_sadrzaj>Stečajna masa iza TERON d.o.o., OIB 79534703868</izvorni_sadrzaj>
    <derivirana_varijabla naziv="DomainObject.Predmet.ProtustrankaNazivFormatedOIB_1">Stečajna masa iza TERON d.o.o., OIB 79534703868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DALIJA HASANBEGOVIĆ</izvorni_sadrzaj>
    <derivirana_varijabla naziv="DomainObject.Predmet.StrankaFormated_1">  DALIJA HASANBEGOVIĆ</derivirana_varijabla>
  </DomainObject.Predmet.StrankaFormated>
  <DomainObject.Predmet.StrankaFormatedOIB>
    <izvorni_sadrzaj>  DALIJA HASANBEGOVIĆ, OIB 13706596413</izvorni_sadrzaj>
    <derivirana_varijabla naziv="DomainObject.Predmet.StrankaFormatedOIB_1">  DALIJA HASANBEGOVIĆ, OIB 13706596413</derivirana_varijabla>
  </DomainObject.Predmet.StrankaFormatedOIB>
  <DomainObject.Predmet.StrankaFormatedWithAdress>
    <izvorni_sadrzaj> DALIJA HASANBEGOVIĆ, Muvekita 6, 71000 Sarajevo</izvorni_sadrzaj>
    <derivirana_varijabla naziv="DomainObject.Predmet.StrankaFormatedWithAdress_1"> DALIJA HASANBEGOVIĆ, Muvekita 6, 71000 Sarajevo</derivirana_varijabla>
  </DomainObject.Predmet.StrankaFormatedWithAdress>
  <DomainObject.Predmet.StrankaFormatedWithAdressOIB>
    <izvorni_sadrzaj> DALIJA HASANBEGOVIĆ, OIB 13706596413, Muvekita 6, 71000 Sarajevo</izvorni_sadrzaj>
    <derivirana_varijabla naziv="DomainObject.Predmet.StrankaFormatedWithAdressOIB_1"> DALIJA HASANBEGOVIĆ, OIB 13706596413, Muvekita 6, 71000 Sarajevo</derivirana_varijabla>
  </DomainObject.Predmet.StrankaFormatedWithAdressOIB>
  <DomainObject.Predmet.StrankaWithAdress>
    <izvorni_sadrzaj>DALIJA HASANBEGOVIĆ Muvekita 6,71000 Sarajevo</izvorni_sadrzaj>
    <derivirana_varijabla naziv="DomainObject.Predmet.StrankaWithAdress_1">DALIJA HASANBEGOVIĆ Muvekita 6,71000 Sarajevo</derivirana_varijabla>
  </DomainObject.Predmet.StrankaWithAdress>
  <DomainObject.Predmet.StrankaWithAdressOIB>
    <izvorni_sadrzaj>DALIJA HASANBEGOVIĆ, OIB 13706596413, Muvekita 6,71000 Sarajevo</izvorni_sadrzaj>
    <derivirana_varijabla naziv="DomainObject.Predmet.StrankaWithAdressOIB_1">DALIJA HASANBEGOVIĆ, OIB 13706596413, Muvekita 6,71000 Sarajevo</derivirana_varijabla>
  </DomainObject.Predmet.StrankaWithAdressOIB>
  <DomainObject.Predmet.StrankaNazivFormated>
    <izvorni_sadrzaj>DALIJA HASANBEGOVIĆ</izvorni_sadrzaj>
    <derivirana_varijabla naziv="DomainObject.Predmet.StrankaNazivFormated_1">DALIJA HASANBEGOVIĆ</derivirana_varijabla>
  </DomainObject.Predmet.StrankaNazivFormated>
  <DomainObject.Predmet.StrankaNazivFormatedOIB>
    <izvorni_sadrzaj>DALIJA HASANBEGOVIĆ, OIB 13706596413</izvorni_sadrzaj>
    <derivirana_varijabla naziv="DomainObject.Predmet.StrankaNazivFormatedOIB_1">DALIJA HASANBEGOVIĆ, OIB 13706596413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DALIJA HASANBEGOVIĆ</item>
    </izvorni_sadrzaj>
    <derivirana_varijabla naziv="DomainObject.Predmet.StrankaListFormated_1">
      <item>DALIJA HASANBEGOVIĆ</item>
    </derivirana_varijabla>
  </DomainObject.Predmet.StrankaListFormated>
  <DomainObject.Predmet.StrankaListFormatedOIB>
    <izvorni_sadrzaj>
      <item>DALIJA HASANBEGOVIĆ, OIB 13706596413</item>
    </izvorni_sadrzaj>
    <derivirana_varijabla naziv="DomainObject.Predmet.StrankaListFormatedOIB_1">
      <item>DALIJA HASANBEGOVIĆ, OIB 13706596413</item>
    </derivirana_varijabla>
  </DomainObject.Predmet.StrankaListFormatedOIB>
  <DomainObject.Predmet.StrankaListFormatedWithAdress>
    <izvorni_sadrzaj>
      <item>DALIJA HASANBEGOVIĆ, Muvekita 6, 71000 Sarajevo</item>
    </izvorni_sadrzaj>
    <derivirana_varijabla naziv="DomainObject.Predmet.StrankaListFormatedWithAdress_1">
      <item>DALIJA HASANBEGOVIĆ, Muvekita 6, 71000 Sarajevo</item>
    </derivirana_varijabla>
  </DomainObject.Predmet.StrankaListFormatedWithAdress>
  <DomainObject.Predmet.StrankaListFormatedWithAdressOIB>
    <izvorni_sadrzaj>
      <item>DALIJA HASANBEGOVIĆ, OIB 13706596413, Muvekita 6, 71000 Sarajevo</item>
    </izvorni_sadrzaj>
    <derivirana_varijabla naziv="DomainObject.Predmet.StrankaListFormatedWithAdressOIB_1">
      <item>DALIJA HASANBEGOVIĆ, OIB 13706596413, Muvekita 6, 71000 Sarajevo</item>
    </derivirana_varijabla>
  </DomainObject.Predmet.StrankaListFormatedWithAdressOIB>
  <DomainObject.Predmet.StrankaListNazivFormated>
    <izvorni_sadrzaj>
      <item>DALIJA HASANBEGOVIĆ</item>
    </izvorni_sadrzaj>
    <derivirana_varijabla naziv="DomainObject.Predmet.StrankaListNazivFormated_1">
      <item>DALIJA HASANBEGOVIĆ</item>
    </derivirana_varijabla>
  </DomainObject.Predmet.StrankaListNazivFormated>
  <DomainObject.Predmet.StrankaListNazivFormatedOIB>
    <izvorni_sadrzaj>
      <item>DALIJA HASANBEGOVIĆ, OIB 13706596413</item>
    </izvorni_sadrzaj>
    <derivirana_varijabla naziv="DomainObject.Predmet.StrankaListNazivFormatedOIB_1">
      <item>DALIJA HASANBEGOVIĆ, OIB 13706596413</item>
    </derivirana_varijabla>
  </DomainObject.Predmet.StrankaListNazivFormatedOIB>
  <DomainObject.Predmet.ProtuStrankaListFormated>
    <izvorni_sadrzaj>
      <item>Stečajna masa iza TERON d.o.o.</item>
    </izvorni_sadrzaj>
    <derivirana_varijabla naziv="DomainObject.Predmet.ProtuStrankaListFormated_1">
      <item>Stečajna masa iza TERON d.o.o.</item>
    </derivirana_varijabla>
  </DomainObject.Predmet.ProtuStrankaListFormated>
  <DomainObject.Predmet.ProtuStrankaListFormatedOIB>
    <izvorni_sadrzaj>
      <item>Stečajna masa iza TERON d.o.o., OIB 79534703868</item>
    </izvorni_sadrzaj>
    <derivirana_varijabla naziv="DomainObject.Predmet.ProtuStrankaListFormatedOIB_1">
      <item>Stečajna masa iza TERON d.o.o., OIB 79534703868</item>
    </derivirana_varijabla>
  </DomainObject.Predmet.ProtuStrankaListFormatedOIB>
  <DomainObject.Predmet.ProtuStrankaListFormatedWithAdress>
    <izvorni_sadrzaj>
      <item>Stečajna masa iza TERON d.o.o., Prvog maja 22, 51000 Rijeka</item>
    </izvorni_sadrzaj>
    <derivirana_varijabla naziv="DomainObject.Predmet.ProtuStrankaListFormatedWithAdress_1">
      <item>Stečajna masa iza TERON d.o.o., Prvog maja 22, 51000 Rijeka</item>
    </derivirana_varijabla>
  </DomainObject.Predmet.ProtuStrankaListFormatedWithAdress>
  <DomainObject.Predmet.ProtuStrankaListFormatedWithAdressOIB>
    <izvorni_sadrzaj>
      <item>Stečajna masa iza TERON d.o.o., OIB 79534703868, Prvog maja 22, 51000 Rijeka</item>
    </izvorni_sadrzaj>
    <derivirana_varijabla naziv="DomainObject.Predmet.ProtuStrankaListFormatedWithAdressOIB_1">
      <item>Stečajna masa iza TERON d.o.o., OIB 79534703868, Prvog maja 22, 51000 Rijeka</item>
    </derivirana_varijabla>
  </DomainObject.Predmet.ProtuStrankaListFormatedWithAdressOIB>
  <DomainObject.Predmet.ProtuStrankaListNazivFormated>
    <izvorni_sadrzaj>
      <item>Stečajna masa iza TERON d.o.o.</item>
    </izvorni_sadrzaj>
    <derivirana_varijabla naziv="DomainObject.Predmet.ProtuStrankaListNazivFormated_1">
      <item>Stečajna masa iza TERON d.o.o.</item>
    </derivirana_varijabla>
  </DomainObject.Predmet.ProtuStrankaListNazivFormated>
  <DomainObject.Predmet.ProtuStrankaListNazivFormatedOIB>
    <izvorni_sadrzaj>
      <item>Stečajna masa iza TERON d.o.o., OIB 79534703868</item>
    </izvorni_sadrzaj>
    <derivirana_varijabla naziv="DomainObject.Predmet.ProtuStrankaListNazivFormatedOIB_1">
      <item>Stečajna masa iza TERON d.o.o., OIB 79534703868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DALIJA HASANBEGOVIĆ</izvorni_sadrzaj>
    <derivirana_varijabla naziv="DomainObject.Predmet.StrankaIDrugi_1">DALIJA HASANBEGOVIĆ</derivirana_varijabla>
  </DomainObject.Predmet.StrankaIDrugi>
  <DomainObject.Predmet.ProtustrankaIDrugi>
    <izvorni_sadrzaj>Stečajna masa iza TERON d.o.o.</izvorni_sadrzaj>
    <derivirana_varijabla naziv="DomainObject.Predmet.ProtustrankaIDrugi_1">Stečajna masa iza TERON d.o.o.</derivirana_varijabla>
  </DomainObject.Predmet.ProtustrankaIDrugi>
  <DomainObject.Predmet.StrankaIDrugiAdressOIB>
    <izvorni_sadrzaj>DALIJA HASANBEGOVIĆ, OIB 13706596413, Muvekita 6, 71000 Sarajevo</izvorni_sadrzaj>
    <derivirana_varijabla naziv="DomainObject.Predmet.StrankaIDrugiAdressOIB_1">DALIJA HASANBEGOVIĆ, OIB 13706596413, Muvekita 6, 71000 Sarajevo</derivirana_varijabla>
  </DomainObject.Predmet.StrankaIDrugiAdressOIB>
  <DomainObject.Predmet.ProtustrankaIDrugiAdressOIB>
    <izvorni_sadrzaj>Stečajna masa iza TERON d.o.o., OIB 79534703868, Prvog maja 22, 51000 Rijeka</izvorni_sadrzaj>
    <derivirana_varijabla naziv="DomainObject.Predmet.ProtustrankaIDrugiAdressOIB_1">Stečajna masa iza TERON d.o.o., OIB 79534703868, Prvog maja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DALIJA HASANBEGOVIĆ</item>
      <item>Stečajna masa iza TERON d.o.o.</item>
    </izvorni_sadrzaj>
    <derivirana_varijabla naziv="DomainObject.Predmet.SudioniciListNaziv_1">
      <item>DALIJA HASANBEGOVIĆ</item>
      <item>Stečajna masa iza TERON d.o.o.</item>
    </derivirana_varijabla>
  </DomainObject.Predmet.SudioniciListNaziv>
  <DomainObject.Predmet.SudioniciListAdressOIB>
    <izvorni_sadrzaj>
      <item>DALIJA HASANBEGOVIĆ, OIB 13706596413, Muvekita 6,71000 Sarajevo</item>
      <item>Stečajna masa iza TERON d.o.o., OIB 79534703868, Prvog maja 22,51000 Rijeka</item>
    </izvorni_sadrzaj>
    <derivirana_varijabla naziv="DomainObject.Predmet.SudioniciListAdressOIB_1">
      <item>DALIJA HASANBEGOVIĆ, OIB 13706596413, Muvekita 6,71000 Sarajevo</item>
      <item>Stečajna masa iza TERON d.o.o., OIB 79534703868, Prvog maja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13706596413</item>
      <item>, OIB 79534703868</item>
    </izvorni_sadrzaj>
    <derivirana_varijabla naziv="DomainObject.Predmet.SudioniciListNazivOIB_1">
      <item>, OIB 13706596413</item>
      <item>, OIB 79534703868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CE5EE5-AB55-44A6-B809-2EC1975A98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1320</properties:Characters>
  <properties:Lines>48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2018-04-27T12:22:00Z</dcterms:created>
  <dc:creator>Danijela Fumić</dc:creator>
  <cp:lastModifiedBy>Danijela Fumić</cp:lastModifiedBy>
  <cp:lastPrinted>2018-04-27T12:22:00Z</cp:lastPrinted>
  <dcterms:modified xmlns:xsi="http://www.w3.org/2001/XMLSchema-instance" xsi:type="dcterms:W3CDTF">2018-04-27T12:23:00Z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(1532 16 suglasnost završna dioba i završ. roč..docx)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