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9aa0" w14:paraId="9469aa0" w:rsidRDefault="000D6E1A" w:rsidR="006723E0">
      <w:pPr>
        <w:pStyle w:val="TijeloA"/>
        <w15:collapsed w:val="false"/>
        <w:rPr>
          <w:rFonts w:cs="Tahoma" w:eastAsia="Tahoma" w:hAnsi="Tahoma" w:ascii="Tahoma"/>
          <w:sz w:val="20"/>
          <w:szCs w:val="20"/>
        </w:rPr>
      </w:pPr>
      <w:bookmarkStart w:name="_GoBack" w:id="0"/>
      <w:bookmarkEnd w:id="0"/>
      <w:r>
        <w:rPr>
          <w:rFonts w:hAnsi="Tahoma" w:ascii="Tahoma"/>
          <w:sz w:val="20"/>
          <w:szCs w:val="20"/>
        </w:rPr>
        <w:t>Prelog, 5.9.2017.</w:t>
      </w:r>
    </w:p>
    <w:p w:rsidRDefault="006723E0" w:rsidR="006723E0">
      <w:pPr>
        <w:pStyle w:val="TijeloA"/>
        <w:rPr>
          <w:rFonts w:cs="Tahoma" w:eastAsia="Tahoma" w:hAnsi="Tahoma" w:ascii="Tahoma"/>
          <w:sz w:val="20"/>
          <w:szCs w:val="20"/>
        </w:rPr>
      </w:pPr>
    </w:p>
    <w:p w:rsidRDefault="000D6E1A" w:rsidP="000D6E1A" w:rsidR="000D6E1A" w:rsidRPr="000D6E1A">
      <w:pPr>
        <w:spacing w:after="8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Nadležni trgovački sud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: Trgovački sud u Varaždinu</w:t>
      </w:r>
    </w:p>
    <w:p w:rsidRDefault="000D6E1A" w:rsidP="000D6E1A" w:rsidR="000D6E1A" w:rsidRPr="000D6E1A">
      <w:pPr>
        <w:spacing w:after="8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Poslovni broj spisa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: 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      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St-131/2014</w:t>
      </w:r>
    </w:p>
    <w:p w:rsidRDefault="000D6E1A" w:rsidP="000D6E1A" w:rsidR="000D6E1A" w:rsidRPr="000D6E1A">
      <w:pPr>
        <w:spacing w:after="80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Dužnik: </w:t>
      </w: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ab/>
      </w:r>
      <w:r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                 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E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LEKTROINSTALATER IGREC  d.o.o. u stečaju,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Prelog, Stjepana Mlinarića 17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,</w:t>
      </w:r>
    </w:p>
    <w:p w:rsidRDefault="000D6E1A" w:rsidP="000D6E1A" w:rsidR="000D6E1A" w:rsidRPr="000D6E1A">
      <w:pPr>
        <w:spacing w:after="80"/>
        <w:ind w:firstLine="1" w:left="2123"/>
        <w:rPr>
          <w:rFonts w:cs="Tahoma" w:eastAsia="Tahoma" w:hAnsi="Tahoma" w:ascii="Tahoma"/>
          <w:b/>
          <w:bCs/>
          <w:color w:val="000000"/>
          <w:kern w:val="3"/>
          <w:sz w:val="20"/>
          <w:szCs w:val="20"/>
          <w:u w:color="000000"/>
          <w:lang w:eastAsia="hr-HR" w:val="hr-HR"/>
        </w:rPr>
      </w:pP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    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OIB:01967074902</w:t>
      </w:r>
    </w:p>
    <w:p w:rsidRDefault="006723E0" w:rsidR="006723E0">
      <w:pPr>
        <w:pStyle w:val="TijeloA"/>
        <w:ind w:firstLine="708" w:left="1416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R="006723E0">
      <w:pPr>
        <w:pStyle w:val="TijeloA"/>
        <w:ind w:firstLine="708" w:left="141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</w:p>
    <w:p w:rsidRDefault="00B518CD" w:rsidR="006723E0">
      <w:pPr>
        <w:pStyle w:val="TijeloA"/>
        <w:ind w:firstLine="708" w:left="495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nl-NL"/>
        </w:rPr>
        <w:t>TRGOVA</w:t>
      </w:r>
      <w:r>
        <w:rPr>
          <w:rFonts w:hAnsi="Tahoma" w:ascii="Tahoma"/>
          <w:b/>
          <w:bCs/>
          <w:sz w:val="20"/>
          <w:szCs w:val="20"/>
        </w:rPr>
        <w:t>ČKI SUD U VARAŽ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0D6E1A" w:rsidP="000D6E1A" w:rsidR="000D6E1A" w:rsidRPr="000D6E1A">
      <w:pPr>
        <w:pStyle w:val="TijeloA"/>
        <w:ind w:firstLine="708" w:left="4953"/>
        <w:jc w:val="both"/>
        <w:rPr>
          <w:rFonts w:hAnsi="Tahoma" w:ascii="Tahoma"/>
          <w:b/>
          <w:bCs/>
          <w:sz w:val="20"/>
          <w:szCs w:val="20"/>
        </w:rPr>
      </w:pPr>
      <w:r w:rsidRPr="000D6E1A">
        <w:rPr>
          <w:rFonts w:hAnsi="Tahoma" w:ascii="Tahoma"/>
          <w:b/>
          <w:bCs/>
          <w:sz w:val="20"/>
          <w:szCs w:val="20"/>
        </w:rPr>
        <w:t>Posl. br. 9 St-131/14</w:t>
      </w:r>
    </w:p>
    <w:p w:rsidRDefault="006723E0" w:rsidR="006723E0">
      <w:pPr>
        <w:pStyle w:val="TijeloA"/>
        <w:ind w:firstLine="708" w:left="5661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R="006723E0">
      <w:pPr>
        <w:pStyle w:val="TijeloA"/>
        <w:ind w:firstLine="3" w:left="5661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ŽUPANIJSKO DRŽAVNO ODVJETNIŠTVO U VARAŽ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6723E0" w:rsidR="006723E0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B518CD" w:rsidR="006723E0">
      <w:pPr>
        <w:pStyle w:val="Standardno"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Obzirom na činjenicu da je unovčena sva imovina koja je sačinjavala stečajnu masu stečajnog  dužnika, te su time ispunjene pretpostavke za zaključenje stečajnog postupka, stečajna upraviteljica Jelena Stankus-Tkalec </w:t>
      </w:r>
      <w:r>
        <w:rPr>
          <w:rFonts w:hAnsi="Tahoma" w:ascii="Tahoma"/>
          <w:kern w:val="3"/>
          <w:sz w:val="20"/>
          <w:szCs w:val="20"/>
        </w:rPr>
        <w:t>sukladno</w:t>
      </w:r>
      <w:r>
        <w:rPr>
          <w:rFonts w:hAnsi="Tahoma" w:ascii="Tahoma"/>
          <w:sz w:val="20"/>
          <w:szCs w:val="20"/>
        </w:rPr>
        <w:t xml:space="preserve"> čl. 196. Stečajnog zakona, u stečajnom postupku koji se vodi pod brojem St-</w:t>
      </w:r>
      <w:r w:rsidR="000D6E1A">
        <w:rPr>
          <w:rFonts w:hAnsi="Tahoma" w:ascii="Tahoma"/>
          <w:sz w:val="20"/>
          <w:szCs w:val="20"/>
        </w:rPr>
        <w:t>131/14</w:t>
      </w:r>
      <w:r>
        <w:rPr>
          <w:rFonts w:hAnsi="Tahoma" w:ascii="Tahoma"/>
          <w:sz w:val="20"/>
          <w:szCs w:val="20"/>
        </w:rPr>
        <w:t>, podnosi stečajnom sucu:</w:t>
      </w:r>
    </w:p>
    <w:p w:rsidRDefault="006723E0" w:rsidR="006723E0">
      <w:pPr>
        <w:pStyle w:val="Standardno"/>
        <w:spacing w:lineRule="auto" w:line="288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:rsidRDefault="004A337F" w:rsidR="004A337F">
      <w:pPr>
        <w:pStyle w:val="Standardno"/>
        <w:spacing w:lineRule="auto" w:line="288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R="00FA5145">
      <w:pPr>
        <w:pStyle w:val="Standardno"/>
        <w:spacing w:lineRule="auto" w:line="288"/>
        <w:jc w:val="center"/>
        <w:rPr>
          <w:rFonts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Izvješć</w:t>
      </w:r>
      <w:r>
        <w:rPr>
          <w:rFonts w:hAnsi="Tahoma" w:ascii="Tahoma"/>
          <w:b/>
          <w:bCs/>
          <w:sz w:val="20"/>
          <w:szCs w:val="20"/>
          <w:lang w:val="nl-NL"/>
        </w:rPr>
        <w:t>e ste</w:t>
      </w:r>
      <w:r>
        <w:rPr>
          <w:rFonts w:hAnsi="Tahoma" w:ascii="Tahoma"/>
          <w:b/>
          <w:bCs/>
          <w:sz w:val="20"/>
          <w:szCs w:val="20"/>
        </w:rPr>
        <w:t xml:space="preserve">čajnog upravitelja o tijeku stečajnoga postupka i stanju stečajne mase </w:t>
      </w:r>
    </w:p>
    <w:p w:rsidRDefault="00B518CD" w:rsidR="000D6E1A">
      <w:pPr>
        <w:pStyle w:val="Standardno"/>
        <w:spacing w:lineRule="auto" w:line="288"/>
        <w:jc w:val="center"/>
        <w:rPr>
          <w:rFonts w:hAnsi="Tahoma" w:ascii="Tahoma"/>
          <w:b/>
          <w:bCs/>
          <w:sz w:val="20"/>
          <w:szCs w:val="20"/>
          <w:lang w:val="it-IT"/>
        </w:rPr>
      </w:pPr>
      <w:r>
        <w:rPr>
          <w:rFonts w:hAnsi="Tahoma" w:ascii="Tahoma"/>
          <w:b/>
          <w:bCs/>
          <w:sz w:val="20"/>
          <w:szCs w:val="20"/>
        </w:rPr>
        <w:t xml:space="preserve">dužnika </w:t>
      </w:r>
      <w:r w:rsidR="000D6E1A">
        <w:rPr>
          <w:rFonts w:hAnsi="Tahoma" w:ascii="Tahoma"/>
          <w:b/>
          <w:bCs/>
          <w:sz w:val="20"/>
          <w:szCs w:val="20"/>
        </w:rPr>
        <w:t xml:space="preserve">ELEKTROINSTALATER IGREC </w:t>
      </w:r>
      <w:r>
        <w:rPr>
          <w:rFonts w:hAnsi="Tahoma" w:ascii="Tahoma"/>
          <w:b/>
          <w:bCs/>
          <w:sz w:val="20"/>
          <w:szCs w:val="20"/>
          <w:lang w:val="it-IT"/>
        </w:rPr>
        <w:t>d.o.o.</w:t>
      </w:r>
      <w:r w:rsidR="0018419C">
        <w:rPr>
          <w:rFonts w:hAnsi="Tahoma" w:ascii="Tahoma"/>
          <w:b/>
          <w:bCs/>
          <w:sz w:val="20"/>
          <w:szCs w:val="20"/>
          <w:lang w:val="it-IT"/>
        </w:rPr>
        <w:t xml:space="preserve"> u stečaju</w:t>
      </w:r>
      <w:r>
        <w:rPr>
          <w:rFonts w:hAnsi="Tahoma" w:ascii="Tahoma"/>
          <w:b/>
          <w:bCs/>
          <w:sz w:val="20"/>
          <w:szCs w:val="20"/>
          <w:lang w:val="it-IT"/>
        </w:rPr>
        <w:t xml:space="preserve">, </w:t>
      </w:r>
    </w:p>
    <w:p w:rsidRDefault="00B518CD" w:rsidR="006723E0">
      <w:pPr>
        <w:pStyle w:val="Standardno"/>
        <w:spacing w:lineRule="auto" w:line="288"/>
        <w:jc w:val="center"/>
        <w:rPr>
          <w:rFonts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 xml:space="preserve">s prijedlogom </w:t>
      </w:r>
      <w:r w:rsidR="000D6E1A">
        <w:rPr>
          <w:rFonts w:hAnsi="Tahoma" w:ascii="Tahoma"/>
          <w:b/>
          <w:bCs/>
          <w:sz w:val="20"/>
          <w:szCs w:val="20"/>
          <w:u w:val="single"/>
        </w:rPr>
        <w:t xml:space="preserve">obustave </w:t>
      </w:r>
      <w:r w:rsidR="0018419C">
        <w:rPr>
          <w:rFonts w:hAnsi="Tahoma" w:ascii="Tahoma"/>
          <w:b/>
          <w:bCs/>
          <w:sz w:val="20"/>
          <w:szCs w:val="20"/>
          <w:u w:val="single"/>
        </w:rPr>
        <w:t xml:space="preserve">i </w:t>
      </w:r>
      <w:r>
        <w:rPr>
          <w:rFonts w:hAnsi="Tahoma" w:ascii="Tahoma"/>
          <w:b/>
          <w:bCs/>
          <w:sz w:val="20"/>
          <w:szCs w:val="20"/>
          <w:u w:val="single"/>
        </w:rPr>
        <w:t>zaključenja stečajnog postupka</w:t>
      </w:r>
    </w:p>
    <w:p w:rsidRDefault="000D6E1A" w:rsidR="000D6E1A" w:rsidRPr="000D6E1A">
      <w:pPr>
        <w:pStyle w:val="Standardno"/>
        <w:spacing w:lineRule="auto" w:line="288"/>
        <w:jc w:val="center"/>
        <w:rPr>
          <w:rFonts w:cs="Tahoma" w:eastAsia="Tahoma" w:hAnsi="Tahoma" w:ascii="Tahoma"/>
          <w:kern w:val="3"/>
          <w:sz w:val="16"/>
          <w:szCs w:val="16"/>
        </w:rPr>
      </w:pPr>
      <w:r w:rsidRPr="000D6E1A">
        <w:rPr>
          <w:rFonts w:hAnsi="Tahoma" w:ascii="Tahoma"/>
          <w:b/>
          <w:bCs/>
          <w:sz w:val="16"/>
          <w:szCs w:val="16"/>
        </w:rPr>
        <w:t>(obrazac 20)</w:t>
      </w:r>
    </w:p>
    <w:p w:rsidRDefault="006723E0" w:rsidR="006723E0">
      <w:pPr>
        <w:pStyle w:val="Odlomakpopisa"/>
        <w:spacing w:lineRule="auto" w:line="288" w:after="0"/>
        <w:ind w:left="1080"/>
        <w:rPr>
          <w:rFonts w:cs="Tahoma" w:eastAsia="Tahoma" w:hAnsi="Tahoma" w:ascii="Tahoma"/>
          <w:sz w:val="20"/>
          <w:szCs w:val="20"/>
          <w:u w:val="single"/>
        </w:rPr>
      </w:pPr>
    </w:p>
    <w:p w:rsidRDefault="006723E0" w:rsidR="006723E0">
      <w:pPr>
        <w:pStyle w:val="Odlomakpopisa"/>
        <w:spacing w:lineRule="auto" w:line="288" w:after="0"/>
        <w:ind w:left="1080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R="006723E0">
      <w:pPr>
        <w:pStyle w:val="Standardno"/>
        <w:spacing w:lineRule="auto" w:line="288"/>
        <w:rPr>
          <w:rFonts w:cs="Tahoma" w:eastAsia="Tahoma" w:hAnsi="Tahoma" w:ascii="Tahoma"/>
          <w:b/>
          <w:bCs/>
          <w:sz w:val="20"/>
          <w:szCs w:val="20"/>
        </w:rPr>
      </w:pPr>
      <w:r w:rsidRPr="006952FF">
        <w:rPr>
          <w:rFonts w:hAnsi="Tahoma" w:ascii="Tahoma"/>
          <w:b/>
          <w:bCs/>
          <w:sz w:val="20"/>
          <w:szCs w:val="20"/>
          <w:lang w:val="de-DE"/>
        </w:rPr>
        <w:t>I</w:t>
      </w:r>
      <w:r>
        <w:rPr>
          <w:rFonts w:hAnsi="Tahoma" w:ascii="Tahoma"/>
          <w:b/>
          <w:bCs/>
          <w:sz w:val="20"/>
          <w:szCs w:val="20"/>
          <w:lang w:val="de-DE"/>
        </w:rPr>
        <w:t>.  TIJEK STE</w:t>
      </w:r>
      <w:r>
        <w:rPr>
          <w:rFonts w:hAnsi="Tahoma" w:ascii="Tahoma"/>
          <w:b/>
          <w:bCs/>
          <w:sz w:val="20"/>
          <w:szCs w:val="20"/>
        </w:rPr>
        <w:t xml:space="preserve">ČAJNOGA POSTUPKA U RAZDOBLJU OD </w:t>
      </w:r>
      <w:r w:rsidR="00F21C01" w:rsidRPr="00F21C01">
        <w:rPr>
          <w:rFonts w:hAnsi="Tahoma" w:ascii="Tahoma"/>
          <w:b/>
          <w:bCs/>
          <w:sz w:val="20"/>
          <w:szCs w:val="20"/>
          <w:lang w:val="en-US"/>
        </w:rPr>
        <w:t xml:space="preserve">16.07.2014. DO </w:t>
      </w:r>
      <w:r w:rsidR="00F21C01">
        <w:rPr>
          <w:rFonts w:hAnsi="Tahoma" w:ascii="Tahoma"/>
          <w:b/>
          <w:bCs/>
          <w:sz w:val="20"/>
          <w:szCs w:val="20"/>
          <w:lang w:val="en-US"/>
        </w:rPr>
        <w:t>5</w:t>
      </w:r>
      <w:r w:rsidR="00F21C01" w:rsidRPr="00F21C01">
        <w:rPr>
          <w:rFonts w:hAnsi="Tahoma" w:ascii="Tahoma"/>
          <w:b/>
          <w:bCs/>
          <w:sz w:val="20"/>
          <w:szCs w:val="20"/>
          <w:lang w:val="en-US"/>
        </w:rPr>
        <w:t>.</w:t>
      </w:r>
      <w:r w:rsidR="00F21C01">
        <w:rPr>
          <w:rFonts w:hAnsi="Tahoma" w:ascii="Tahoma"/>
          <w:b/>
          <w:bCs/>
          <w:sz w:val="20"/>
          <w:szCs w:val="20"/>
          <w:lang w:val="en-US"/>
        </w:rPr>
        <w:t>9</w:t>
      </w:r>
      <w:r w:rsidR="00F21C01" w:rsidRPr="00F21C01">
        <w:rPr>
          <w:rFonts w:hAnsi="Tahoma" w:ascii="Tahoma"/>
          <w:b/>
          <w:bCs/>
          <w:sz w:val="20"/>
          <w:szCs w:val="20"/>
          <w:lang w:val="en-US"/>
        </w:rPr>
        <w:t>.2017</w:t>
      </w:r>
      <w:r>
        <w:rPr>
          <w:rFonts w:hAnsi="Tahoma" w:ascii="Tahoma"/>
          <w:b/>
          <w:bCs/>
          <w:sz w:val="20"/>
          <w:szCs w:val="20"/>
          <w:lang w:val="de-DE"/>
        </w:rPr>
        <w:t>. GODINE</w:t>
      </w:r>
    </w:p>
    <w:p w:rsidRDefault="006723E0" w:rsidR="006723E0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0D6E1A" w:rsidP="0018419C" w:rsidR="006723E0" w:rsidRPr="00F21C01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Pred Trgovačkim sudom u </w:t>
      </w:r>
      <w:r w:rsidR="00B518CD">
        <w:rPr>
          <w:rFonts w:hAnsi="Tahoma" w:ascii="Tahoma"/>
          <w:sz w:val="20"/>
          <w:szCs w:val="20"/>
        </w:rPr>
        <w:t>Varaždinu,</w:t>
      </w:r>
      <w:r w:rsidR="00FA5145">
        <w:rPr>
          <w:rFonts w:hAnsi="Tahoma" w:ascii="Tahoma"/>
          <w:sz w:val="20"/>
          <w:szCs w:val="20"/>
        </w:rPr>
        <w:t xml:space="preserve"> vodi se stečajni postup</w:t>
      </w:r>
      <w:r>
        <w:rPr>
          <w:rFonts w:hAnsi="Tahoma" w:ascii="Tahoma"/>
          <w:sz w:val="20"/>
          <w:szCs w:val="20"/>
        </w:rPr>
        <w:t>a</w:t>
      </w:r>
      <w:r w:rsidR="00FA5145">
        <w:rPr>
          <w:rFonts w:hAnsi="Tahoma" w:ascii="Tahoma"/>
          <w:sz w:val="20"/>
          <w:szCs w:val="20"/>
        </w:rPr>
        <w:t>k</w:t>
      </w:r>
      <w:r>
        <w:rPr>
          <w:rFonts w:hAnsi="Tahoma" w:ascii="Tahoma"/>
          <w:sz w:val="20"/>
          <w:szCs w:val="20"/>
        </w:rPr>
        <w:t xml:space="preserve"> poslovni broj: St-131/2014 otvoren nad dužnikom </w:t>
      </w:r>
      <w:r w:rsidR="00B518CD">
        <w:rPr>
          <w:rFonts w:hAnsi="Tahoma" w:ascii="Tahoma"/>
          <w:sz w:val="20"/>
          <w:szCs w:val="20"/>
        </w:rPr>
        <w:t xml:space="preserve"> </w:t>
      </w:r>
      <w:r w:rsidRPr="000D6E1A">
        <w:rPr>
          <w:rFonts w:hAnsi="Tahoma" w:ascii="Tahoma"/>
          <w:sz w:val="20"/>
          <w:szCs w:val="20"/>
          <w:lang w:val="en-US"/>
        </w:rPr>
        <w:t>ELEKTROINSTALATER IGREC d.o.o. iz Preloga, Stjepana Mlinarića 17</w:t>
      </w:r>
      <w:r>
        <w:rPr>
          <w:rFonts w:hAnsi="Tahoma" w:ascii="Tahoma"/>
          <w:sz w:val="20"/>
          <w:szCs w:val="20"/>
          <w:lang w:val="en-US"/>
        </w:rPr>
        <w:t xml:space="preserve">, OIB: 01967074902, </w:t>
      </w:r>
      <w:r w:rsidR="00B518CD">
        <w:rPr>
          <w:rFonts w:hAnsi="Tahoma" w:ascii="Tahoma"/>
          <w:sz w:val="20"/>
          <w:szCs w:val="20"/>
        </w:rPr>
        <w:t xml:space="preserve">dana </w:t>
      </w:r>
      <w:r>
        <w:rPr>
          <w:rFonts w:hAnsi="Tahoma" w:ascii="Tahoma"/>
          <w:sz w:val="20"/>
          <w:szCs w:val="20"/>
        </w:rPr>
        <w:t>16.7.2017</w:t>
      </w:r>
      <w:r w:rsidR="00B518CD">
        <w:rPr>
          <w:rFonts w:hAnsi="Tahoma" w:ascii="Tahoma"/>
          <w:sz w:val="20"/>
          <w:szCs w:val="20"/>
        </w:rPr>
        <w:t xml:space="preserve">. godine </w:t>
      </w:r>
      <w:r>
        <w:rPr>
          <w:rFonts w:hAnsi="Tahoma" w:ascii="Tahoma"/>
          <w:sz w:val="20"/>
          <w:szCs w:val="20"/>
        </w:rPr>
        <w:t>u kojem sam postupku i</w:t>
      </w:r>
      <w:r w:rsidR="00B518CD">
        <w:rPr>
          <w:rFonts w:hAnsi="Tahoma" w:ascii="Tahoma"/>
          <w:sz w:val="20"/>
          <w:szCs w:val="20"/>
        </w:rPr>
        <w:t xml:space="preserve">menovana stečajnim upraviteljem. </w:t>
      </w:r>
      <w:r w:rsidR="00FA5145">
        <w:rPr>
          <w:rFonts w:hAnsi="Tahoma" w:ascii="Tahoma"/>
          <w:sz w:val="20"/>
          <w:szCs w:val="20"/>
        </w:rPr>
        <w:t xml:space="preserve">Posljednje izvješće </w:t>
      </w:r>
      <w:r w:rsidR="00F21C01">
        <w:rPr>
          <w:rFonts w:hAnsi="Tahoma" w:ascii="Tahoma"/>
          <w:sz w:val="20"/>
          <w:szCs w:val="20"/>
        </w:rPr>
        <w:t xml:space="preserve">stečajnog upravitelja o tijeku stečajnog postupka izrađeno je i predano za razdoblje </w:t>
      </w:r>
      <w:r w:rsidR="00F21C01" w:rsidRPr="00F21C01">
        <w:rPr>
          <w:rFonts w:hAnsi="Tahoma" w:ascii="Tahoma"/>
          <w:bCs/>
          <w:sz w:val="20"/>
          <w:szCs w:val="20"/>
        </w:rPr>
        <w:t>16.07.2014. do 6.6.2017</w:t>
      </w:r>
      <w:r w:rsidR="00F21C01">
        <w:rPr>
          <w:rFonts w:hAnsi="Tahoma" w:ascii="Tahoma"/>
          <w:bCs/>
          <w:sz w:val="20"/>
          <w:szCs w:val="20"/>
        </w:rPr>
        <w:t>. godine.</w:t>
      </w:r>
    </w:p>
    <w:p w:rsidRDefault="000D6E1A" w:rsidP="000D6E1A" w:rsidR="000D6E1A" w:rsidRPr="000D6E1A">
      <w:pPr>
        <w:pStyle w:val="Standardno"/>
        <w:rPr>
          <w:rFonts w:hAnsi="Tahoma" w:ascii="Tahoma"/>
          <w:sz w:val="20"/>
          <w:szCs w:val="20"/>
        </w:rPr>
      </w:pPr>
    </w:p>
    <w:p w:rsidRDefault="000D6E1A" w:rsidP="006157AC" w:rsidR="000D6E1A" w:rsidRPr="000D6E1A">
      <w:pPr>
        <w:pStyle w:val="Standardno"/>
        <w:numPr>
          <w:ilvl w:val="0"/>
          <w:numId w:val="18"/>
        </w:numPr>
        <w:spacing w:lineRule="auto" w:line="288"/>
        <w:jc w:val="both"/>
        <w:rPr>
          <w:rFonts w:hAnsi="Tahoma" w:ascii="Tahoma"/>
          <w:b/>
          <w:sz w:val="20"/>
          <w:szCs w:val="20"/>
          <w:u w:val="single"/>
        </w:rPr>
      </w:pPr>
      <w:r w:rsidRPr="000D6E1A">
        <w:rPr>
          <w:rFonts w:hAnsi="Tahoma" w:ascii="Tahoma"/>
          <w:b/>
          <w:sz w:val="20"/>
          <w:szCs w:val="20"/>
          <w:u w:val="single"/>
        </w:rPr>
        <w:t>Opći podaci o stečajnom dužniku</w:t>
      </w:r>
    </w:p>
    <w:p w:rsidRDefault="000D6E1A" w:rsidP="004A337F" w:rsidR="0018419C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0D6E1A">
        <w:rPr>
          <w:rFonts w:hAnsi="Tahoma" w:ascii="Tahoma"/>
          <w:sz w:val="20"/>
          <w:szCs w:val="20"/>
        </w:rPr>
        <w:t xml:space="preserve">Stečajni dužnik registriran je kod Trgovačkog suda u Varaždinu, </w:t>
      </w:r>
      <w:r w:rsidRPr="000D6E1A">
        <w:rPr>
          <w:rFonts w:hAnsi="Tahoma" w:ascii="Tahoma"/>
          <w:sz w:val="20"/>
          <w:szCs w:val="20"/>
          <w:lang w:val="pl-PL"/>
        </w:rPr>
        <w:t xml:space="preserve">pod MBS: </w:t>
      </w:r>
      <w:r w:rsidR="0018419C">
        <w:rPr>
          <w:rFonts w:hAnsi="Tahoma" w:ascii="Tahoma"/>
          <w:sz w:val="20"/>
          <w:szCs w:val="20"/>
          <w:lang w:val="pl-PL"/>
        </w:rPr>
        <w:t>070066471</w:t>
      </w:r>
      <w:r w:rsidRPr="000D6E1A">
        <w:rPr>
          <w:rFonts w:hAnsi="Tahoma" w:ascii="Tahoma"/>
          <w:sz w:val="20"/>
          <w:szCs w:val="20"/>
          <w:lang w:val="pl-PL"/>
        </w:rPr>
        <w:t xml:space="preserve">. </w:t>
      </w:r>
      <w:r w:rsidRPr="000D6E1A">
        <w:rPr>
          <w:rFonts w:hAnsi="Tahoma" w:ascii="Tahoma"/>
          <w:sz w:val="20"/>
          <w:szCs w:val="20"/>
          <w:lang w:val="en-US"/>
        </w:rPr>
        <w:t xml:space="preserve">Osnovna djelatnost stečajnog dužnika bila </w:t>
      </w:r>
      <w:r w:rsidR="0018419C">
        <w:rPr>
          <w:rFonts w:hAnsi="Tahoma" w:ascii="Tahoma"/>
          <w:sz w:val="20"/>
          <w:szCs w:val="20"/>
          <w:lang w:val="en-US"/>
        </w:rPr>
        <w:t>su elektroinstalacijski radovi</w:t>
      </w:r>
      <w:r w:rsidRPr="000D6E1A">
        <w:rPr>
          <w:rFonts w:hAnsi="Tahoma" w:ascii="Tahoma"/>
          <w:sz w:val="20"/>
          <w:szCs w:val="20"/>
          <w:lang w:val="en-US"/>
        </w:rPr>
        <w:t>,š</w:t>
      </w:r>
      <w:r>
        <w:rPr>
          <w:rFonts w:hAnsi="Tahoma" w:ascii="Tahoma"/>
          <w:sz w:val="20"/>
          <w:szCs w:val="20"/>
          <w:lang w:val="en-US"/>
        </w:rPr>
        <w:t>ifre djelatnosti F</w:t>
      </w:r>
      <w:r w:rsidR="0018419C">
        <w:rPr>
          <w:rFonts w:hAnsi="Tahoma" w:ascii="Tahoma"/>
          <w:sz w:val="20"/>
          <w:szCs w:val="20"/>
          <w:lang w:val="en-US"/>
        </w:rPr>
        <w:t>4321</w:t>
      </w:r>
      <w:r>
        <w:rPr>
          <w:rFonts w:hAnsi="Tahoma" w:ascii="Tahoma"/>
          <w:sz w:val="20"/>
          <w:szCs w:val="20"/>
          <w:lang w:val="en-US"/>
        </w:rPr>
        <w:t xml:space="preserve"> po NKD-u</w:t>
      </w:r>
      <w:r w:rsidR="00FA5145">
        <w:rPr>
          <w:rFonts w:hAnsi="Tahoma" w:ascii="Tahoma"/>
          <w:sz w:val="20"/>
          <w:szCs w:val="20"/>
          <w:lang w:val="en-US"/>
        </w:rPr>
        <w:t>. D</w:t>
      </w:r>
      <w:r w:rsidR="00F21C01">
        <w:rPr>
          <w:rFonts w:hAnsi="Tahoma" w:ascii="Tahoma"/>
          <w:sz w:val="20"/>
          <w:szCs w:val="20"/>
          <w:lang w:val="en-US"/>
        </w:rPr>
        <w:t xml:space="preserve">o 2007. </w:t>
      </w:r>
      <w:r w:rsidR="006952FF">
        <w:rPr>
          <w:rFonts w:hAnsi="Tahoma" w:ascii="Tahoma"/>
          <w:sz w:val="20"/>
          <w:szCs w:val="20"/>
          <w:lang w:val="en-US"/>
        </w:rPr>
        <w:t>g</w:t>
      </w:r>
      <w:r w:rsidR="00F21C01">
        <w:rPr>
          <w:rFonts w:hAnsi="Tahoma" w:ascii="Tahoma"/>
          <w:sz w:val="20"/>
          <w:szCs w:val="20"/>
          <w:lang w:val="en-US"/>
        </w:rPr>
        <w:t xml:space="preserve">odine zapošljavao </w:t>
      </w:r>
      <w:r w:rsidR="00FA5145">
        <w:rPr>
          <w:rFonts w:hAnsi="Tahoma" w:ascii="Tahoma"/>
          <w:sz w:val="20"/>
          <w:szCs w:val="20"/>
          <w:lang w:val="en-US"/>
        </w:rPr>
        <w:t xml:space="preserve">je </w:t>
      </w:r>
      <w:r w:rsidR="00F21C01">
        <w:rPr>
          <w:rFonts w:hAnsi="Tahoma" w:ascii="Tahoma"/>
          <w:sz w:val="20"/>
          <w:szCs w:val="20"/>
          <w:lang w:val="en-US"/>
        </w:rPr>
        <w:t>12 radnika. Tijekom 2007. godine izgrađena je zgrada sa stanovima koji su svi prodani do dana otvaranja stečajnog postupka s time da 1 stan nije bio naplaćen čije je unovčenje izvršeno u stečajnom postupku</w:t>
      </w:r>
      <w:r w:rsidR="006952FF">
        <w:rPr>
          <w:rFonts w:hAnsi="Tahoma" w:ascii="Tahoma"/>
          <w:sz w:val="20"/>
          <w:szCs w:val="20"/>
          <w:lang w:val="en-US"/>
        </w:rPr>
        <w:t xml:space="preserve">, a za garažu koja nije bila unovčena izvršeno </w:t>
      </w:r>
      <w:r w:rsidR="00FA5145">
        <w:rPr>
          <w:rFonts w:hAnsi="Tahoma" w:ascii="Tahoma"/>
          <w:sz w:val="20"/>
          <w:szCs w:val="20"/>
          <w:lang w:val="en-US"/>
        </w:rPr>
        <w:t xml:space="preserve">je </w:t>
      </w:r>
      <w:r w:rsidR="006952FF">
        <w:rPr>
          <w:rFonts w:hAnsi="Tahoma" w:ascii="Tahoma"/>
          <w:sz w:val="20"/>
          <w:szCs w:val="20"/>
          <w:lang w:val="en-US"/>
        </w:rPr>
        <w:t xml:space="preserve">ponovno </w:t>
      </w:r>
      <w:r w:rsidR="00F21C01">
        <w:rPr>
          <w:rFonts w:hAnsi="Tahoma" w:ascii="Tahoma"/>
          <w:sz w:val="20"/>
          <w:szCs w:val="20"/>
          <w:lang w:val="en-US"/>
        </w:rPr>
        <w:t xml:space="preserve">unovčenje </w:t>
      </w:r>
      <w:r w:rsidR="006952FF">
        <w:rPr>
          <w:rFonts w:hAnsi="Tahoma" w:ascii="Tahoma"/>
          <w:sz w:val="20"/>
          <w:szCs w:val="20"/>
          <w:lang w:val="en-US"/>
        </w:rPr>
        <w:t>u stečajnom postupku, a o čemu više u nastavku izvješća. Dano</w:t>
      </w:r>
      <w:r>
        <w:rPr>
          <w:rFonts w:hAnsi="Tahoma" w:ascii="Tahoma"/>
          <w:sz w:val="20"/>
          <w:szCs w:val="20"/>
          <w:lang w:val="en-US"/>
        </w:rPr>
        <w:t>m otvaranja stečajnog postupka nije bilo pr</w:t>
      </w:r>
      <w:r w:rsidR="0018419C">
        <w:rPr>
          <w:rFonts w:hAnsi="Tahoma" w:ascii="Tahoma"/>
          <w:sz w:val="20"/>
          <w:szCs w:val="20"/>
          <w:lang w:val="en-US"/>
        </w:rPr>
        <w:t>i</w:t>
      </w:r>
      <w:r>
        <w:rPr>
          <w:rFonts w:hAnsi="Tahoma" w:ascii="Tahoma"/>
          <w:sz w:val="20"/>
          <w:szCs w:val="20"/>
          <w:lang w:val="en-US"/>
        </w:rPr>
        <w:t>javljenih radnika</w:t>
      </w:r>
      <w:r w:rsidR="006952FF">
        <w:rPr>
          <w:rFonts w:hAnsi="Tahoma" w:ascii="Tahoma"/>
          <w:sz w:val="20"/>
          <w:szCs w:val="20"/>
          <w:lang w:val="en-US"/>
        </w:rPr>
        <w:t xml:space="preserve">, te u stečajnom postupku </w:t>
      </w:r>
      <w:r w:rsidR="00F21C01">
        <w:rPr>
          <w:rFonts w:hAnsi="Tahoma" w:ascii="Tahoma"/>
          <w:sz w:val="20"/>
          <w:szCs w:val="20"/>
          <w:lang w:val="en-US"/>
        </w:rPr>
        <w:t>nije nastavljena poslovna djelatnost dužnika.</w:t>
      </w:r>
    </w:p>
    <w:p w:rsidRDefault="0018419C" w:rsidP="000D6E1A" w:rsidR="0018419C">
      <w:pPr>
        <w:pStyle w:val="Standardno"/>
        <w:spacing w:lineRule="auto" w:line="288"/>
        <w:ind w:left="360"/>
        <w:jc w:val="both"/>
        <w:rPr>
          <w:rFonts w:hAnsi="Tahoma" w:ascii="Tahoma"/>
          <w:sz w:val="20"/>
          <w:szCs w:val="20"/>
        </w:rPr>
      </w:pPr>
    </w:p>
    <w:p w:rsidRDefault="00D87287" w:rsidP="000D6E1A" w:rsidR="00D87287">
      <w:pPr>
        <w:pStyle w:val="Standardno"/>
        <w:spacing w:lineRule="auto" w:line="288"/>
        <w:ind w:left="360"/>
        <w:jc w:val="both"/>
        <w:rPr>
          <w:rFonts w:hAnsi="Tahoma" w:ascii="Tahoma"/>
          <w:sz w:val="20"/>
          <w:szCs w:val="20"/>
        </w:rPr>
      </w:pPr>
    </w:p>
    <w:p w:rsidRDefault="00D87287" w:rsidP="000D6E1A" w:rsidR="00D87287" w:rsidRPr="000D6E1A">
      <w:pPr>
        <w:pStyle w:val="Standardno"/>
        <w:spacing w:lineRule="auto" w:line="288"/>
        <w:ind w:left="360"/>
        <w:jc w:val="both"/>
        <w:rPr>
          <w:rFonts w:hAnsi="Tahoma" w:ascii="Tahoma"/>
          <w:sz w:val="20"/>
          <w:szCs w:val="20"/>
        </w:rPr>
      </w:pPr>
    </w:p>
    <w:p w:rsidRDefault="000D6E1A" w:rsidP="006157AC" w:rsidR="000D6E1A" w:rsidRPr="000D6E1A">
      <w:pPr>
        <w:pStyle w:val="Standardno"/>
        <w:numPr>
          <w:ilvl w:val="0"/>
          <w:numId w:val="18"/>
        </w:numPr>
        <w:spacing w:lineRule="auto" w:line="288"/>
        <w:jc w:val="both"/>
        <w:rPr>
          <w:rFonts w:hAnsi="Tahoma" w:ascii="Tahoma"/>
          <w:b/>
          <w:sz w:val="20"/>
          <w:szCs w:val="20"/>
          <w:u w:val="single"/>
        </w:rPr>
      </w:pPr>
      <w:r w:rsidRPr="000D6E1A">
        <w:rPr>
          <w:rFonts w:hAnsi="Tahoma" w:ascii="Tahoma"/>
          <w:b/>
          <w:sz w:val="20"/>
          <w:szCs w:val="20"/>
          <w:u w:val="single"/>
        </w:rPr>
        <w:t>Utvrđeno stanje imovine i obveza danom otvaranja stečajnog postupka</w:t>
      </w:r>
    </w:p>
    <w:p w:rsidRDefault="000D6E1A" w:rsidP="004A337F" w:rsidR="004A337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0D6E1A">
        <w:rPr>
          <w:rFonts w:hAnsi="Tahoma" w:ascii="Tahoma"/>
          <w:sz w:val="20"/>
          <w:szCs w:val="20"/>
        </w:rPr>
        <w:t xml:space="preserve">Ispitno i izvještajno ročište na kojem su priznate i ispitane tražbine stečajnih vjerovnika i utvrđena je početna stečajna bilanca sukladno čl.152. Stečajnog zakona sa utvrđenim stanjem imovine u iznosu od </w:t>
      </w:r>
      <w:r w:rsidR="004A337F">
        <w:rPr>
          <w:rFonts w:hAnsi="Tahoma" w:ascii="Tahoma"/>
          <w:sz w:val="20"/>
          <w:szCs w:val="20"/>
          <w:u w:val="single"/>
        </w:rPr>
        <w:t>550.589,76</w:t>
      </w:r>
      <w:r w:rsidRPr="000D6E1A">
        <w:rPr>
          <w:rFonts w:hAnsi="Tahoma" w:ascii="Tahoma"/>
          <w:sz w:val="20"/>
          <w:szCs w:val="20"/>
          <w:u w:val="single"/>
        </w:rPr>
        <w:t xml:space="preserve"> kn</w:t>
      </w:r>
      <w:r w:rsidRPr="000D6E1A">
        <w:rPr>
          <w:rFonts w:hAnsi="Tahoma" w:ascii="Tahoma"/>
          <w:sz w:val="20"/>
          <w:szCs w:val="20"/>
        </w:rPr>
        <w:t xml:space="preserve"> i obveza u iznosu od </w:t>
      </w:r>
      <w:r w:rsidR="0082477B">
        <w:rPr>
          <w:rFonts w:hAnsi="Tahoma" w:ascii="Tahoma"/>
          <w:sz w:val="20"/>
          <w:szCs w:val="20"/>
          <w:u w:val="single"/>
        </w:rPr>
        <w:t>1.936.227</w:t>
      </w:r>
      <w:r w:rsidR="004A337F">
        <w:rPr>
          <w:rFonts w:hAnsi="Tahoma" w:ascii="Tahoma"/>
          <w:sz w:val="20"/>
          <w:szCs w:val="20"/>
          <w:u w:val="single"/>
        </w:rPr>
        <w:t>,</w:t>
      </w:r>
      <w:r w:rsidR="0082477B">
        <w:rPr>
          <w:rFonts w:hAnsi="Tahoma" w:ascii="Tahoma"/>
          <w:sz w:val="20"/>
          <w:szCs w:val="20"/>
          <w:u w:val="single"/>
        </w:rPr>
        <w:t>55</w:t>
      </w:r>
      <w:r w:rsidRPr="000D6E1A">
        <w:rPr>
          <w:rFonts w:hAnsi="Tahoma" w:ascii="Tahoma"/>
          <w:sz w:val="20"/>
          <w:szCs w:val="20"/>
          <w:u w:val="single"/>
        </w:rPr>
        <w:t xml:space="preserve"> kn</w:t>
      </w:r>
      <w:r w:rsidRPr="000D6E1A">
        <w:rPr>
          <w:rFonts w:hAnsi="Tahoma" w:ascii="Tahoma"/>
          <w:sz w:val="20"/>
          <w:szCs w:val="20"/>
        </w:rPr>
        <w:t xml:space="preserve"> održano je  </w:t>
      </w:r>
      <w:r w:rsidR="004A337F">
        <w:rPr>
          <w:rFonts w:hAnsi="Tahoma" w:ascii="Tahoma"/>
          <w:sz w:val="20"/>
          <w:szCs w:val="20"/>
        </w:rPr>
        <w:t>9.10.2014</w:t>
      </w:r>
      <w:r w:rsidRPr="000D6E1A">
        <w:rPr>
          <w:rFonts w:hAnsi="Tahoma" w:ascii="Tahoma"/>
          <w:sz w:val="20"/>
          <w:szCs w:val="20"/>
        </w:rPr>
        <w:t xml:space="preserve">. godine.  </w:t>
      </w:r>
      <w:r w:rsidR="00F21C01">
        <w:rPr>
          <w:rFonts w:hAnsi="Tahoma" w:ascii="Tahoma"/>
          <w:sz w:val="20"/>
          <w:szCs w:val="20"/>
        </w:rPr>
        <w:t>Posebno is</w:t>
      </w:r>
      <w:r w:rsidR="004A337F">
        <w:rPr>
          <w:rFonts w:hAnsi="Tahoma" w:ascii="Tahoma"/>
          <w:sz w:val="20"/>
          <w:szCs w:val="20"/>
        </w:rPr>
        <w:t>pitno ročište održano je 30.4.2015. godine na kojem je ročištu ispitana i u cijelosti priznata tražbina u iznosu od 50.648,07 kn.</w:t>
      </w:r>
    </w:p>
    <w:p w:rsidRDefault="00F21C01" w:rsidP="004A337F" w:rsidR="00F21C01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4A337F" w:rsidP="004A337F" w:rsidR="004A337F" w:rsidRPr="004A337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4A337F">
        <w:rPr>
          <w:rFonts w:hAnsi="Tahoma" w:ascii="Tahoma"/>
          <w:sz w:val="20"/>
          <w:szCs w:val="20"/>
        </w:rPr>
        <w:t xml:space="preserve">Ukupno utvrđene tražbine </w:t>
      </w:r>
      <w:r>
        <w:rPr>
          <w:rFonts w:hAnsi="Tahoma" w:ascii="Tahoma"/>
          <w:sz w:val="20"/>
          <w:szCs w:val="20"/>
        </w:rPr>
        <w:t xml:space="preserve">na I. ispitnom ročištu i posebnom ispitnom ročištu </w:t>
      </w:r>
      <w:r w:rsidRPr="004A337F">
        <w:rPr>
          <w:rFonts w:hAnsi="Tahoma" w:ascii="Tahoma"/>
          <w:sz w:val="20"/>
          <w:szCs w:val="20"/>
        </w:rPr>
        <w:t xml:space="preserve">iznose </w:t>
      </w:r>
      <w:r>
        <w:rPr>
          <w:rFonts w:hAnsi="Tahoma" w:ascii="Tahoma"/>
          <w:b/>
          <w:sz w:val="20"/>
          <w:szCs w:val="20"/>
        </w:rPr>
        <w:t>1.986.875,6</w:t>
      </w:r>
      <w:r w:rsidR="00AE3949">
        <w:rPr>
          <w:rFonts w:hAnsi="Tahoma" w:ascii="Tahoma"/>
          <w:b/>
          <w:sz w:val="20"/>
          <w:szCs w:val="20"/>
        </w:rPr>
        <w:t>2</w:t>
      </w:r>
      <w:r>
        <w:rPr>
          <w:rFonts w:hAnsi="Tahoma" w:ascii="Tahoma"/>
          <w:b/>
          <w:sz w:val="20"/>
          <w:szCs w:val="20"/>
        </w:rPr>
        <w:t xml:space="preserve"> </w:t>
      </w:r>
      <w:r w:rsidRPr="004A337F">
        <w:rPr>
          <w:rFonts w:hAnsi="Tahoma" w:ascii="Tahoma"/>
          <w:b/>
          <w:sz w:val="20"/>
          <w:szCs w:val="20"/>
        </w:rPr>
        <w:t>kn</w:t>
      </w:r>
      <w:r>
        <w:rPr>
          <w:rFonts w:hAnsi="Tahoma" w:ascii="Tahoma"/>
          <w:b/>
          <w:sz w:val="20"/>
          <w:szCs w:val="20"/>
        </w:rPr>
        <w:t xml:space="preserve"> </w:t>
      </w:r>
      <w:r w:rsidR="0094114E">
        <w:rPr>
          <w:rFonts w:hAnsi="Tahoma" w:ascii="Tahoma"/>
          <w:b/>
          <w:sz w:val="20"/>
          <w:szCs w:val="20"/>
        </w:rPr>
        <w:t xml:space="preserve">– </w:t>
      </w:r>
      <w:r w:rsidR="00AE3949">
        <w:rPr>
          <w:rFonts w:hAnsi="Tahoma" w:ascii="Tahoma"/>
          <w:sz w:val="20"/>
          <w:szCs w:val="20"/>
        </w:rPr>
        <w:t>(1.936.227</w:t>
      </w:r>
      <w:r w:rsidRPr="004A337F">
        <w:rPr>
          <w:rFonts w:hAnsi="Tahoma" w:ascii="Tahoma"/>
          <w:sz w:val="20"/>
          <w:szCs w:val="20"/>
        </w:rPr>
        <w:t>,</w:t>
      </w:r>
      <w:r w:rsidR="00AE3949">
        <w:rPr>
          <w:rFonts w:hAnsi="Tahoma" w:ascii="Tahoma"/>
          <w:sz w:val="20"/>
          <w:szCs w:val="20"/>
        </w:rPr>
        <w:t>55</w:t>
      </w:r>
      <w:r w:rsidRPr="004A337F">
        <w:rPr>
          <w:rFonts w:hAnsi="Tahoma" w:ascii="Tahoma"/>
          <w:sz w:val="20"/>
          <w:szCs w:val="20"/>
        </w:rPr>
        <w:t>+50.648,07), koje su u odnosu na red isplate svrstane u tražbine:</w:t>
      </w:r>
    </w:p>
    <w:p w:rsidRDefault="004A337F" w:rsidP="006157AC" w:rsidR="00F578B2" w:rsidRPr="00F578B2">
      <w:pPr>
        <w:pStyle w:val="Standardno"/>
        <w:numPr>
          <w:ilvl w:val="0"/>
          <w:numId w:val="19"/>
        </w:numPr>
        <w:spacing w:lineRule="auto" w:line="288"/>
        <w:jc w:val="both"/>
        <w:rPr>
          <w:rFonts w:hAnsi="Tahoma" w:ascii="Tahoma"/>
          <w:b/>
          <w:sz w:val="20"/>
          <w:szCs w:val="20"/>
        </w:rPr>
      </w:pPr>
      <w:r w:rsidRPr="00F578B2">
        <w:rPr>
          <w:rFonts w:hAnsi="Tahoma" w:ascii="Tahoma"/>
          <w:b/>
          <w:sz w:val="20"/>
          <w:szCs w:val="20"/>
        </w:rPr>
        <w:t>Prvi viši isplatni red:</w:t>
      </w:r>
      <w:r w:rsidRPr="00F578B2">
        <w:rPr>
          <w:rFonts w:hAnsi="Tahoma" w:ascii="Tahoma"/>
          <w:sz w:val="20"/>
          <w:szCs w:val="20"/>
        </w:rPr>
        <w:t xml:space="preserve"> prijavljen</w:t>
      </w:r>
      <w:r w:rsidR="00F578B2" w:rsidRPr="00F578B2">
        <w:rPr>
          <w:rFonts w:hAnsi="Tahoma" w:ascii="Tahoma"/>
          <w:sz w:val="20"/>
          <w:szCs w:val="20"/>
        </w:rPr>
        <w:t>a</w:t>
      </w:r>
      <w:r w:rsidRPr="00F578B2">
        <w:rPr>
          <w:rFonts w:hAnsi="Tahoma" w:ascii="Tahoma"/>
          <w:sz w:val="20"/>
          <w:szCs w:val="20"/>
        </w:rPr>
        <w:t xml:space="preserve"> tražbin</w:t>
      </w:r>
      <w:r w:rsidR="00F578B2" w:rsidRPr="00F578B2">
        <w:rPr>
          <w:rFonts w:hAnsi="Tahoma" w:ascii="Tahoma"/>
          <w:sz w:val="20"/>
          <w:szCs w:val="20"/>
        </w:rPr>
        <w:t>a u iznosu</w:t>
      </w:r>
      <w:r w:rsidRPr="00F578B2">
        <w:rPr>
          <w:rFonts w:hAnsi="Tahoma" w:ascii="Tahoma"/>
          <w:sz w:val="20"/>
          <w:szCs w:val="20"/>
        </w:rPr>
        <w:t xml:space="preserve"> od </w:t>
      </w:r>
      <w:r w:rsidR="00F578B2" w:rsidRPr="00F578B2">
        <w:rPr>
          <w:rFonts w:hAnsi="Tahoma" w:ascii="Tahoma"/>
          <w:b/>
          <w:sz w:val="20"/>
          <w:szCs w:val="20"/>
          <w:u w:val="single"/>
        </w:rPr>
        <w:t>465.110,81</w:t>
      </w:r>
      <w:r w:rsidRPr="00F578B2">
        <w:rPr>
          <w:rFonts w:hAnsi="Tahoma" w:ascii="Tahoma"/>
          <w:b/>
          <w:sz w:val="20"/>
          <w:szCs w:val="20"/>
          <w:u w:val="single"/>
        </w:rPr>
        <w:t xml:space="preserve"> kn</w:t>
      </w:r>
      <w:r w:rsidR="00F578B2" w:rsidRPr="00F578B2">
        <w:rPr>
          <w:rFonts w:hAnsi="Tahoma" w:ascii="Tahoma"/>
          <w:sz w:val="20"/>
          <w:szCs w:val="20"/>
          <w:u w:val="single"/>
        </w:rPr>
        <w:t xml:space="preserve"> i ista</w:t>
      </w:r>
      <w:r w:rsidRPr="00F578B2">
        <w:rPr>
          <w:rFonts w:hAnsi="Tahoma" w:ascii="Tahoma"/>
          <w:sz w:val="20"/>
          <w:szCs w:val="20"/>
          <w:u w:val="single"/>
        </w:rPr>
        <w:t xml:space="preserve"> priznat</w:t>
      </w:r>
      <w:r w:rsidR="00F578B2" w:rsidRPr="00F578B2">
        <w:rPr>
          <w:rFonts w:hAnsi="Tahoma" w:ascii="Tahoma"/>
          <w:sz w:val="20"/>
          <w:szCs w:val="20"/>
          <w:u w:val="single"/>
        </w:rPr>
        <w:t>a</w:t>
      </w:r>
      <w:r w:rsidRPr="00F578B2">
        <w:rPr>
          <w:rFonts w:hAnsi="Tahoma" w:ascii="Tahoma"/>
          <w:sz w:val="20"/>
          <w:szCs w:val="20"/>
          <w:u w:val="single"/>
        </w:rPr>
        <w:t xml:space="preserve"> u cijelosti</w:t>
      </w:r>
      <w:r w:rsidR="00F578B2">
        <w:rPr>
          <w:rFonts w:hAnsi="Tahoma" w:ascii="Tahoma"/>
          <w:sz w:val="20"/>
          <w:szCs w:val="20"/>
          <w:u w:val="single"/>
        </w:rPr>
        <w:t>,</w:t>
      </w:r>
    </w:p>
    <w:p w:rsidRDefault="004A337F" w:rsidP="006157AC" w:rsidR="004A337F" w:rsidRPr="004A337F">
      <w:pPr>
        <w:pStyle w:val="Standardno"/>
        <w:numPr>
          <w:ilvl w:val="0"/>
          <w:numId w:val="26"/>
        </w:numPr>
        <w:spacing w:lineRule="auto" w:line="288"/>
        <w:jc w:val="both"/>
        <w:rPr>
          <w:rFonts w:hAnsi="Tahoma" w:ascii="Tahoma"/>
          <w:sz w:val="20"/>
          <w:szCs w:val="20"/>
        </w:rPr>
      </w:pPr>
      <w:r w:rsidRPr="004A337F">
        <w:rPr>
          <w:rFonts w:hAnsi="Tahoma" w:ascii="Tahoma"/>
          <w:b/>
          <w:sz w:val="20"/>
          <w:szCs w:val="20"/>
        </w:rPr>
        <w:t>Drugi viši isplatni red:</w:t>
      </w:r>
      <w:r w:rsidRPr="004A337F">
        <w:rPr>
          <w:rFonts w:hAnsi="Tahoma" w:ascii="Tahoma"/>
          <w:sz w:val="20"/>
          <w:szCs w:val="20"/>
        </w:rPr>
        <w:t xml:space="preserve"> prijavljene tražbine u ukupnom iznosu od </w:t>
      </w:r>
      <w:r w:rsidR="00F578B2">
        <w:rPr>
          <w:rFonts w:hAnsi="Tahoma" w:ascii="Tahoma"/>
          <w:sz w:val="20"/>
          <w:szCs w:val="20"/>
        </w:rPr>
        <w:t>1.569.230,48</w:t>
      </w:r>
      <w:r w:rsidRPr="004A337F">
        <w:rPr>
          <w:rFonts w:hAnsi="Tahoma" w:ascii="Tahoma"/>
          <w:sz w:val="20"/>
          <w:szCs w:val="20"/>
        </w:rPr>
        <w:t xml:space="preserve"> kn, </w:t>
      </w:r>
      <w:r w:rsidRPr="004A337F">
        <w:rPr>
          <w:rFonts w:hAnsi="Tahoma" w:ascii="Tahoma"/>
          <w:sz w:val="20"/>
          <w:szCs w:val="20"/>
          <w:u w:val="single"/>
        </w:rPr>
        <w:t xml:space="preserve">priznate tražbine u iznosu od </w:t>
      </w:r>
      <w:r w:rsidR="00F578B2">
        <w:rPr>
          <w:rFonts w:hAnsi="Tahoma" w:ascii="Tahoma"/>
          <w:b/>
          <w:sz w:val="20"/>
          <w:szCs w:val="20"/>
          <w:u w:val="single"/>
        </w:rPr>
        <w:t>1.521.764,81</w:t>
      </w:r>
      <w:r w:rsidRPr="004A337F">
        <w:rPr>
          <w:rFonts w:hAnsi="Tahoma" w:ascii="Tahoma"/>
          <w:b/>
          <w:sz w:val="20"/>
          <w:szCs w:val="20"/>
          <w:u w:val="single"/>
        </w:rPr>
        <w:t xml:space="preserve"> kn</w:t>
      </w:r>
      <w:r w:rsidRPr="004A337F">
        <w:rPr>
          <w:rFonts w:hAnsi="Tahoma" w:ascii="Tahoma"/>
          <w:sz w:val="20"/>
          <w:szCs w:val="20"/>
        </w:rPr>
        <w:t xml:space="preserve">, osporene tražbine u iznosu od </w:t>
      </w:r>
      <w:r w:rsidR="00FA5145">
        <w:rPr>
          <w:rFonts w:hAnsi="Tahoma" w:ascii="Tahoma"/>
          <w:sz w:val="20"/>
          <w:szCs w:val="20"/>
        </w:rPr>
        <w:t xml:space="preserve">47.465,67 </w:t>
      </w:r>
      <w:r w:rsidRPr="004A337F">
        <w:rPr>
          <w:rFonts w:hAnsi="Tahoma" w:ascii="Tahoma"/>
          <w:sz w:val="20"/>
          <w:szCs w:val="20"/>
        </w:rPr>
        <w:t>kn</w:t>
      </w:r>
      <w:r w:rsidR="00FA5145">
        <w:rPr>
          <w:rFonts w:hAnsi="Tahoma" w:ascii="Tahoma"/>
          <w:sz w:val="20"/>
          <w:szCs w:val="20"/>
        </w:rPr>
        <w:t>.</w:t>
      </w:r>
    </w:p>
    <w:p w:rsidRDefault="000D6E1A" w:rsidP="00F578B2" w:rsidR="000D6E1A">
      <w:pPr>
        <w:pStyle w:val="Standardno"/>
        <w:spacing w:lineRule="auto" w:line="288"/>
        <w:ind w:left="720"/>
        <w:jc w:val="both"/>
        <w:rPr>
          <w:rFonts w:hAnsi="Tahoma" w:ascii="Tahoma"/>
          <w:sz w:val="20"/>
          <w:szCs w:val="20"/>
        </w:rPr>
      </w:pPr>
    </w:p>
    <w:p w:rsidRDefault="00F578B2" w:rsidP="00F578B2" w:rsidR="00F578B2" w:rsidRPr="000D6E1A">
      <w:pPr>
        <w:pStyle w:val="Standardno"/>
        <w:spacing w:lineRule="auto" w:line="288"/>
        <w:ind w:left="720"/>
        <w:jc w:val="both"/>
        <w:rPr>
          <w:rFonts w:hAnsi="Tahoma" w:ascii="Tahoma"/>
          <w:sz w:val="20"/>
          <w:szCs w:val="20"/>
        </w:rPr>
      </w:pPr>
    </w:p>
    <w:p w:rsidRDefault="000D6E1A" w:rsidP="006157AC" w:rsidR="000D6E1A" w:rsidRPr="000D6E1A">
      <w:pPr>
        <w:pStyle w:val="Standardno"/>
        <w:numPr>
          <w:ilvl w:val="0"/>
          <w:numId w:val="18"/>
        </w:numPr>
        <w:spacing w:lineRule="auto" w:line="288"/>
        <w:rPr>
          <w:rFonts w:hAnsi="Tahoma" w:ascii="Tahoma"/>
          <w:b/>
          <w:sz w:val="20"/>
          <w:szCs w:val="20"/>
          <w:u w:val="single"/>
        </w:rPr>
      </w:pPr>
      <w:r w:rsidRPr="000D6E1A">
        <w:rPr>
          <w:rFonts w:hAnsi="Tahoma" w:ascii="Tahoma"/>
          <w:b/>
          <w:sz w:val="20"/>
          <w:szCs w:val="20"/>
          <w:u w:val="single"/>
        </w:rPr>
        <w:t xml:space="preserve">Izvršene radnje u stečajnom postupku  </w:t>
      </w:r>
    </w:p>
    <w:p w:rsidRDefault="000D6E1A" w:rsidP="000D6E1A" w:rsidR="000D6E1A" w:rsidRPr="000D6E1A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0D6E1A">
        <w:rPr>
          <w:rFonts w:hAnsi="Tahoma" w:ascii="Tahoma"/>
          <w:sz w:val="20"/>
          <w:szCs w:val="20"/>
        </w:rPr>
        <w:t xml:space="preserve">U ovom stečajnom postupku unovčena je stečajna masa u cijelosti, te se u nastavku daje tijek i izvršene radnje: </w:t>
      </w:r>
    </w:p>
    <w:p w:rsidRDefault="00FA5145" w:rsidP="006157AC" w:rsidR="00E91C37" w:rsidRPr="00D87287">
      <w:pPr>
        <w:pStyle w:val="Standardno"/>
        <w:numPr>
          <w:ilvl w:val="0"/>
          <w:numId w:val="20"/>
        </w:numPr>
        <w:spacing w:lineRule="auto" w:line="288"/>
        <w:jc w:val="both"/>
        <w:rPr>
          <w:rFonts w:hAnsi="Tahoma" w:ascii="Tahoma"/>
          <w:color w:val="auto"/>
          <w:sz w:val="20"/>
          <w:szCs w:val="20"/>
        </w:rPr>
      </w:pPr>
      <w:r w:rsidRPr="00D87287">
        <w:rPr>
          <w:rFonts w:hAnsi="Tahoma" w:ascii="Tahoma"/>
          <w:color w:val="auto"/>
          <w:sz w:val="20"/>
          <w:szCs w:val="20"/>
        </w:rPr>
        <w:t>o</w:t>
      </w:r>
      <w:r w:rsidR="00E91C37" w:rsidRPr="00D87287">
        <w:rPr>
          <w:rFonts w:hAnsi="Tahoma" w:ascii="Tahoma"/>
          <w:color w:val="auto"/>
          <w:sz w:val="20"/>
          <w:szCs w:val="20"/>
        </w:rPr>
        <w:t>držane su Skupštine vj</w:t>
      </w:r>
      <w:r w:rsidR="00D87287" w:rsidRPr="00D87287">
        <w:rPr>
          <w:rFonts w:hAnsi="Tahoma" w:ascii="Tahoma"/>
          <w:color w:val="auto"/>
          <w:sz w:val="20"/>
          <w:szCs w:val="20"/>
        </w:rPr>
        <w:t>erovnika i to: 9.10.2014.g.</w:t>
      </w:r>
      <w:r w:rsidR="00E91C37" w:rsidRPr="00D87287">
        <w:rPr>
          <w:rFonts w:hAnsi="Tahoma" w:ascii="Tahoma"/>
          <w:color w:val="auto"/>
          <w:sz w:val="20"/>
          <w:szCs w:val="20"/>
        </w:rPr>
        <w:t xml:space="preserve"> </w:t>
      </w:r>
      <w:r w:rsidR="00855788" w:rsidRPr="00D87287">
        <w:rPr>
          <w:rFonts w:hAnsi="Tahoma" w:ascii="Tahoma"/>
          <w:color w:val="auto"/>
          <w:sz w:val="20"/>
          <w:szCs w:val="20"/>
        </w:rPr>
        <w:t xml:space="preserve">30.04.2015.g., </w:t>
      </w:r>
      <w:r w:rsidR="00A63661" w:rsidRPr="00D87287">
        <w:rPr>
          <w:rFonts w:hAnsi="Tahoma" w:ascii="Tahoma"/>
          <w:color w:val="auto"/>
          <w:sz w:val="20"/>
          <w:szCs w:val="20"/>
        </w:rPr>
        <w:t>16.6.</w:t>
      </w:r>
      <w:r w:rsidR="00D87287" w:rsidRPr="00D87287">
        <w:rPr>
          <w:rFonts w:hAnsi="Tahoma" w:ascii="Tahoma"/>
          <w:color w:val="auto"/>
          <w:sz w:val="20"/>
          <w:szCs w:val="20"/>
        </w:rPr>
        <w:t>2015. godine, 23.2.2016. godine i</w:t>
      </w:r>
      <w:r w:rsidR="00A63661" w:rsidRPr="00D87287">
        <w:rPr>
          <w:rFonts w:hAnsi="Tahoma" w:ascii="Tahoma"/>
          <w:color w:val="auto"/>
          <w:sz w:val="20"/>
          <w:szCs w:val="20"/>
        </w:rPr>
        <w:t xml:space="preserve"> </w:t>
      </w:r>
      <w:r w:rsidR="00E91C37" w:rsidRPr="00D87287">
        <w:rPr>
          <w:rFonts w:hAnsi="Tahoma" w:ascii="Tahoma"/>
          <w:color w:val="auto"/>
          <w:sz w:val="20"/>
          <w:szCs w:val="20"/>
        </w:rPr>
        <w:t>9.11.2016. godine,</w:t>
      </w:r>
    </w:p>
    <w:p w:rsidRDefault="000D6E1A" w:rsidP="006157AC" w:rsidR="003F52A9">
      <w:pPr>
        <w:pStyle w:val="Standardno"/>
        <w:numPr>
          <w:ilvl w:val="0"/>
          <w:numId w:val="20"/>
        </w:numPr>
        <w:spacing w:lineRule="auto" w:line="288"/>
        <w:jc w:val="both"/>
        <w:rPr>
          <w:rFonts w:hAnsi="Tahoma" w:ascii="Tahoma"/>
          <w:sz w:val="20"/>
          <w:szCs w:val="20"/>
        </w:rPr>
      </w:pPr>
      <w:r w:rsidRPr="000D6E1A">
        <w:rPr>
          <w:rFonts w:hAnsi="Tahoma" w:ascii="Tahoma"/>
          <w:sz w:val="20"/>
          <w:szCs w:val="20"/>
        </w:rPr>
        <w:t xml:space="preserve">u odnosu na utvrđenu imovinu </w:t>
      </w:r>
      <w:r w:rsidR="00BC7FB5">
        <w:rPr>
          <w:rFonts w:hAnsi="Tahoma" w:ascii="Tahoma"/>
          <w:sz w:val="20"/>
          <w:szCs w:val="20"/>
        </w:rPr>
        <w:t xml:space="preserve">– pokretnine izrađena je procjena </w:t>
      </w:r>
      <w:r w:rsidRPr="000D6E1A">
        <w:rPr>
          <w:rFonts w:hAnsi="Tahoma" w:ascii="Tahoma"/>
          <w:sz w:val="20"/>
          <w:szCs w:val="20"/>
        </w:rPr>
        <w:t xml:space="preserve">po </w:t>
      </w:r>
      <w:r w:rsidR="003F52A9">
        <w:rPr>
          <w:rFonts w:hAnsi="Tahoma" w:ascii="Tahoma"/>
          <w:sz w:val="20"/>
          <w:szCs w:val="20"/>
        </w:rPr>
        <w:t>sudskom vještaku za strojarstvo Antulov Krešimir</w:t>
      </w:r>
      <w:r w:rsidR="00FA5145">
        <w:rPr>
          <w:rFonts w:hAnsi="Tahoma" w:ascii="Tahoma"/>
          <w:sz w:val="20"/>
          <w:szCs w:val="20"/>
        </w:rPr>
        <w:t>u</w:t>
      </w:r>
      <w:r w:rsidR="003F52A9">
        <w:rPr>
          <w:rFonts w:hAnsi="Tahoma" w:ascii="Tahoma"/>
          <w:sz w:val="20"/>
          <w:szCs w:val="20"/>
        </w:rPr>
        <w:t xml:space="preserve"> na iznos od 4.296,00 kn uvećano za PDV koje su pokretnine unovčene u cijelosti,</w:t>
      </w:r>
    </w:p>
    <w:p w:rsidRDefault="003F52A9" w:rsidP="006157AC" w:rsidR="003F52A9">
      <w:pPr>
        <w:pStyle w:val="Standardno"/>
        <w:numPr>
          <w:ilvl w:val="0"/>
          <w:numId w:val="20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iz ostvarenih cijena pokretnina namireni su razlučni vjerovnici </w:t>
      </w:r>
      <w:r w:rsidR="00FA5145">
        <w:rPr>
          <w:rFonts w:hAnsi="Tahoma" w:ascii="Tahoma"/>
          <w:sz w:val="20"/>
          <w:szCs w:val="20"/>
        </w:rPr>
        <w:t>RH, Ministarstvo financija</w:t>
      </w:r>
      <w:r>
        <w:rPr>
          <w:rFonts w:hAnsi="Tahoma" w:ascii="Tahoma"/>
          <w:sz w:val="20"/>
          <w:szCs w:val="20"/>
        </w:rPr>
        <w:t>, Porezna uprava u iznosu od 841,80 kn i TD VIDIK d.o.o. u iznosu od 507,09 kn,</w:t>
      </w:r>
    </w:p>
    <w:p w:rsidRDefault="003F52A9" w:rsidP="006157AC" w:rsidR="003F52A9">
      <w:pPr>
        <w:pStyle w:val="Standardno"/>
        <w:numPr>
          <w:ilvl w:val="0"/>
          <w:numId w:val="20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odnosu na utvrđen</w:t>
      </w:r>
      <w:r w:rsidR="006952FF">
        <w:rPr>
          <w:rFonts w:hAnsi="Tahoma" w:ascii="Tahoma"/>
          <w:sz w:val="20"/>
          <w:szCs w:val="20"/>
        </w:rPr>
        <w:t>a</w:t>
      </w:r>
      <w:r>
        <w:rPr>
          <w:rFonts w:hAnsi="Tahoma" w:ascii="Tahoma"/>
          <w:sz w:val="20"/>
          <w:szCs w:val="20"/>
        </w:rPr>
        <w:t xml:space="preserve"> potraživanja od kupaca prije otvaranja stečajnog postupka </w:t>
      </w:r>
      <w:r w:rsidR="006952FF">
        <w:rPr>
          <w:rFonts w:hAnsi="Tahoma" w:ascii="Tahoma"/>
          <w:sz w:val="20"/>
          <w:szCs w:val="20"/>
        </w:rPr>
        <w:t xml:space="preserve">izvršeno je djelomično </w:t>
      </w:r>
      <w:r>
        <w:rPr>
          <w:rFonts w:hAnsi="Tahoma" w:ascii="Tahoma"/>
          <w:sz w:val="20"/>
          <w:szCs w:val="20"/>
        </w:rPr>
        <w:t>unovčenje u iznosu od 402.084,00 kn,</w:t>
      </w:r>
    </w:p>
    <w:p w:rsidRDefault="000D6E1A" w:rsidP="006157AC" w:rsidR="000D6E1A">
      <w:pPr>
        <w:pStyle w:val="Standardno"/>
        <w:numPr>
          <w:ilvl w:val="0"/>
          <w:numId w:val="20"/>
        </w:numPr>
        <w:spacing w:lineRule="auto" w:line="288"/>
        <w:jc w:val="both"/>
        <w:rPr>
          <w:rFonts w:hAnsi="Tahoma" w:ascii="Tahoma"/>
          <w:sz w:val="20"/>
          <w:szCs w:val="20"/>
        </w:rPr>
      </w:pPr>
      <w:r w:rsidRPr="000D6E1A">
        <w:rPr>
          <w:rFonts w:hAnsi="Tahoma" w:ascii="Tahoma"/>
          <w:sz w:val="20"/>
          <w:szCs w:val="20"/>
        </w:rPr>
        <w:t xml:space="preserve">ostvareni su prihodi od prefakturiranih troškova </w:t>
      </w:r>
      <w:r w:rsidR="00FA5145">
        <w:rPr>
          <w:rFonts w:hAnsi="Tahoma" w:ascii="Tahoma"/>
          <w:sz w:val="20"/>
          <w:szCs w:val="20"/>
        </w:rPr>
        <w:t xml:space="preserve">za </w:t>
      </w:r>
      <w:r w:rsidR="003F52A9">
        <w:rPr>
          <w:rFonts w:hAnsi="Tahoma" w:ascii="Tahoma"/>
          <w:sz w:val="20"/>
          <w:szCs w:val="20"/>
        </w:rPr>
        <w:t>potrošnju vode (korisnicima stanarima)</w:t>
      </w:r>
      <w:r w:rsidRPr="000D6E1A">
        <w:rPr>
          <w:rFonts w:hAnsi="Tahoma" w:ascii="Tahoma"/>
          <w:sz w:val="20"/>
          <w:szCs w:val="20"/>
        </w:rPr>
        <w:t xml:space="preserve"> u iznosu od </w:t>
      </w:r>
      <w:r w:rsidR="003F52A9">
        <w:rPr>
          <w:rFonts w:hAnsi="Tahoma" w:ascii="Tahoma"/>
          <w:sz w:val="20"/>
          <w:szCs w:val="20"/>
        </w:rPr>
        <w:t>3.295,74</w:t>
      </w:r>
      <w:r w:rsidRPr="000D6E1A">
        <w:rPr>
          <w:rFonts w:hAnsi="Tahoma" w:ascii="Tahoma"/>
          <w:sz w:val="20"/>
          <w:szCs w:val="20"/>
        </w:rPr>
        <w:t xml:space="preserve"> kn uvećano za pripadajući PDV,</w:t>
      </w:r>
    </w:p>
    <w:p w:rsidRDefault="00877AB6" w:rsidP="006157AC" w:rsidR="003F52A9" w:rsidRPr="00877AB6">
      <w:pPr>
        <w:pStyle w:val="Standard"/>
        <w:numPr>
          <w:ilvl w:val="0"/>
          <w:numId w:val="20"/>
        </w:numPr>
        <w:spacing w:lineRule="auto" w:line="288" w:after="0"/>
        <w:jc w:val="both"/>
        <w:rPr>
          <w:rFonts w:hAnsi="Tahoma" w:ascii="Tahoma"/>
          <w:sz w:val="20"/>
          <w:szCs w:val="20"/>
        </w:rPr>
      </w:pPr>
      <w:r w:rsidRPr="00877AB6">
        <w:rPr>
          <w:rFonts w:cs="Tahoma" w:eastAsia="Times New Roman" w:hAnsi="Tahoma" w:ascii="Tahoma"/>
          <w:sz w:val="20"/>
          <w:szCs w:val="20"/>
          <w:lang w:eastAsia="hr-HR"/>
        </w:rPr>
        <w:t>otkazan je ugovor o kupoprodaji nekretnine sklo</w:t>
      </w:r>
      <w:r>
        <w:rPr>
          <w:rFonts w:cs="Tahoma" w:eastAsia="Times New Roman" w:hAnsi="Tahoma" w:ascii="Tahoma"/>
          <w:sz w:val="20"/>
          <w:szCs w:val="20"/>
          <w:lang w:eastAsia="hr-HR"/>
        </w:rPr>
        <w:t>p</w:t>
      </w:r>
      <w:r w:rsidRPr="00877AB6">
        <w:rPr>
          <w:rFonts w:cs="Tahoma" w:eastAsia="Times New Roman" w:hAnsi="Tahoma" w:ascii="Tahoma"/>
          <w:sz w:val="20"/>
          <w:szCs w:val="20"/>
          <w:lang w:eastAsia="hr-HR"/>
        </w:rPr>
        <w:t>ljen prije otvaranja stečajnog postupka sa dužnikom Zoran Sinković i izvršena je uknjižba prava vlasništva na nekretnini na ime stečajnog dužnika upisanoj</w:t>
      </w:r>
      <w:r>
        <w:rPr>
          <w:rFonts w:cs="Tahoma" w:eastAsia="Times New Roman" w:hAnsi="Tahoma" w:ascii="Tahoma"/>
          <w:sz w:val="20"/>
          <w:szCs w:val="20"/>
          <w:lang w:eastAsia="hr-HR"/>
        </w:rPr>
        <w:t xml:space="preserve"> </w:t>
      </w:r>
      <w:r w:rsidRPr="00877AB6">
        <w:rPr>
          <w:rFonts w:cs="Tahoma" w:eastAsia="Times New Roman" w:hAnsi="Tahoma" w:ascii="Tahoma"/>
          <w:sz w:val="20"/>
          <w:szCs w:val="20"/>
          <w:lang w:eastAsia="hr-HR"/>
        </w:rPr>
        <w:t>u z.k.ul.br. 8006, poduložak 6, čkbr. 477/1, garaža, za koju je n</w:t>
      </w:r>
      <w:r>
        <w:rPr>
          <w:rFonts w:cs="Tahoma" w:eastAsia="Times New Roman" w:hAnsi="Tahoma" w:ascii="Tahoma"/>
          <w:sz w:val="20"/>
          <w:szCs w:val="20"/>
          <w:lang w:eastAsia="hr-HR"/>
        </w:rPr>
        <w:t>e</w:t>
      </w:r>
      <w:r w:rsidRPr="00877AB6">
        <w:rPr>
          <w:rFonts w:cs="Tahoma" w:eastAsia="Times New Roman" w:hAnsi="Tahoma" w:ascii="Tahoma"/>
          <w:sz w:val="20"/>
          <w:szCs w:val="20"/>
          <w:lang w:eastAsia="hr-HR"/>
        </w:rPr>
        <w:t>kretninu putem portala sudačka mreža objavljeno 5 javnih dražbi i ista je unov</w:t>
      </w:r>
      <w:r>
        <w:rPr>
          <w:rFonts w:cs="Tahoma" w:eastAsia="Times New Roman" w:hAnsi="Tahoma" w:ascii="Tahoma"/>
          <w:sz w:val="20"/>
          <w:szCs w:val="20"/>
          <w:lang w:eastAsia="hr-HR"/>
        </w:rPr>
        <w:t>č</w:t>
      </w:r>
      <w:r w:rsidRPr="00877AB6">
        <w:rPr>
          <w:rFonts w:cs="Tahoma" w:eastAsia="Times New Roman" w:hAnsi="Tahoma" w:ascii="Tahoma"/>
          <w:sz w:val="20"/>
          <w:szCs w:val="20"/>
          <w:lang w:eastAsia="hr-HR"/>
        </w:rPr>
        <w:t>e</w:t>
      </w:r>
      <w:r>
        <w:rPr>
          <w:rFonts w:cs="Tahoma" w:eastAsia="Times New Roman" w:hAnsi="Tahoma" w:ascii="Tahoma"/>
          <w:sz w:val="20"/>
          <w:szCs w:val="20"/>
          <w:lang w:eastAsia="hr-HR"/>
        </w:rPr>
        <w:t>n</w:t>
      </w:r>
      <w:r w:rsidRPr="00877AB6">
        <w:rPr>
          <w:rFonts w:cs="Tahoma" w:eastAsia="Times New Roman" w:hAnsi="Tahoma" w:ascii="Tahoma"/>
          <w:sz w:val="20"/>
          <w:szCs w:val="20"/>
          <w:lang w:eastAsia="hr-HR"/>
        </w:rPr>
        <w:t>a</w:t>
      </w:r>
      <w:r>
        <w:rPr>
          <w:rFonts w:cs="Tahoma" w:eastAsia="Times New Roman" w:hAnsi="Tahoma" w:ascii="Tahoma"/>
          <w:sz w:val="20"/>
          <w:szCs w:val="20"/>
          <w:lang w:eastAsia="hr-HR"/>
        </w:rPr>
        <w:t xml:space="preserve"> </w:t>
      </w:r>
      <w:r w:rsidRPr="00877AB6">
        <w:rPr>
          <w:rFonts w:cs="Tahoma" w:eastAsia="Times New Roman" w:hAnsi="Tahoma" w:ascii="Tahoma"/>
          <w:sz w:val="20"/>
          <w:szCs w:val="20"/>
          <w:lang w:eastAsia="hr-HR"/>
        </w:rPr>
        <w:t xml:space="preserve">uz postignutu kupoprodajnu vrijednost od  </w:t>
      </w:r>
      <w:r w:rsidR="003F52A9" w:rsidRPr="00877AB6">
        <w:rPr>
          <w:rFonts w:hAnsi="Tahoma" w:ascii="Tahoma"/>
          <w:sz w:val="20"/>
          <w:szCs w:val="20"/>
        </w:rPr>
        <w:t>15.000,00 kn uvećano za PDV u iznosu od 3.750,00 kn,</w:t>
      </w:r>
    </w:p>
    <w:p w:rsidRDefault="006565C0" w:rsidP="006157AC" w:rsidR="006565C0">
      <w:pPr>
        <w:pStyle w:val="Standardno"/>
        <w:numPr>
          <w:ilvl w:val="0"/>
          <w:numId w:val="20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izvršen</w:t>
      </w:r>
      <w:r w:rsidR="00FA5145">
        <w:rPr>
          <w:rFonts w:hAnsi="Tahoma" w:ascii="Tahoma"/>
          <w:sz w:val="20"/>
          <w:szCs w:val="20"/>
        </w:rPr>
        <w:t xml:space="preserve">a je djelomična dioba </w:t>
      </w:r>
      <w:r>
        <w:rPr>
          <w:rFonts w:hAnsi="Tahoma" w:ascii="Tahoma"/>
          <w:sz w:val="20"/>
          <w:szCs w:val="20"/>
        </w:rPr>
        <w:t>vjerovnika I.višeg isplatnog reda u iznosu od 250.000,00 kn,</w:t>
      </w:r>
    </w:p>
    <w:p w:rsidRDefault="003F52A9" w:rsidP="006157AC" w:rsidR="003F52A9">
      <w:pPr>
        <w:pStyle w:val="Standardno"/>
        <w:numPr>
          <w:ilvl w:val="0"/>
          <w:numId w:val="20"/>
        </w:numPr>
        <w:spacing w:lineRule="auto" w:line="288"/>
        <w:ind w:hanging="357" w:left="499"/>
        <w:jc w:val="both"/>
        <w:rPr>
          <w:rFonts w:hAnsi="Tahoma" w:ascii="Tahoma"/>
          <w:sz w:val="20"/>
          <w:szCs w:val="20"/>
          <w:lang w:val="en-US"/>
        </w:rPr>
      </w:pPr>
      <w:r>
        <w:rPr>
          <w:rFonts w:hAnsi="Tahoma" w:ascii="Tahoma"/>
          <w:sz w:val="20"/>
          <w:szCs w:val="20"/>
        </w:rPr>
        <w:t xml:space="preserve">obaviještena je Skupština vjerovnika o nekretnini upisanoj u z.k.ul.br. 2894 k.o. Prelog, kat.čest. 477/3 i 477/4  za koje u zemljišnim knjigama nisu izvršeni potrebni upisi i iste nisu u vlasništvu stečajnog dužnika </w:t>
      </w:r>
      <w:r>
        <w:rPr>
          <w:rFonts w:hAnsi="Tahoma" w:ascii="Tahoma"/>
          <w:kern w:val="3"/>
          <w:sz w:val="20"/>
          <w:szCs w:val="20"/>
        </w:rPr>
        <w:t xml:space="preserve">te je i </w:t>
      </w:r>
      <w:r w:rsidRPr="003F52A9">
        <w:rPr>
          <w:rFonts w:hAnsi="Tahoma" w:ascii="Tahoma"/>
          <w:sz w:val="20"/>
          <w:szCs w:val="20"/>
          <w:lang w:val="en-US"/>
        </w:rPr>
        <w:t xml:space="preserve">Odlukom skupštine vjerovnika </w:t>
      </w:r>
      <w:r>
        <w:rPr>
          <w:rFonts w:hAnsi="Tahoma" w:ascii="Tahoma"/>
          <w:sz w:val="20"/>
          <w:szCs w:val="20"/>
          <w:lang w:val="en-US"/>
        </w:rPr>
        <w:t xml:space="preserve">od </w:t>
      </w:r>
      <w:r w:rsidRPr="003F52A9">
        <w:rPr>
          <w:rFonts w:hAnsi="Tahoma" w:ascii="Tahoma"/>
          <w:sz w:val="20"/>
          <w:szCs w:val="20"/>
          <w:lang w:val="en-US"/>
        </w:rPr>
        <w:t>9.10.2014.g. odlučeno je da se zk čestice br. 477/3 i 477/4 k.o. Prelog ne prodaju u ovom stečajnom postupku obzirom da ne postoji pravna osnova za stjecan</w:t>
      </w:r>
      <w:r>
        <w:rPr>
          <w:rFonts w:hAnsi="Tahoma" w:ascii="Tahoma"/>
          <w:sz w:val="20"/>
          <w:szCs w:val="20"/>
          <w:lang w:val="en-US"/>
        </w:rPr>
        <w:t>je vlasništva nad tim česticama,</w:t>
      </w:r>
    </w:p>
    <w:p w:rsidRDefault="00A63661" w:rsidP="006157AC" w:rsidR="00A63661" w:rsidRPr="00A63661">
      <w:pPr>
        <w:pStyle w:val="Odlomakpopisa"/>
        <w:numPr>
          <w:ilvl w:val="0"/>
          <w:numId w:val="20"/>
        </w:numPr>
        <w:spacing w:lineRule="auto" w:line="288" w:after="0"/>
        <w:ind w:hanging="357" w:left="499"/>
        <w:jc w:val="both"/>
        <w:rPr>
          <w:rFonts w:hAnsi="Tahoma" w:ascii="Tahoma"/>
          <w:sz w:val="20"/>
          <w:szCs w:val="20"/>
        </w:rPr>
      </w:pPr>
      <w:r w:rsidRPr="00A63661">
        <w:rPr>
          <w:rFonts w:cs="Tahoma" w:hAnsi="Tahoma" w:ascii="Tahoma"/>
          <w:sz w:val="20"/>
          <w:szCs w:val="20"/>
        </w:rPr>
        <w:t>Skupština vjerovnika odobrila je da se kupcima nekretnina nadoknade troškovi spajanja priključka na vodoopskrbni sustav Međimurja slijedom čega im su im vraćeni troškovi u iznosu od 4.994,56 kn,</w:t>
      </w:r>
    </w:p>
    <w:p w:rsidRDefault="000D6E1A" w:rsidP="006157AC" w:rsidR="000D6E1A" w:rsidRPr="00A63661">
      <w:pPr>
        <w:pStyle w:val="Odlomakpopisa"/>
        <w:numPr>
          <w:ilvl w:val="0"/>
          <w:numId w:val="20"/>
        </w:numPr>
        <w:spacing w:lineRule="auto" w:line="288" w:after="0"/>
        <w:ind w:hanging="357" w:left="499"/>
        <w:jc w:val="both"/>
        <w:rPr>
          <w:rFonts w:hAnsi="Tahoma" w:ascii="Tahoma"/>
          <w:sz w:val="20"/>
          <w:szCs w:val="20"/>
        </w:rPr>
      </w:pPr>
      <w:r w:rsidRPr="00A63661">
        <w:rPr>
          <w:rFonts w:hAnsi="Tahoma" w:ascii="Tahoma"/>
          <w:sz w:val="20"/>
          <w:szCs w:val="20"/>
          <w:lang w:val="pl-PL"/>
        </w:rPr>
        <w:t xml:space="preserve">izvršeno je djelomično podmirenje troškova stečajnog postupka u iznosu od </w:t>
      </w:r>
      <w:r w:rsidR="003F52A9" w:rsidRPr="00A63661">
        <w:rPr>
          <w:rFonts w:hAnsi="Tahoma" w:ascii="Tahoma"/>
          <w:sz w:val="20"/>
          <w:szCs w:val="20"/>
          <w:lang w:val="pl-PL"/>
        </w:rPr>
        <w:t>167.295,26</w:t>
      </w:r>
      <w:r w:rsidRPr="00A63661">
        <w:rPr>
          <w:rFonts w:hAnsi="Tahoma" w:ascii="Tahoma"/>
          <w:sz w:val="20"/>
          <w:szCs w:val="20"/>
          <w:lang w:val="pl-PL"/>
        </w:rPr>
        <w:t xml:space="preserve"> kn,</w:t>
      </w:r>
    </w:p>
    <w:p w:rsidRDefault="000D6E1A" w:rsidP="006157AC" w:rsidR="000D6E1A" w:rsidRPr="000D6E1A">
      <w:pPr>
        <w:pStyle w:val="Standardno"/>
        <w:numPr>
          <w:ilvl w:val="0"/>
          <w:numId w:val="20"/>
        </w:numPr>
        <w:spacing w:lineRule="auto" w:line="288"/>
        <w:jc w:val="both"/>
        <w:rPr>
          <w:rFonts w:hAnsi="Tahoma" w:ascii="Tahoma"/>
          <w:sz w:val="20"/>
          <w:szCs w:val="20"/>
          <w:lang w:val="pl-PL"/>
        </w:rPr>
      </w:pPr>
      <w:r w:rsidRPr="000D6E1A">
        <w:rPr>
          <w:rFonts w:hAnsi="Tahoma" w:ascii="Tahoma"/>
          <w:sz w:val="20"/>
          <w:szCs w:val="20"/>
          <w:lang w:val="pl-PL"/>
        </w:rPr>
        <w:t xml:space="preserve">na dan </w:t>
      </w:r>
      <w:r w:rsidR="003F52A9">
        <w:rPr>
          <w:rFonts w:hAnsi="Tahoma" w:ascii="Tahoma"/>
          <w:sz w:val="20"/>
          <w:szCs w:val="20"/>
          <w:lang w:val="pl-PL"/>
        </w:rPr>
        <w:t>5</w:t>
      </w:r>
      <w:r w:rsidRPr="000D6E1A">
        <w:rPr>
          <w:rFonts w:hAnsi="Tahoma" w:ascii="Tahoma"/>
          <w:sz w:val="20"/>
          <w:szCs w:val="20"/>
          <w:lang w:val="pl-PL"/>
        </w:rPr>
        <w:t xml:space="preserve">.9.2017. godine na računu stečajnog dužnika nalaze se novčana sredstva u iznosu od </w:t>
      </w:r>
      <w:r w:rsidR="003F52A9" w:rsidRPr="003F52A9">
        <w:rPr>
          <w:rFonts w:hAnsi="Tahoma" w:ascii="Tahoma"/>
          <w:bCs/>
          <w:sz w:val="20"/>
          <w:szCs w:val="20"/>
          <w:lang w:val="en-US"/>
        </w:rPr>
        <w:t>10.926,40</w:t>
      </w:r>
      <w:r w:rsidR="003F52A9" w:rsidRPr="003F52A9">
        <w:rPr>
          <w:rFonts w:hAnsi="Tahoma" w:ascii="Tahoma"/>
          <w:b/>
          <w:bCs/>
          <w:sz w:val="20"/>
          <w:szCs w:val="20"/>
          <w:lang w:val="en-US"/>
        </w:rPr>
        <w:t xml:space="preserve">  </w:t>
      </w:r>
      <w:r w:rsidRPr="000D6E1A">
        <w:rPr>
          <w:rFonts w:hAnsi="Tahoma" w:ascii="Tahoma"/>
          <w:sz w:val="20"/>
          <w:szCs w:val="20"/>
          <w:lang w:val="pl-PL"/>
        </w:rPr>
        <w:t>kn.</w:t>
      </w:r>
    </w:p>
    <w:p w:rsidRDefault="001B2C3E" w:rsidP="006157AC" w:rsidR="001B2C3E" w:rsidRPr="001B2C3E">
      <w:pPr>
        <w:pStyle w:val="Odlomakpopisa"/>
        <w:widowControl/>
        <w:numPr>
          <w:ilvl w:val="0"/>
          <w:numId w:val="18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 w:val="false"/>
        <w:spacing w:lineRule="auto" w:line="288" w:after="0"/>
        <w:contextualSpacing/>
        <w:jc w:val="both"/>
        <w:rPr>
          <w:rFonts w:cs="Tahoma" w:hAnsi="Tahoma" w:ascii="Tahoma"/>
          <w:b/>
          <w:sz w:val="20"/>
          <w:szCs w:val="20"/>
          <w:u w:val="single"/>
        </w:rPr>
      </w:pPr>
      <w:r w:rsidRPr="001B2C3E">
        <w:rPr>
          <w:rFonts w:cs="Tahoma" w:hAnsi="Tahoma" w:ascii="Tahoma"/>
          <w:b/>
          <w:sz w:val="20"/>
          <w:szCs w:val="20"/>
          <w:u w:val="single"/>
        </w:rPr>
        <w:lastRenderedPageBreak/>
        <w:t xml:space="preserve">Troškovi stečajnog postupka u razdoblju od </w:t>
      </w:r>
      <w:r>
        <w:rPr>
          <w:rFonts w:cs="Tahoma" w:hAnsi="Tahoma" w:ascii="Tahoma"/>
          <w:b/>
          <w:sz w:val="20"/>
          <w:szCs w:val="20"/>
          <w:u w:val="single"/>
        </w:rPr>
        <w:t>16.7.2014</w:t>
      </w:r>
      <w:r w:rsidRPr="001B2C3E">
        <w:rPr>
          <w:rFonts w:cs="Tahoma" w:hAnsi="Tahoma" w:ascii="Tahoma"/>
          <w:b/>
          <w:sz w:val="20"/>
          <w:szCs w:val="20"/>
          <w:u w:val="single"/>
        </w:rPr>
        <w:t>. do  5.</w:t>
      </w:r>
      <w:r>
        <w:rPr>
          <w:rFonts w:cs="Tahoma" w:hAnsi="Tahoma" w:ascii="Tahoma"/>
          <w:b/>
          <w:sz w:val="20"/>
          <w:szCs w:val="20"/>
          <w:u w:val="single"/>
        </w:rPr>
        <w:t>9</w:t>
      </w:r>
      <w:r w:rsidRPr="001B2C3E">
        <w:rPr>
          <w:rFonts w:cs="Tahoma" w:hAnsi="Tahoma" w:ascii="Tahoma"/>
          <w:b/>
          <w:sz w:val="20"/>
          <w:szCs w:val="20"/>
          <w:u w:val="single"/>
        </w:rPr>
        <w:t>.2017. g</w:t>
      </w:r>
      <w:r w:rsidR="00FA5145">
        <w:rPr>
          <w:rFonts w:cs="Tahoma" w:hAnsi="Tahoma" w:ascii="Tahoma"/>
          <w:b/>
          <w:sz w:val="20"/>
          <w:szCs w:val="20"/>
          <w:u w:val="single"/>
        </w:rPr>
        <w:t>odine</w:t>
      </w:r>
    </w:p>
    <w:p w:rsidRDefault="001B2C3E" w:rsidP="001B2C3E" w:rsidR="001B2C3E" w:rsidRPr="001B2C3E">
      <w:pPr>
        <w:spacing w:lineRule="auto" w:line="288"/>
        <w:jc w:val="both"/>
        <w:rPr>
          <w:rFonts w:cs="Tahoma" w:eastAsia="Times New Roman" w:hAnsi="Tahoma" w:ascii="Tahoma"/>
          <w:sz w:val="20"/>
          <w:szCs w:val="20"/>
          <w:lang w:eastAsia="hr-HR"/>
        </w:rPr>
      </w:pPr>
      <w:r w:rsidRPr="001B2C3E">
        <w:rPr>
          <w:rFonts w:cs="Tahoma" w:eastAsia="Times New Roman" w:hAnsi="Tahoma" w:ascii="Tahoma"/>
          <w:sz w:val="20"/>
          <w:szCs w:val="20"/>
          <w:lang w:eastAsia="hr-HR"/>
        </w:rPr>
        <w:t xml:space="preserve">Ukupno ostvareni troškovi stečajnog postupka bez PDV-a iznose </w:t>
      </w:r>
      <w:r w:rsidR="00595470">
        <w:rPr>
          <w:rFonts w:cs="Tahoma" w:eastAsia="Times New Roman" w:hAnsi="Tahoma" w:ascii="Tahoma"/>
          <w:b/>
          <w:sz w:val="20"/>
          <w:szCs w:val="20"/>
          <w:lang w:eastAsia="hr-HR"/>
        </w:rPr>
        <w:t>151.458,63</w:t>
      </w:r>
      <w:r w:rsidRPr="001B2C3E">
        <w:rPr>
          <w:rFonts w:cs="Tahoma" w:eastAsia="Times New Roman" w:hAnsi="Tahoma" w:ascii="Tahoma"/>
          <w:b/>
          <w:sz w:val="20"/>
          <w:szCs w:val="20"/>
          <w:lang w:eastAsia="hr-HR"/>
        </w:rPr>
        <w:t xml:space="preserve"> kn,</w:t>
      </w:r>
      <w:r w:rsidR="00595470">
        <w:rPr>
          <w:rFonts w:cs="Tahoma" w:eastAsia="Times New Roman" w:hAnsi="Tahoma" w:ascii="Tahoma"/>
          <w:b/>
          <w:sz w:val="20"/>
          <w:szCs w:val="20"/>
          <w:lang w:eastAsia="hr-HR"/>
        </w:rPr>
        <w:t xml:space="preserve"> </w:t>
      </w:r>
      <w:r w:rsidRPr="001B2C3E">
        <w:rPr>
          <w:rFonts w:cs="Tahoma" w:eastAsia="Times New Roman" w:hAnsi="Tahoma" w:ascii="Tahoma"/>
          <w:sz w:val="20"/>
          <w:szCs w:val="20"/>
          <w:lang w:eastAsia="hr-HR"/>
        </w:rPr>
        <w:t>kako po strukturi troškova slijedi u tabeli 1.</w:t>
      </w:r>
    </w:p>
    <w:p w:rsidRDefault="006723E0" w:rsidP="001B2C3E" w:rsidR="006723E0" w:rsidRPr="001B2C3E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B518CD" w:rsidP="001B2C3E" w:rsidR="006723E0" w:rsidRPr="001B2C3E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1B2C3E">
        <w:rPr>
          <w:rFonts w:cs="Tahoma" w:hAnsi="Tahoma" w:ascii="Tahoma"/>
          <w:b/>
          <w:bCs/>
          <w:sz w:val="20"/>
          <w:szCs w:val="20"/>
        </w:rPr>
        <w:t>Tabela 1.</w:t>
      </w:r>
    </w:p>
    <w:tbl>
      <w:tblPr>
        <w:tblStyle w:val="Reetkatablice"/>
        <w:tblW w:type="dxa" w:w="9896"/>
        <w:tblLayout w:type="fixed"/>
        <w:tblLook w:val="04A0" w:noVBand="1" w:noHBand="0" w:lastColumn="0" w:firstColumn="1" w:lastRow="0" w:firstRow="1"/>
      </w:tblPr>
      <w:tblGrid>
        <w:gridCol w:w="8195"/>
        <w:gridCol w:w="1701"/>
      </w:tblGrid>
      <w:tr w:rsidTr="00BC7FB5" w:rsidR="006723E0" w:rsidRPr="001B2C3E">
        <w:trPr>
          <w:trHeight w:val="340"/>
        </w:trPr>
        <w:tc>
          <w:tcPr>
            <w:tcW w:type="dxa" w:w="8195"/>
            <w:shd w:themeFillShade="D9" w:themeFill="background1" w:fill="D9D9D9" w:color="auto" w:val="clear"/>
          </w:tcPr>
          <w:p w:rsidRDefault="00B518CD" w:rsidP="001B2C3E" w:rsidR="006723E0" w:rsidRPr="001B2C3E">
            <w:pPr>
              <w:pStyle w:val="TijeloA"/>
              <w:spacing w:lineRule="auto" w:line="288" w:after="0"/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b/>
                <w:bCs/>
                <w:sz w:val="20"/>
                <w:szCs w:val="20"/>
              </w:rPr>
              <w:t>Ostvareni troškovi bez pdv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BC7FB5" w:rsidP="001B2C3E" w:rsidR="006723E0" w:rsidRPr="001B2C3E">
            <w:pPr>
              <w:pStyle w:val="TijeloA"/>
              <w:spacing w:lineRule="auto" w:line="288" w:after="0"/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Iznos</w:t>
            </w:r>
          </w:p>
        </w:tc>
      </w:tr>
      <w:tr w:rsidTr="00BC7FB5" w:rsidR="006723E0" w:rsidRPr="001B2C3E">
        <w:trPr>
          <w:trHeight w:val="340"/>
        </w:trPr>
        <w:tc>
          <w:tcPr>
            <w:tcW w:type="dxa" w:w="8195"/>
          </w:tcPr>
          <w:p w:rsidRDefault="00B518CD" w:rsidP="001B2C3E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sz w:val="20"/>
                <w:szCs w:val="20"/>
              </w:rPr>
              <w:t>Trošak uredskog materijala</w:t>
            </w:r>
          </w:p>
        </w:tc>
        <w:tc>
          <w:tcPr>
            <w:tcW w:type="dxa" w:w="1701"/>
          </w:tcPr>
          <w:p w:rsidRDefault="00595470" w:rsidP="001B2C3E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302,72</w:t>
            </w:r>
          </w:p>
        </w:tc>
      </w:tr>
      <w:tr w:rsidTr="00BC7FB5" w:rsidR="00595470" w:rsidRPr="001B2C3E">
        <w:trPr>
          <w:trHeight w:val="340"/>
        </w:trPr>
        <w:tc>
          <w:tcPr>
            <w:tcW w:type="dxa" w:w="8195"/>
          </w:tcPr>
          <w:p w:rsidRDefault="00595470" w:rsidP="00595470" w:rsidR="0059547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Potrošnja vode (prefakturirani prihod stanarima)</w:t>
            </w:r>
          </w:p>
        </w:tc>
        <w:tc>
          <w:tcPr>
            <w:tcW w:type="dxa" w:w="1701"/>
          </w:tcPr>
          <w:p w:rsidRDefault="00595470" w:rsidP="001B2C3E" w:rsidR="0059547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3.295,75</w:t>
            </w:r>
          </w:p>
        </w:tc>
      </w:tr>
      <w:tr w:rsidTr="00BC7FB5" w:rsidR="00595470" w:rsidRPr="001B2C3E">
        <w:trPr>
          <w:trHeight w:val="340"/>
        </w:trPr>
        <w:tc>
          <w:tcPr>
            <w:tcW w:type="dxa" w:w="8195"/>
          </w:tcPr>
          <w:p w:rsidRDefault="00595470" w:rsidP="00595470" w:rsidR="0059547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Troškovi povrata sredstava stanarima za vodovodni priključak</w:t>
            </w:r>
          </w:p>
        </w:tc>
        <w:tc>
          <w:tcPr>
            <w:tcW w:type="dxa" w:w="1701"/>
          </w:tcPr>
          <w:p w:rsidRDefault="00595470" w:rsidP="001B2C3E" w:rsidR="0059547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4.994,56</w:t>
            </w:r>
          </w:p>
        </w:tc>
      </w:tr>
      <w:tr w:rsidTr="00BC7FB5" w:rsidR="006723E0" w:rsidRPr="001B2C3E">
        <w:trPr>
          <w:trHeight w:val="340"/>
        </w:trPr>
        <w:tc>
          <w:tcPr>
            <w:tcW w:type="dxa" w:w="8195"/>
          </w:tcPr>
          <w:p w:rsidRDefault="00B518CD" w:rsidP="00595470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sz w:val="20"/>
                <w:szCs w:val="20"/>
              </w:rPr>
              <w:t xml:space="preserve">Troškovi procjene pokretnina </w:t>
            </w:r>
          </w:p>
        </w:tc>
        <w:tc>
          <w:tcPr>
            <w:tcW w:type="dxa" w:w="1701"/>
          </w:tcPr>
          <w:p w:rsidRDefault="00595470" w:rsidP="001B2C3E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1.560,00</w:t>
            </w:r>
          </w:p>
        </w:tc>
      </w:tr>
      <w:tr w:rsidTr="00BC7FB5" w:rsidR="006723E0" w:rsidRPr="001B2C3E">
        <w:trPr>
          <w:trHeight w:val="340"/>
        </w:trPr>
        <w:tc>
          <w:tcPr>
            <w:tcW w:type="dxa" w:w="8195"/>
          </w:tcPr>
          <w:p w:rsidRDefault="00B518CD" w:rsidP="001B2C3E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sz w:val="20"/>
                <w:szCs w:val="20"/>
              </w:rPr>
              <w:t>Troškovi javnog bilježnika</w:t>
            </w:r>
          </w:p>
        </w:tc>
        <w:tc>
          <w:tcPr>
            <w:tcW w:type="dxa" w:w="1701"/>
          </w:tcPr>
          <w:p w:rsidRDefault="00595470" w:rsidP="001B2C3E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120,00</w:t>
            </w:r>
          </w:p>
        </w:tc>
      </w:tr>
      <w:tr w:rsidTr="00BC7FB5" w:rsidR="006723E0" w:rsidRPr="001B2C3E">
        <w:trPr>
          <w:trHeight w:val="340"/>
        </w:trPr>
        <w:tc>
          <w:tcPr>
            <w:tcW w:type="dxa" w:w="8195"/>
          </w:tcPr>
          <w:p w:rsidRDefault="00B518CD" w:rsidP="001B2C3E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sz w:val="20"/>
                <w:szCs w:val="20"/>
              </w:rPr>
              <w:t>Troškovi provizija banka i kamata</w:t>
            </w:r>
          </w:p>
        </w:tc>
        <w:tc>
          <w:tcPr>
            <w:tcW w:type="dxa" w:w="1701"/>
          </w:tcPr>
          <w:p w:rsidRDefault="00595470" w:rsidP="00595470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2.909,30</w:t>
            </w:r>
          </w:p>
        </w:tc>
      </w:tr>
      <w:tr w:rsidTr="00BC7FB5" w:rsidR="006723E0" w:rsidRPr="001B2C3E">
        <w:trPr>
          <w:trHeight w:val="340"/>
        </w:trPr>
        <w:tc>
          <w:tcPr>
            <w:tcW w:type="dxa" w:w="8195"/>
          </w:tcPr>
          <w:p w:rsidRDefault="00B518CD" w:rsidP="001B2C3E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sz w:val="20"/>
                <w:szCs w:val="20"/>
              </w:rPr>
              <w:t>Materijalni i putni troškovi stečajnog upravitelja</w:t>
            </w:r>
          </w:p>
        </w:tc>
        <w:tc>
          <w:tcPr>
            <w:tcW w:type="dxa" w:w="1701"/>
          </w:tcPr>
          <w:p w:rsidRDefault="00595470" w:rsidP="001B2C3E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  <w:lang w:val="en-US"/>
              </w:rPr>
              <w:t>2.763,90</w:t>
            </w:r>
          </w:p>
        </w:tc>
      </w:tr>
      <w:tr w:rsidTr="00BC7FB5" w:rsidR="006723E0" w:rsidRPr="001B2C3E">
        <w:trPr>
          <w:trHeight w:val="340"/>
        </w:trPr>
        <w:tc>
          <w:tcPr>
            <w:tcW w:type="dxa" w:w="8195"/>
          </w:tcPr>
          <w:p w:rsidRDefault="00B518CD" w:rsidP="00FA5145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sz w:val="20"/>
                <w:szCs w:val="20"/>
              </w:rPr>
              <w:t xml:space="preserve">Troškovi s osnove usluga (knjigovodstvene usluge za razdoblje od </w:t>
            </w:r>
            <w:r w:rsidR="00595470">
              <w:rPr>
                <w:rFonts w:cs="Tahoma" w:hAnsi="Tahoma" w:ascii="Tahoma"/>
                <w:sz w:val="20"/>
                <w:szCs w:val="20"/>
              </w:rPr>
              <w:t>16.7.2014</w:t>
            </w:r>
            <w:r w:rsidRPr="001B2C3E">
              <w:rPr>
                <w:rFonts w:cs="Tahoma" w:hAnsi="Tahoma" w:ascii="Tahoma"/>
                <w:sz w:val="20"/>
                <w:szCs w:val="20"/>
              </w:rPr>
              <w:t>. do 31.</w:t>
            </w:r>
            <w:r w:rsidR="00595470">
              <w:rPr>
                <w:rFonts w:cs="Tahoma" w:hAnsi="Tahoma" w:ascii="Tahoma"/>
                <w:sz w:val="20"/>
                <w:szCs w:val="20"/>
              </w:rPr>
              <w:t>8</w:t>
            </w:r>
            <w:r w:rsidRPr="001B2C3E">
              <w:rPr>
                <w:rFonts w:cs="Tahoma" w:hAnsi="Tahoma" w:ascii="Tahoma"/>
                <w:sz w:val="20"/>
                <w:szCs w:val="20"/>
              </w:rPr>
              <w:t>.2017. godine, utvrđivanje početne stečajne bilance, imovine i obveza stečajnog dužnika, izrada tablica prijavljenih tražbina)</w:t>
            </w:r>
          </w:p>
        </w:tc>
        <w:tc>
          <w:tcPr>
            <w:tcW w:type="dxa" w:w="1701"/>
          </w:tcPr>
          <w:p w:rsidRDefault="00595470" w:rsidP="001B2C3E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44.444,55</w:t>
            </w:r>
          </w:p>
        </w:tc>
      </w:tr>
      <w:tr w:rsidTr="00BC7FB5" w:rsidR="00595470" w:rsidRPr="001B2C3E">
        <w:trPr>
          <w:trHeight w:val="340"/>
        </w:trPr>
        <w:tc>
          <w:tcPr>
            <w:tcW w:type="dxa" w:w="8195"/>
          </w:tcPr>
          <w:p w:rsidRDefault="00595470" w:rsidP="00595470" w:rsidR="0059547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Troškovi izrade završnih i zaključnih izvješća stečajnog postupka</w:t>
            </w:r>
            <w:r w:rsidR="00FA5145">
              <w:rPr>
                <w:rFonts w:cs="Tahoma" w:hAnsi="Tahoma" w:ascii="Tahoma"/>
                <w:sz w:val="20"/>
                <w:szCs w:val="20"/>
              </w:rPr>
              <w:t xml:space="preserve"> i usluga za mjesec 9/17</w:t>
            </w:r>
          </w:p>
        </w:tc>
        <w:tc>
          <w:tcPr>
            <w:tcW w:type="dxa" w:w="1701"/>
          </w:tcPr>
          <w:p w:rsidRDefault="00595470" w:rsidP="001B2C3E" w:rsidR="0059547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6.000,00</w:t>
            </w:r>
          </w:p>
        </w:tc>
      </w:tr>
      <w:tr w:rsidTr="00BC7FB5" w:rsidR="006723E0" w:rsidRPr="001B2C3E">
        <w:trPr>
          <w:trHeight w:val="340"/>
        </w:trPr>
        <w:tc>
          <w:tcPr>
            <w:tcW w:type="dxa" w:w="8195"/>
          </w:tcPr>
          <w:p w:rsidRDefault="00595470" w:rsidP="00595470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Troškovi bruto nagrade stečajni</w:t>
            </w:r>
            <w:r w:rsidR="00B518CD" w:rsidRPr="001B2C3E">
              <w:rPr>
                <w:rFonts w:cs="Tahoma" w:hAnsi="Tahoma" w:ascii="Tahoma"/>
                <w:sz w:val="20"/>
                <w:szCs w:val="20"/>
              </w:rPr>
              <w:t xml:space="preserve"> upravitelj</w:t>
            </w:r>
          </w:p>
        </w:tc>
        <w:tc>
          <w:tcPr>
            <w:tcW w:type="dxa" w:w="1701"/>
          </w:tcPr>
          <w:p w:rsidRDefault="00595470" w:rsidP="001B2C3E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85.067,85</w:t>
            </w:r>
          </w:p>
        </w:tc>
      </w:tr>
      <w:tr w:rsidTr="00BC7FB5" w:rsidR="006723E0" w:rsidRPr="001B2C3E">
        <w:trPr>
          <w:trHeight w:val="340"/>
        </w:trPr>
        <w:tc>
          <w:tcPr>
            <w:tcW w:type="dxa" w:w="8195"/>
            <w:shd w:themeFillShade="D9" w:themeFill="background1" w:fill="D9D9D9" w:color="auto" w:val="clear"/>
          </w:tcPr>
          <w:p w:rsidRDefault="00B518CD" w:rsidP="001B2C3E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595470" w:rsidP="00595470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151.458,63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Tr="00BC7FB5" w:rsidR="006723E0" w:rsidRPr="001B2C3E">
        <w:trPr>
          <w:trHeight w:val="340"/>
        </w:trPr>
        <w:tc>
          <w:tcPr>
            <w:tcW w:type="dxa" w:w="8195"/>
            <w:shd w:themeFillShade="D9" w:themeFill="background1" w:fill="D9D9D9" w:color="auto" w:val="clear"/>
          </w:tcPr>
          <w:p w:rsidRDefault="00B518CD" w:rsidP="001B2C3E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b/>
                <w:bCs/>
                <w:sz w:val="20"/>
                <w:szCs w:val="20"/>
              </w:rPr>
              <w:t>PDV na troškove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595470" w:rsidP="001B2C3E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35.298,54</w:t>
            </w:r>
          </w:p>
        </w:tc>
      </w:tr>
    </w:tbl>
    <w:p w:rsidRDefault="006723E0" w:rsidP="001B2C3E" w:rsidR="006723E0" w:rsidRPr="001B2C3E">
      <w:pPr>
        <w:pStyle w:val="Standardno"/>
        <w:widowControl w:val="false"/>
        <w:spacing w:lineRule="auto" w:line="288"/>
        <w:ind w:hanging="2" w:left="2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P="001B2C3E" w:rsidR="00595470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1B2C3E">
        <w:rPr>
          <w:rFonts w:cs="Tahoma" w:hAnsi="Tahoma" w:ascii="Tahoma"/>
          <w:sz w:val="20"/>
          <w:szCs w:val="20"/>
        </w:rPr>
        <w:t xml:space="preserve">Kako proizlazi iz tabele 1. ukupno ostvareni troškovi stečajnog postupka s PDV-om iznose </w:t>
      </w:r>
      <w:r w:rsidR="00595470">
        <w:rPr>
          <w:rFonts w:cs="Tahoma" w:hAnsi="Tahoma" w:ascii="Tahoma"/>
          <w:b/>
          <w:bCs/>
          <w:sz w:val="20"/>
          <w:szCs w:val="20"/>
        </w:rPr>
        <w:t>186.757,17</w:t>
      </w:r>
      <w:r w:rsidRPr="001B2C3E">
        <w:rPr>
          <w:rFonts w:cs="Tahoma" w:hAnsi="Tahoma" w:ascii="Tahoma"/>
          <w:b/>
          <w:bCs/>
          <w:sz w:val="20"/>
          <w:szCs w:val="20"/>
        </w:rPr>
        <w:t xml:space="preserve"> kn </w:t>
      </w:r>
      <w:r w:rsidRPr="001B2C3E">
        <w:rPr>
          <w:rFonts w:cs="Tahoma" w:hAnsi="Tahoma" w:ascii="Tahoma"/>
          <w:sz w:val="20"/>
          <w:szCs w:val="20"/>
        </w:rPr>
        <w:t>(</w:t>
      </w:r>
      <w:r w:rsidR="00595470">
        <w:rPr>
          <w:rFonts w:cs="Tahoma" w:hAnsi="Tahoma" w:ascii="Tahoma"/>
          <w:sz w:val="20"/>
          <w:szCs w:val="20"/>
        </w:rPr>
        <w:t>151.458,63+35.298,54</w:t>
      </w:r>
      <w:r w:rsidRPr="001B2C3E">
        <w:rPr>
          <w:rFonts w:cs="Tahoma" w:hAnsi="Tahoma" w:ascii="Tahoma"/>
          <w:sz w:val="20"/>
          <w:szCs w:val="20"/>
        </w:rPr>
        <w:t xml:space="preserve">) koji su troškovi do dana izrade ovog izvješća podmireni u iznosu od </w:t>
      </w:r>
      <w:r w:rsidR="001B20C3">
        <w:rPr>
          <w:rFonts w:cs="Tahoma" w:hAnsi="Tahoma" w:ascii="Tahoma"/>
          <w:sz w:val="20"/>
          <w:szCs w:val="20"/>
          <w:u w:val="single"/>
        </w:rPr>
        <w:t xml:space="preserve">167.295,26 </w:t>
      </w:r>
      <w:r w:rsidRPr="001B20C3">
        <w:rPr>
          <w:rFonts w:cs="Tahoma" w:hAnsi="Tahoma" w:ascii="Tahoma"/>
          <w:sz w:val="20"/>
          <w:szCs w:val="20"/>
          <w:u w:val="single"/>
        </w:rPr>
        <w:t xml:space="preserve"> kn</w:t>
      </w:r>
      <w:r w:rsidRPr="001B2C3E">
        <w:rPr>
          <w:rFonts w:cs="Tahoma" w:hAnsi="Tahoma" w:ascii="Tahoma"/>
          <w:sz w:val="20"/>
          <w:szCs w:val="20"/>
        </w:rPr>
        <w:t xml:space="preserve">, a nepodmireni su u iznosu od </w:t>
      </w:r>
      <w:r w:rsidR="00595470" w:rsidRPr="001B20C3">
        <w:rPr>
          <w:rFonts w:cs="Tahoma" w:hAnsi="Tahoma" w:ascii="Tahoma"/>
          <w:sz w:val="20"/>
          <w:szCs w:val="20"/>
          <w:u w:val="single"/>
        </w:rPr>
        <w:t>1</w:t>
      </w:r>
      <w:r w:rsidR="001B20C3">
        <w:rPr>
          <w:rFonts w:cs="Tahoma" w:hAnsi="Tahoma" w:ascii="Tahoma"/>
          <w:sz w:val="20"/>
          <w:szCs w:val="20"/>
          <w:u w:val="single"/>
        </w:rPr>
        <w:t>9</w:t>
      </w:r>
      <w:r w:rsidR="00595470" w:rsidRPr="001B20C3">
        <w:rPr>
          <w:rFonts w:cs="Tahoma" w:hAnsi="Tahoma" w:ascii="Tahoma"/>
          <w:sz w:val="20"/>
          <w:szCs w:val="20"/>
          <w:u w:val="single"/>
        </w:rPr>
        <w:t>.</w:t>
      </w:r>
      <w:r w:rsidR="001B20C3">
        <w:rPr>
          <w:rFonts w:cs="Tahoma" w:hAnsi="Tahoma" w:ascii="Tahoma"/>
          <w:sz w:val="20"/>
          <w:szCs w:val="20"/>
          <w:u w:val="single"/>
        </w:rPr>
        <w:t>4</w:t>
      </w:r>
      <w:r w:rsidR="00595470" w:rsidRPr="001B20C3">
        <w:rPr>
          <w:rFonts w:cs="Tahoma" w:hAnsi="Tahoma" w:ascii="Tahoma"/>
          <w:sz w:val="20"/>
          <w:szCs w:val="20"/>
          <w:u w:val="single"/>
        </w:rPr>
        <w:t>61,91</w:t>
      </w:r>
      <w:r w:rsidRPr="001B20C3">
        <w:rPr>
          <w:rFonts w:cs="Tahoma" w:hAnsi="Tahoma" w:ascii="Tahoma"/>
          <w:sz w:val="20"/>
          <w:szCs w:val="20"/>
          <w:u w:val="single"/>
        </w:rPr>
        <w:t xml:space="preserve"> kn</w:t>
      </w:r>
      <w:r w:rsidRPr="001B2C3E">
        <w:rPr>
          <w:rFonts w:cs="Tahoma" w:hAnsi="Tahoma" w:ascii="Tahoma"/>
          <w:sz w:val="20"/>
          <w:szCs w:val="20"/>
        </w:rPr>
        <w:t xml:space="preserve"> koji se odnose na</w:t>
      </w:r>
      <w:r w:rsidR="00595470">
        <w:rPr>
          <w:rFonts w:cs="Tahoma" w:hAnsi="Tahoma" w:ascii="Tahoma"/>
          <w:sz w:val="20"/>
          <w:szCs w:val="20"/>
        </w:rPr>
        <w:t>:</w:t>
      </w:r>
    </w:p>
    <w:p w:rsidRDefault="001B20C3" w:rsidP="006157AC" w:rsidR="001B20C3" w:rsidRPr="001B20C3">
      <w:pPr>
        <w:pStyle w:val="Standardno"/>
        <w:numPr>
          <w:ilvl w:val="0"/>
          <w:numId w:val="21"/>
        </w:numPr>
        <w:spacing w:lineRule="auto" w:line="288"/>
        <w:jc w:val="both"/>
        <w:rPr>
          <w:rFonts w:cs="Tahoma" w:hAnsi="Tahoma" w:ascii="Tahoma"/>
          <w:sz w:val="20"/>
          <w:szCs w:val="20"/>
          <w:lang w:val="en-US"/>
        </w:rPr>
      </w:pPr>
      <w:r>
        <w:rPr>
          <w:rFonts w:cs="Tahoma" w:hAnsi="Tahoma" w:ascii="Tahoma"/>
          <w:sz w:val="20"/>
          <w:szCs w:val="20"/>
        </w:rPr>
        <w:t>troškovi izrade završnih i zaključnih izvješća stečajnog postupka</w:t>
      </w:r>
      <w:r w:rsidR="00FA5145">
        <w:rPr>
          <w:rFonts w:cs="Tahoma" w:hAnsi="Tahoma" w:ascii="Tahoma"/>
          <w:sz w:val="20"/>
          <w:szCs w:val="20"/>
        </w:rPr>
        <w:t xml:space="preserve"> i knjigovodstvena usluga za mjesec 9/2017</w:t>
      </w:r>
      <w:r>
        <w:rPr>
          <w:rFonts w:cs="Tahoma" w:hAnsi="Tahoma" w:ascii="Tahoma"/>
          <w:sz w:val="20"/>
          <w:szCs w:val="20"/>
        </w:rPr>
        <w:t xml:space="preserve"> u iznosu od 7.500,00 kn (neto 6.000,00 kn uvećano za PDV u iznosu od 1.500,00 kn)</w:t>
      </w:r>
    </w:p>
    <w:p w:rsidRDefault="00B518CD" w:rsidP="006157AC" w:rsidR="00595470">
      <w:pPr>
        <w:pStyle w:val="Standardno"/>
        <w:numPr>
          <w:ilvl w:val="0"/>
          <w:numId w:val="21"/>
        </w:numPr>
        <w:spacing w:lineRule="auto" w:line="288"/>
        <w:jc w:val="both"/>
        <w:rPr>
          <w:rFonts w:cs="Tahoma" w:hAnsi="Tahoma" w:ascii="Tahoma"/>
          <w:sz w:val="20"/>
          <w:szCs w:val="20"/>
          <w:lang w:val="en-US"/>
        </w:rPr>
      </w:pPr>
      <w:r w:rsidRPr="001B2C3E">
        <w:rPr>
          <w:rFonts w:cs="Tahoma" w:hAnsi="Tahoma" w:ascii="Tahoma"/>
          <w:sz w:val="20"/>
          <w:szCs w:val="20"/>
        </w:rPr>
        <w:t>troškove stečajnog upravite</w:t>
      </w:r>
      <w:r w:rsidR="00595470">
        <w:rPr>
          <w:rFonts w:cs="Tahoma" w:hAnsi="Tahoma" w:ascii="Tahoma"/>
          <w:sz w:val="20"/>
          <w:szCs w:val="20"/>
        </w:rPr>
        <w:t>lja za razdoblje od 12.1.2016. do 30.8.2017</w:t>
      </w:r>
      <w:r w:rsidRPr="001B2C3E">
        <w:rPr>
          <w:rFonts w:cs="Tahoma" w:hAnsi="Tahoma" w:ascii="Tahoma"/>
          <w:sz w:val="20"/>
          <w:szCs w:val="20"/>
        </w:rPr>
        <w:t xml:space="preserve">. godine u iznosu od </w:t>
      </w:r>
      <w:r w:rsidR="00595470">
        <w:rPr>
          <w:rFonts w:cs="Tahoma" w:hAnsi="Tahoma" w:ascii="Tahoma"/>
          <w:sz w:val="20"/>
          <w:szCs w:val="20"/>
        </w:rPr>
        <w:t>782,25 kn (neto 625,80</w:t>
      </w:r>
      <w:r w:rsidRPr="001B2C3E">
        <w:rPr>
          <w:rFonts w:cs="Tahoma" w:hAnsi="Tahoma" w:ascii="Tahoma"/>
          <w:sz w:val="20"/>
          <w:szCs w:val="20"/>
        </w:rPr>
        <w:t xml:space="preserve">  kn uvećano za PDV u iznosu od </w:t>
      </w:r>
      <w:r w:rsidR="00595470">
        <w:rPr>
          <w:rFonts w:cs="Tahoma" w:hAnsi="Tahoma" w:ascii="Tahoma"/>
          <w:sz w:val="20"/>
          <w:szCs w:val="20"/>
        </w:rPr>
        <w:t>156,45</w:t>
      </w:r>
      <w:r w:rsidR="00595470">
        <w:rPr>
          <w:rFonts w:cs="Tahoma" w:hAnsi="Tahoma" w:ascii="Tahoma"/>
          <w:sz w:val="20"/>
          <w:szCs w:val="20"/>
          <w:lang w:val="en-US"/>
        </w:rPr>
        <w:t xml:space="preserve"> kn),</w:t>
      </w:r>
    </w:p>
    <w:p w:rsidRDefault="00595470" w:rsidP="00595470" w:rsidR="00595470">
      <w:pPr>
        <w:pStyle w:val="Standardno"/>
        <w:spacing w:lineRule="auto" w:line="288"/>
        <w:ind w:left="502"/>
        <w:jc w:val="both"/>
        <w:rPr>
          <w:rFonts w:cs="Tahoma" w:hAnsi="Tahoma" w:ascii="Tahoma"/>
          <w:sz w:val="20"/>
          <w:szCs w:val="20"/>
          <w:lang w:val="en-US"/>
        </w:rPr>
      </w:pPr>
      <w:r w:rsidRPr="00595470">
        <w:rPr>
          <w:rFonts w:cs="Tahoma" w:hAnsi="Tahoma" w:ascii="Tahoma"/>
          <w:b/>
          <w:i/>
          <w:sz w:val="20"/>
          <w:szCs w:val="20"/>
          <w:lang w:val="en-US"/>
        </w:rPr>
        <w:t>Prilog 1:</w:t>
      </w:r>
      <w:r>
        <w:rPr>
          <w:rFonts w:cs="Tahoma" w:hAnsi="Tahoma" w:ascii="Tahoma"/>
          <w:sz w:val="20"/>
          <w:szCs w:val="20"/>
          <w:lang w:val="en-US"/>
        </w:rPr>
        <w:t xml:space="preserve"> </w:t>
      </w:r>
      <w:r w:rsidRPr="001B2C3E">
        <w:rPr>
          <w:rFonts w:cs="Tahoma" w:hAnsi="Tahoma" w:ascii="Tahoma"/>
          <w:sz w:val="20"/>
          <w:szCs w:val="20"/>
          <w:lang w:val="en-US"/>
        </w:rPr>
        <w:t>Obračun troškova stečajnog upravitelja</w:t>
      </w:r>
    </w:p>
    <w:p w:rsidRDefault="00595470" w:rsidP="006157AC" w:rsidR="006723E0" w:rsidRPr="001B2C3E">
      <w:pPr>
        <w:pStyle w:val="Standardno"/>
        <w:numPr>
          <w:ilvl w:val="0"/>
          <w:numId w:val="21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  <w:lang w:val="en-US"/>
        </w:rPr>
        <w:t xml:space="preserve">troškove s osnove nagrade stečajnom upravitelju sukladno konačnom izračunu u iznosu od 11.179,66 kn (neto 8.943,73 kn uvećano za PDV </w:t>
      </w:r>
      <w:r w:rsidR="001B20C3">
        <w:rPr>
          <w:rFonts w:cs="Tahoma" w:hAnsi="Tahoma" w:ascii="Tahoma"/>
          <w:sz w:val="20"/>
          <w:szCs w:val="20"/>
          <w:lang w:val="en-US"/>
        </w:rPr>
        <w:t>u</w:t>
      </w:r>
      <w:r>
        <w:rPr>
          <w:rFonts w:cs="Tahoma" w:hAnsi="Tahoma" w:ascii="Tahoma"/>
          <w:sz w:val="20"/>
          <w:szCs w:val="20"/>
          <w:lang w:val="en-US"/>
        </w:rPr>
        <w:t xml:space="preserve"> iznosu od 2.235,93 kn).</w:t>
      </w:r>
    </w:p>
    <w:p w:rsidRDefault="00B518CD" w:rsidP="00595470" w:rsidR="006723E0">
      <w:pPr>
        <w:pStyle w:val="Standardno"/>
        <w:spacing w:lineRule="auto" w:line="288"/>
        <w:ind w:firstLine="502"/>
        <w:jc w:val="both"/>
        <w:rPr>
          <w:rFonts w:cs="Tahoma" w:hAnsi="Tahoma" w:ascii="Tahoma"/>
          <w:sz w:val="20"/>
          <w:szCs w:val="20"/>
          <w:lang w:val="en-US"/>
        </w:rPr>
      </w:pPr>
      <w:r w:rsidRPr="00595470">
        <w:rPr>
          <w:rFonts w:cs="Tahoma" w:hAnsi="Tahoma" w:ascii="Tahoma"/>
          <w:b/>
          <w:bCs/>
          <w:i/>
          <w:sz w:val="20"/>
          <w:szCs w:val="20"/>
          <w:lang w:val="en-US"/>
        </w:rPr>
        <w:t>Prilog</w:t>
      </w:r>
      <w:r w:rsidR="00595470" w:rsidRPr="00595470">
        <w:rPr>
          <w:rFonts w:cs="Tahoma" w:hAnsi="Tahoma" w:ascii="Tahoma"/>
          <w:b/>
          <w:bCs/>
          <w:i/>
          <w:sz w:val="20"/>
          <w:szCs w:val="20"/>
          <w:lang w:val="en-US"/>
        </w:rPr>
        <w:t xml:space="preserve"> 2</w:t>
      </w:r>
      <w:r w:rsidRPr="00595470">
        <w:rPr>
          <w:rFonts w:cs="Tahoma" w:hAnsi="Tahoma" w:ascii="Tahoma"/>
          <w:b/>
          <w:bCs/>
          <w:i/>
          <w:sz w:val="20"/>
          <w:szCs w:val="20"/>
          <w:lang w:val="en-US"/>
        </w:rPr>
        <w:t>:</w:t>
      </w:r>
      <w:r w:rsidRPr="001B2C3E">
        <w:rPr>
          <w:rFonts w:cs="Tahoma" w:hAnsi="Tahoma" w:ascii="Tahoma"/>
          <w:sz w:val="20"/>
          <w:szCs w:val="20"/>
          <w:lang w:val="en-US"/>
        </w:rPr>
        <w:t xml:space="preserve"> </w:t>
      </w:r>
      <w:r w:rsidR="00AA52A4">
        <w:rPr>
          <w:rFonts w:cs="Tahoma" w:hAnsi="Tahoma" w:ascii="Tahoma"/>
          <w:sz w:val="20"/>
          <w:szCs w:val="20"/>
          <w:lang w:val="en-US"/>
        </w:rPr>
        <w:t>Izračun konačne nagrade stečajnom upravitelju</w:t>
      </w:r>
    </w:p>
    <w:p w:rsidRDefault="001B20C3" w:rsidP="00595470" w:rsidR="001B20C3" w:rsidRPr="001B2C3E">
      <w:pPr>
        <w:pStyle w:val="Standardno"/>
        <w:spacing w:lineRule="auto" w:line="288"/>
        <w:ind w:firstLine="502"/>
        <w:jc w:val="both"/>
        <w:rPr>
          <w:rFonts w:cs="Tahoma" w:eastAsia="Tahoma" w:hAnsi="Tahoma" w:ascii="Tahoma"/>
          <w:sz w:val="20"/>
          <w:szCs w:val="20"/>
        </w:rPr>
      </w:pPr>
    </w:p>
    <w:p w:rsidRDefault="006723E0" w:rsidP="001B2C3E" w:rsidR="006723E0" w:rsidRPr="001B2C3E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:rsidRDefault="00B518CD" w:rsidP="006157AC" w:rsidR="006723E0" w:rsidRPr="001B20C3">
      <w:pPr>
        <w:pStyle w:val="Standardno"/>
        <w:numPr>
          <w:ilvl w:val="0"/>
          <w:numId w:val="18"/>
        </w:num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 w:rsidRPr="00AA52A4">
        <w:rPr>
          <w:rFonts w:cs="Tahoma" w:hAnsi="Tahoma" w:ascii="Tahoma"/>
          <w:b/>
          <w:bCs/>
          <w:sz w:val="20"/>
          <w:szCs w:val="20"/>
          <w:u w:val="single"/>
        </w:rPr>
        <w:t xml:space="preserve">Priljevi i odljevi u razdoblju od </w:t>
      </w:r>
      <w:r w:rsidR="00AA52A4" w:rsidRPr="00AA52A4">
        <w:rPr>
          <w:rFonts w:cs="Tahoma" w:hAnsi="Tahoma" w:ascii="Tahoma"/>
          <w:b/>
          <w:bCs/>
          <w:sz w:val="20"/>
          <w:szCs w:val="20"/>
          <w:u w:val="single"/>
          <w:lang w:val="en-US"/>
        </w:rPr>
        <w:t>16.7.2014. do  5.9.2017.</w:t>
      </w:r>
      <w:r w:rsidRPr="00AA52A4">
        <w:rPr>
          <w:rFonts w:cs="Tahoma" w:hAnsi="Tahoma" w:ascii="Tahoma"/>
          <w:b/>
          <w:bCs/>
          <w:sz w:val="20"/>
          <w:szCs w:val="20"/>
          <w:u w:val="single"/>
        </w:rPr>
        <w:t xml:space="preserve"> godine</w:t>
      </w:r>
    </w:p>
    <w:p w:rsidRDefault="00AA52A4" w:rsidP="00AA52A4" w:rsidR="00AA52A4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  <w:lang w:val="pl-PL"/>
        </w:rPr>
      </w:pPr>
      <w:r w:rsidRPr="00AA52A4">
        <w:rPr>
          <w:rFonts w:cs="Tahoma" w:hAnsi="Tahoma" w:ascii="Tahoma"/>
          <w:sz w:val="20"/>
          <w:szCs w:val="20"/>
          <w:lang w:val="pl-PL"/>
        </w:rPr>
        <w:t xml:space="preserve">Po računu stečajnog dužnika otvorenom u </w:t>
      </w:r>
      <w:r>
        <w:rPr>
          <w:rFonts w:cs="Tahoma" w:hAnsi="Tahoma" w:ascii="Tahoma"/>
          <w:sz w:val="20"/>
          <w:szCs w:val="20"/>
          <w:lang w:val="pl-PL"/>
        </w:rPr>
        <w:t xml:space="preserve">Podravska banka </w:t>
      </w:r>
      <w:r w:rsidRPr="00AA52A4">
        <w:rPr>
          <w:rFonts w:cs="Tahoma" w:hAnsi="Tahoma" w:ascii="Tahoma"/>
          <w:sz w:val="20"/>
          <w:szCs w:val="20"/>
          <w:lang w:val="pl-PL"/>
        </w:rPr>
        <w:t>d.d. IBAN HR</w:t>
      </w:r>
      <w:r>
        <w:rPr>
          <w:rFonts w:cs="Tahoma" w:hAnsi="Tahoma" w:ascii="Tahoma"/>
          <w:sz w:val="20"/>
          <w:szCs w:val="20"/>
          <w:lang w:val="pl-PL"/>
        </w:rPr>
        <w:t>5023860021119004659</w:t>
      </w:r>
      <w:r w:rsidRPr="00AA52A4">
        <w:rPr>
          <w:rFonts w:cs="Tahoma" w:hAnsi="Tahoma" w:ascii="Tahoma"/>
          <w:sz w:val="20"/>
          <w:szCs w:val="20"/>
          <w:lang w:val="pl-PL"/>
        </w:rPr>
        <w:t xml:space="preserve"> ostvareni su priljevi na račun u iznosu od  </w:t>
      </w:r>
      <w:r>
        <w:rPr>
          <w:rFonts w:cs="Tahoma" w:hAnsi="Tahoma" w:ascii="Tahoma"/>
          <w:b/>
          <w:sz w:val="20"/>
          <w:szCs w:val="20"/>
          <w:lang w:val="pl-PL"/>
        </w:rPr>
        <w:t>431.124,15</w:t>
      </w:r>
      <w:r w:rsidRPr="00AA52A4">
        <w:rPr>
          <w:rFonts w:cs="Tahoma" w:hAnsi="Tahoma" w:ascii="Tahoma"/>
          <w:b/>
          <w:sz w:val="20"/>
          <w:szCs w:val="20"/>
          <w:lang w:val="pl-PL"/>
        </w:rPr>
        <w:t xml:space="preserve"> kn</w:t>
      </w:r>
      <w:r w:rsidRPr="00AA52A4">
        <w:rPr>
          <w:rFonts w:cs="Tahoma" w:hAnsi="Tahoma" w:ascii="Tahoma"/>
          <w:sz w:val="20"/>
          <w:szCs w:val="20"/>
          <w:lang w:val="pl-PL"/>
        </w:rPr>
        <w:t xml:space="preserve"> i odljevi sa računa u iznosu od  </w:t>
      </w:r>
      <w:r>
        <w:rPr>
          <w:rFonts w:cs="Tahoma" w:hAnsi="Tahoma" w:ascii="Tahoma"/>
          <w:b/>
          <w:sz w:val="20"/>
          <w:szCs w:val="20"/>
          <w:lang w:val="pl-PL"/>
        </w:rPr>
        <w:t>420.197,75</w:t>
      </w:r>
      <w:r w:rsidRPr="00AA52A4">
        <w:rPr>
          <w:rFonts w:cs="Tahoma" w:hAnsi="Tahoma" w:ascii="Tahoma"/>
          <w:b/>
          <w:sz w:val="20"/>
          <w:szCs w:val="20"/>
          <w:lang w:val="pl-PL"/>
        </w:rPr>
        <w:t xml:space="preserve"> kn</w:t>
      </w:r>
      <w:r w:rsidRPr="00AA52A4">
        <w:rPr>
          <w:rFonts w:cs="Tahoma" w:hAnsi="Tahoma" w:ascii="Tahoma"/>
          <w:sz w:val="20"/>
          <w:szCs w:val="20"/>
          <w:lang w:val="pl-PL"/>
        </w:rPr>
        <w:t>, a čiji se prikaz daje u tabeli 2.</w:t>
      </w:r>
    </w:p>
    <w:p w:rsidRDefault="00FA5145" w:rsidP="00AA52A4" w:rsidR="00FA5145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  <w:lang w:val="pl-PL"/>
        </w:rPr>
      </w:pPr>
    </w:p>
    <w:p w:rsidRDefault="00D87287" w:rsidP="00AA52A4" w:rsidR="00D87287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  <w:lang w:val="pl-PL"/>
        </w:rPr>
      </w:pPr>
    </w:p>
    <w:p w:rsidRDefault="00D87287" w:rsidP="00AA52A4" w:rsidR="00D87287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  <w:lang w:val="pl-PL"/>
        </w:rPr>
      </w:pPr>
    </w:p>
    <w:p w:rsidRDefault="00FA5145" w:rsidP="00AA52A4" w:rsidR="00FA5145" w:rsidRPr="00AA52A4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  <w:lang w:val="pl-PL"/>
        </w:rPr>
      </w:pPr>
    </w:p>
    <w:p w:rsidRDefault="00B518CD" w:rsidP="00A63661" w:rsidR="006723E0" w:rsidRPr="001B2C3E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1B2C3E">
        <w:rPr>
          <w:rFonts w:cs="Tahoma" w:hAnsi="Tahoma" w:ascii="Tahoma"/>
          <w:sz w:val="20"/>
          <w:szCs w:val="20"/>
        </w:rPr>
        <w:t xml:space="preserve"> </w:t>
      </w:r>
      <w:r w:rsidRPr="001B2C3E">
        <w:rPr>
          <w:rFonts w:cs="Tahoma" w:hAnsi="Tahoma" w:ascii="Tahoma"/>
          <w:b/>
          <w:bCs/>
          <w:sz w:val="20"/>
          <w:szCs w:val="20"/>
        </w:rPr>
        <w:t xml:space="preserve">Tabela 2. </w:t>
      </w:r>
    </w:p>
    <w:tbl>
      <w:tblPr>
        <w:tblStyle w:val="Reetkatablice"/>
        <w:tblW w:type="dxa" w:w="9265"/>
        <w:tblLayout w:type="fixed"/>
        <w:tblLook w:val="04A0" w:noVBand="1" w:noHBand="0" w:lastColumn="0" w:firstColumn="1" w:lastRow="0" w:firstRow="1"/>
      </w:tblPr>
      <w:tblGrid>
        <w:gridCol w:w="7752"/>
        <w:gridCol w:w="1513"/>
      </w:tblGrid>
      <w:tr w:rsidTr="001B20C3" w:rsidR="006723E0" w:rsidRPr="001B2C3E">
        <w:trPr>
          <w:trHeight w:val="340"/>
        </w:trPr>
        <w:tc>
          <w:tcPr>
            <w:tcW w:type="dxa" w:w="7752"/>
            <w:shd w:themeFillShade="D9" w:themeFill="background1" w:fill="D9D9D9" w:color="auto" w:val="clear"/>
          </w:tcPr>
          <w:p w:rsidRDefault="00B518CD" w:rsidP="001B20C3" w:rsidR="006723E0" w:rsidRPr="001B2C3E">
            <w:pPr>
              <w:pStyle w:val="TijeloA"/>
              <w:spacing w:lineRule="auto" w:line="288" w:after="0"/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b/>
                <w:bCs/>
                <w:sz w:val="20"/>
                <w:szCs w:val="20"/>
                <w:lang w:val="nl-NL"/>
              </w:rPr>
              <w:t>OPIS</w:t>
            </w:r>
          </w:p>
        </w:tc>
        <w:tc>
          <w:tcPr>
            <w:tcW w:type="dxa" w:w="1513"/>
            <w:shd w:themeFillShade="D9" w:themeFill="background1" w:fill="D9D9D9" w:color="auto" w:val="clear"/>
          </w:tcPr>
          <w:p w:rsidRDefault="00B518CD" w:rsidP="001B20C3" w:rsidR="006723E0" w:rsidRPr="001B2C3E">
            <w:pPr>
              <w:pStyle w:val="TijeloA"/>
              <w:spacing w:lineRule="auto" w:line="288" w:after="0"/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b/>
                <w:bCs/>
                <w:sz w:val="20"/>
                <w:szCs w:val="20"/>
              </w:rPr>
              <w:t>IZNOS</w:t>
            </w:r>
          </w:p>
        </w:tc>
      </w:tr>
      <w:tr w:rsidTr="001B20C3" w:rsidR="006723E0" w:rsidRPr="001B2C3E">
        <w:trPr>
          <w:trHeight w:val="340"/>
        </w:trPr>
        <w:tc>
          <w:tcPr>
            <w:tcW w:type="dxa" w:w="7752"/>
          </w:tcPr>
          <w:p w:rsidRDefault="00B518CD" w:rsidP="001B20C3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sz w:val="20"/>
                <w:szCs w:val="20"/>
              </w:rPr>
              <w:t>Priljevi od kamata banke</w:t>
            </w:r>
          </w:p>
        </w:tc>
        <w:tc>
          <w:tcPr>
            <w:tcW w:type="dxa" w:w="1513"/>
          </w:tcPr>
          <w:p w:rsidRDefault="00AA52A4" w:rsidP="001B20C3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528,65</w:t>
            </w:r>
          </w:p>
        </w:tc>
      </w:tr>
      <w:tr w:rsidTr="001B20C3" w:rsidR="006723E0" w:rsidRPr="001B2C3E">
        <w:trPr>
          <w:trHeight w:val="340"/>
        </w:trPr>
        <w:tc>
          <w:tcPr>
            <w:tcW w:type="dxa" w:w="7752"/>
          </w:tcPr>
          <w:p w:rsidRDefault="00AA52A4" w:rsidP="001B20C3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AA52A4">
              <w:rPr>
                <w:rFonts w:cs="Tahoma" w:hAnsi="Tahoma" w:ascii="Tahoma"/>
                <w:sz w:val="20"/>
                <w:szCs w:val="20"/>
                <w:lang w:val="en-US"/>
              </w:rPr>
              <w:t xml:space="preserve">Priljev od prefakturiranih troškova </w:t>
            </w:r>
            <w:r>
              <w:rPr>
                <w:rFonts w:cs="Tahoma" w:hAnsi="Tahoma" w:ascii="Tahoma"/>
                <w:sz w:val="20"/>
                <w:szCs w:val="20"/>
                <w:lang w:val="en-US"/>
              </w:rPr>
              <w:t xml:space="preserve">(potrošnja vode – </w:t>
            </w:r>
            <w:r w:rsidR="001B20C3">
              <w:rPr>
                <w:rFonts w:cs="Tahoma" w:hAnsi="Tahoma" w:ascii="Tahoma"/>
                <w:sz w:val="20"/>
                <w:szCs w:val="20"/>
                <w:lang w:val="en-US"/>
              </w:rPr>
              <w:t>osnovica</w:t>
            </w:r>
            <w:r>
              <w:rPr>
                <w:rFonts w:cs="Tahoma" w:hAnsi="Tahoma" w:ascii="Tahoma"/>
                <w:sz w:val="20"/>
                <w:szCs w:val="20"/>
                <w:lang w:val="en-US"/>
              </w:rPr>
              <w:t xml:space="preserve"> u iznosu od 3.295,74 kn uvećano za PDV u iznosu od 823,94 kn)</w:t>
            </w:r>
          </w:p>
        </w:tc>
        <w:tc>
          <w:tcPr>
            <w:tcW w:type="dxa" w:w="1513"/>
          </w:tcPr>
          <w:p w:rsidRDefault="00AA52A4" w:rsidP="001B20C3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4.119,6</w:t>
            </w:r>
            <w:r w:rsidR="001B20C3">
              <w:rPr>
                <w:rFonts w:cs="Tahoma" w:hAnsi="Tahoma" w:ascii="Tahoma"/>
                <w:sz w:val="20"/>
                <w:szCs w:val="20"/>
              </w:rPr>
              <w:t>1</w:t>
            </w:r>
          </w:p>
        </w:tc>
      </w:tr>
      <w:tr w:rsidTr="001B20C3" w:rsidR="006723E0" w:rsidRPr="001B2C3E">
        <w:trPr>
          <w:trHeight w:val="340"/>
        </w:trPr>
        <w:tc>
          <w:tcPr>
            <w:tcW w:type="dxa" w:w="7752"/>
          </w:tcPr>
          <w:p w:rsidRDefault="00AA52A4" w:rsidP="001B20C3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AA52A4">
              <w:rPr>
                <w:rFonts w:cs="Tahoma" w:hAnsi="Tahoma" w:ascii="Tahoma"/>
                <w:sz w:val="20"/>
                <w:szCs w:val="20"/>
                <w:lang w:val="en-US"/>
              </w:rPr>
              <w:t xml:space="preserve">Priljev od unovčenja stečajne mase </w:t>
            </w:r>
            <w:r>
              <w:rPr>
                <w:rFonts w:cs="Tahoma" w:hAnsi="Tahoma" w:ascii="Tahoma"/>
                <w:sz w:val="20"/>
                <w:szCs w:val="20"/>
              </w:rPr>
              <w:t>(pokretnine</w:t>
            </w:r>
            <w:r w:rsidR="001B20C3">
              <w:rPr>
                <w:rFonts w:cs="Tahoma" w:hAnsi="Tahoma" w:ascii="Tahoma"/>
                <w:sz w:val="20"/>
                <w:szCs w:val="20"/>
              </w:rPr>
              <w:t xml:space="preserve"> – osnovica u iznosu od 4.296,00 kn uvećano za PDV u iznosu od 1.074,00 kn</w:t>
            </w:r>
            <w:r>
              <w:rPr>
                <w:rFonts w:cs="Tahoma" w:hAnsi="Tahoma" w:ascii="Tahoma"/>
                <w:sz w:val="20"/>
                <w:szCs w:val="20"/>
              </w:rPr>
              <w:t>)</w:t>
            </w:r>
          </w:p>
        </w:tc>
        <w:tc>
          <w:tcPr>
            <w:tcW w:type="dxa" w:w="1513"/>
          </w:tcPr>
          <w:p w:rsidRDefault="001B20C3" w:rsidP="001B20C3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5.370,00</w:t>
            </w:r>
          </w:p>
        </w:tc>
      </w:tr>
      <w:tr w:rsidTr="001B20C3" w:rsidR="006723E0" w:rsidRPr="001B2C3E">
        <w:trPr>
          <w:trHeight w:val="340"/>
        </w:trPr>
        <w:tc>
          <w:tcPr>
            <w:tcW w:type="dxa" w:w="7752"/>
          </w:tcPr>
          <w:p w:rsidRDefault="00AA52A4" w:rsidP="001B20C3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AA52A4">
              <w:rPr>
                <w:rFonts w:cs="Tahoma" w:hAnsi="Tahoma" w:ascii="Tahoma"/>
                <w:sz w:val="20"/>
                <w:szCs w:val="20"/>
                <w:lang w:val="en-US"/>
              </w:rPr>
              <w:t>Naplaćena potraživanja otvorena prije otvaranja  stečajnog postupka</w:t>
            </w:r>
            <w:r>
              <w:rPr>
                <w:rFonts w:cs="Tahoma" w:hAnsi="Tahoma" w:ascii="Tahoma"/>
                <w:sz w:val="20"/>
                <w:szCs w:val="20"/>
                <w:lang w:val="en-US"/>
              </w:rPr>
              <w:t xml:space="preserve"> (Vuk Zoran)</w:t>
            </w:r>
          </w:p>
        </w:tc>
        <w:tc>
          <w:tcPr>
            <w:tcW w:type="dxa" w:w="1513"/>
          </w:tcPr>
          <w:p w:rsidRDefault="001B20C3" w:rsidP="001B20C3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  <w:lang w:val="en-US"/>
              </w:rPr>
              <w:t>402.084,00</w:t>
            </w:r>
          </w:p>
        </w:tc>
      </w:tr>
      <w:tr w:rsidTr="001B20C3" w:rsidR="001B20C3" w:rsidRPr="001B2C3E">
        <w:trPr>
          <w:trHeight w:val="340"/>
        </w:trPr>
        <w:tc>
          <w:tcPr>
            <w:tcW w:type="dxa" w:w="7752"/>
          </w:tcPr>
          <w:p w:rsidRDefault="001B20C3" w:rsidP="001B20C3" w:rsidR="001B20C3" w:rsidRPr="00AA52A4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val="en-US"/>
              </w:rPr>
            </w:pPr>
            <w:r>
              <w:rPr>
                <w:rFonts w:cs="Tahoma" w:hAnsi="Tahoma" w:ascii="Tahoma"/>
                <w:sz w:val="20"/>
                <w:szCs w:val="20"/>
                <w:lang w:val="en-US"/>
              </w:rPr>
              <w:t>Povrat PDV-a</w:t>
            </w:r>
          </w:p>
        </w:tc>
        <w:tc>
          <w:tcPr>
            <w:tcW w:type="dxa" w:w="1513"/>
          </w:tcPr>
          <w:p w:rsidRDefault="001B20C3" w:rsidP="001B20C3" w:rsidR="001B20C3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val="en-US"/>
              </w:rPr>
            </w:pPr>
            <w:r>
              <w:rPr>
                <w:rFonts w:cs="Tahoma" w:hAnsi="Tahoma" w:ascii="Tahoma"/>
                <w:sz w:val="20"/>
                <w:szCs w:val="20"/>
                <w:lang w:val="en-US"/>
              </w:rPr>
              <w:t>18.541,89</w:t>
            </w:r>
          </w:p>
        </w:tc>
      </w:tr>
      <w:tr w:rsidTr="001B20C3" w:rsidR="001B20C3" w:rsidRPr="001B2C3E">
        <w:trPr>
          <w:trHeight w:val="340"/>
        </w:trPr>
        <w:tc>
          <w:tcPr>
            <w:tcW w:type="dxa" w:w="7752"/>
          </w:tcPr>
          <w:p w:rsidRDefault="001B20C3" w:rsidP="001B20C3" w:rsidR="001B20C3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val="en-US"/>
              </w:rPr>
            </w:pPr>
            <w:r>
              <w:rPr>
                <w:rFonts w:cs="Tahoma" w:hAnsi="Tahoma" w:ascii="Tahoma"/>
                <w:sz w:val="20"/>
                <w:szCs w:val="20"/>
                <w:lang w:val="en-US"/>
              </w:rPr>
              <w:t>Kriva doznaka</w:t>
            </w:r>
          </w:p>
        </w:tc>
        <w:tc>
          <w:tcPr>
            <w:tcW w:type="dxa" w:w="1513"/>
          </w:tcPr>
          <w:p w:rsidRDefault="001B20C3" w:rsidP="001B20C3" w:rsidR="001B20C3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val="en-US"/>
              </w:rPr>
            </w:pPr>
            <w:r>
              <w:rPr>
                <w:rFonts w:cs="Tahoma" w:hAnsi="Tahoma" w:ascii="Tahoma"/>
                <w:sz w:val="20"/>
                <w:szCs w:val="20"/>
                <w:lang w:val="en-US"/>
              </w:rPr>
              <w:t>480,00</w:t>
            </w:r>
          </w:p>
        </w:tc>
      </w:tr>
      <w:tr w:rsidTr="00BC7FB5" w:rsidR="006723E0" w:rsidRPr="001B2C3E">
        <w:trPr>
          <w:trHeight w:val="340"/>
        </w:trPr>
        <w:tc>
          <w:tcPr>
            <w:tcW w:type="dxa" w:w="7752"/>
            <w:shd w:themeFillShade="D9" w:themeFill="background1" w:fill="D9D9D9" w:color="auto" w:val="clear"/>
          </w:tcPr>
          <w:p w:rsidRDefault="00B518CD" w:rsidP="001B20C3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b/>
                <w:bCs/>
                <w:sz w:val="20"/>
                <w:szCs w:val="20"/>
              </w:rPr>
              <w:t>Ukupno priljevi na račun</w:t>
            </w:r>
          </w:p>
        </w:tc>
        <w:tc>
          <w:tcPr>
            <w:tcW w:type="dxa" w:w="1513"/>
            <w:shd w:themeFillShade="D9" w:themeFill="background1" w:fill="D9D9D9" w:color="auto" w:val="clear"/>
          </w:tcPr>
          <w:p w:rsidRDefault="001B20C3" w:rsidP="001B20C3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431.124,15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Tr="001B20C3" w:rsidR="006723E0" w:rsidRPr="001B2C3E">
        <w:trPr>
          <w:trHeight w:val="340"/>
        </w:trPr>
        <w:tc>
          <w:tcPr>
            <w:tcW w:type="dxa" w:w="7752"/>
          </w:tcPr>
          <w:p w:rsidRDefault="00B518CD" w:rsidP="001B20C3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sz w:val="20"/>
                <w:szCs w:val="20"/>
              </w:rPr>
              <w:t xml:space="preserve">Podmireni troškovi u stečajnom postupku iz točke </w:t>
            </w:r>
            <w:r w:rsidR="001B20C3">
              <w:rPr>
                <w:rFonts w:cs="Tahoma" w:hAnsi="Tahoma" w:ascii="Tahoma"/>
                <w:sz w:val="20"/>
                <w:szCs w:val="20"/>
              </w:rPr>
              <w:t>4</w:t>
            </w:r>
            <w:r w:rsidRPr="001B2C3E">
              <w:rPr>
                <w:rFonts w:cs="Tahoma" w:hAnsi="Tahoma" w:ascii="Tahoma"/>
                <w:sz w:val="20"/>
                <w:szCs w:val="20"/>
              </w:rPr>
              <w:t>) ovog izvješća s PDV-om</w:t>
            </w:r>
          </w:p>
        </w:tc>
        <w:tc>
          <w:tcPr>
            <w:tcW w:type="dxa" w:w="1513"/>
          </w:tcPr>
          <w:p w:rsidRDefault="001B20C3" w:rsidP="001B20C3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167.295,26</w:t>
            </w:r>
          </w:p>
        </w:tc>
      </w:tr>
      <w:tr w:rsidTr="001B20C3" w:rsidR="00C457D8" w:rsidRPr="001B2C3E">
        <w:trPr>
          <w:trHeight w:val="340"/>
        </w:trPr>
        <w:tc>
          <w:tcPr>
            <w:tcW w:type="dxa" w:w="7752"/>
          </w:tcPr>
          <w:p w:rsidRDefault="00C457D8" w:rsidP="001B20C3" w:rsidR="00C457D8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sz w:val="20"/>
                <w:szCs w:val="20"/>
              </w:rPr>
              <w:t>Kriva doznaka</w:t>
            </w:r>
          </w:p>
        </w:tc>
        <w:tc>
          <w:tcPr>
            <w:tcW w:type="dxa" w:w="1513"/>
          </w:tcPr>
          <w:p w:rsidRDefault="001B20C3" w:rsidP="001B20C3" w:rsidR="00C457D8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480,00</w:t>
            </w:r>
          </w:p>
        </w:tc>
      </w:tr>
      <w:tr w:rsidTr="001B20C3" w:rsidR="001B20C3" w:rsidRPr="001B2C3E">
        <w:trPr>
          <w:trHeight w:val="340"/>
        </w:trPr>
        <w:tc>
          <w:tcPr>
            <w:tcW w:type="dxa" w:w="7752"/>
          </w:tcPr>
          <w:p w:rsidRDefault="001B20C3" w:rsidP="001B20C3" w:rsidR="001B20C3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Podmirenje za obvezu PDV u stečajnom postupku</w:t>
            </w:r>
          </w:p>
        </w:tc>
        <w:tc>
          <w:tcPr>
            <w:tcW w:type="dxa" w:w="1513"/>
          </w:tcPr>
          <w:p w:rsidRDefault="001B20C3" w:rsidP="001B20C3" w:rsidR="001B20C3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1.074,00</w:t>
            </w:r>
          </w:p>
        </w:tc>
      </w:tr>
      <w:tr w:rsidTr="001B20C3" w:rsidR="006723E0" w:rsidRPr="001B2C3E">
        <w:trPr>
          <w:trHeight w:val="340"/>
        </w:trPr>
        <w:tc>
          <w:tcPr>
            <w:tcW w:type="dxa" w:w="7752"/>
          </w:tcPr>
          <w:p w:rsidRDefault="00B518CD" w:rsidP="001B20C3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sz w:val="20"/>
                <w:szCs w:val="20"/>
              </w:rPr>
              <w:t>Namirenje vje</w:t>
            </w:r>
            <w:r w:rsidR="001B20C3">
              <w:rPr>
                <w:rFonts w:cs="Tahoma" w:hAnsi="Tahoma" w:ascii="Tahoma"/>
                <w:sz w:val="20"/>
                <w:szCs w:val="20"/>
              </w:rPr>
              <w:t>rovnika I višeg isplatnog reda</w:t>
            </w:r>
          </w:p>
        </w:tc>
        <w:tc>
          <w:tcPr>
            <w:tcW w:type="dxa" w:w="1513"/>
          </w:tcPr>
          <w:p w:rsidRDefault="001B20C3" w:rsidP="001B20C3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250.000,00</w:t>
            </w:r>
          </w:p>
        </w:tc>
      </w:tr>
      <w:tr w:rsidTr="001B20C3" w:rsidR="006723E0" w:rsidRPr="001B2C3E">
        <w:trPr>
          <w:trHeight w:val="340"/>
        </w:trPr>
        <w:tc>
          <w:tcPr>
            <w:tcW w:type="dxa" w:w="7752"/>
          </w:tcPr>
          <w:p w:rsidRDefault="00B518CD" w:rsidP="001B20C3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sz w:val="20"/>
                <w:szCs w:val="20"/>
              </w:rPr>
              <w:t xml:space="preserve">Namirenje </w:t>
            </w:r>
            <w:r w:rsidR="001B20C3">
              <w:rPr>
                <w:rFonts w:cs="Tahoma" w:hAnsi="Tahoma" w:ascii="Tahoma"/>
                <w:sz w:val="20"/>
                <w:szCs w:val="20"/>
              </w:rPr>
              <w:t xml:space="preserve">razlučnog vjerovnika Ministarstvo financija, Porezna uprava </w:t>
            </w:r>
          </w:p>
        </w:tc>
        <w:tc>
          <w:tcPr>
            <w:tcW w:type="dxa" w:w="1513"/>
          </w:tcPr>
          <w:p w:rsidRDefault="001B20C3" w:rsidP="001B20C3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841,40</w:t>
            </w:r>
          </w:p>
        </w:tc>
      </w:tr>
      <w:tr w:rsidTr="001B20C3" w:rsidR="001B20C3" w:rsidRPr="001B2C3E">
        <w:trPr>
          <w:trHeight w:val="340"/>
        </w:trPr>
        <w:tc>
          <w:tcPr>
            <w:tcW w:type="dxa" w:w="7752"/>
          </w:tcPr>
          <w:p w:rsidRDefault="00BC7FB5" w:rsidP="00BC7FB5" w:rsidR="001B20C3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Namirenje razlučnog vjerovnika VIDIK d.o.o.</w:t>
            </w:r>
          </w:p>
        </w:tc>
        <w:tc>
          <w:tcPr>
            <w:tcW w:type="dxa" w:w="1513"/>
          </w:tcPr>
          <w:p w:rsidRDefault="001B20C3" w:rsidP="001B20C3" w:rsidR="001B20C3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507,09</w:t>
            </w:r>
          </w:p>
        </w:tc>
      </w:tr>
      <w:tr w:rsidTr="00BC7FB5" w:rsidR="006723E0" w:rsidRPr="001B2C3E">
        <w:trPr>
          <w:trHeight w:val="340"/>
        </w:trPr>
        <w:tc>
          <w:tcPr>
            <w:tcW w:type="dxa" w:w="7752"/>
            <w:shd w:themeFillShade="D9" w:themeFill="background1" w:fill="D9D9D9" w:color="auto" w:val="clear"/>
          </w:tcPr>
          <w:p w:rsidRDefault="00B518CD" w:rsidP="001B20C3" w:rsidR="006723E0" w:rsidRPr="001B2C3E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1B2C3E">
              <w:rPr>
                <w:rFonts w:cs="Tahoma" w:hAnsi="Tahoma" w:ascii="Tahoma"/>
                <w:b/>
                <w:bCs/>
                <w:sz w:val="20"/>
                <w:szCs w:val="20"/>
              </w:rPr>
              <w:t>Ukupno odljevi  sa rač</w:t>
            </w:r>
            <w:r w:rsidRPr="001B2C3E">
              <w:rPr>
                <w:rFonts w:cs="Tahoma" w:hAnsi="Tahoma" w:ascii="Tahoma"/>
                <w:b/>
                <w:bCs/>
                <w:sz w:val="20"/>
                <w:szCs w:val="20"/>
                <w:lang w:val="it-IT"/>
              </w:rPr>
              <w:t xml:space="preserve">una </w:t>
            </w:r>
          </w:p>
        </w:tc>
        <w:tc>
          <w:tcPr>
            <w:tcW w:type="dxa" w:w="1513"/>
            <w:shd w:themeFillShade="D9" w:themeFill="background1" w:fill="D9D9D9" w:color="auto" w:val="clear"/>
          </w:tcPr>
          <w:p w:rsidRDefault="00BC7FB5" w:rsidP="001B20C3" w:rsidR="006723E0" w:rsidRPr="001B2C3E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420.197,75</w:t>
            </w:r>
          </w:p>
        </w:tc>
      </w:tr>
    </w:tbl>
    <w:p w:rsidRDefault="006723E0" w:rsidP="001B2C3E" w:rsidR="006723E0" w:rsidRPr="001B2C3E">
      <w:pPr>
        <w:pStyle w:val="TijeloA"/>
        <w:widowControl w:val="false"/>
        <w:spacing w:lineRule="auto" w:line="288" w:after="0"/>
        <w:ind w:hanging="108" w:left="10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C7FB5" w:rsidP="001B2C3E" w:rsidR="006723E0" w:rsidRPr="001B2C3E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Slijedom iznijetog, n</w:t>
      </w:r>
      <w:r w:rsidR="00B518CD" w:rsidRPr="001B2C3E">
        <w:rPr>
          <w:rFonts w:cs="Tahoma" w:hAnsi="Tahoma" w:ascii="Tahoma"/>
          <w:sz w:val="20"/>
          <w:szCs w:val="20"/>
        </w:rPr>
        <w:t xml:space="preserve">a računu stečajnog dužnika na dan </w:t>
      </w:r>
      <w:r>
        <w:rPr>
          <w:rFonts w:cs="Tahoma" w:hAnsi="Tahoma" w:ascii="Tahoma"/>
          <w:sz w:val="20"/>
          <w:szCs w:val="20"/>
        </w:rPr>
        <w:t>5.9.2017</w:t>
      </w:r>
      <w:r w:rsidR="00B518CD" w:rsidRPr="001B2C3E">
        <w:rPr>
          <w:rFonts w:cs="Tahoma" w:hAnsi="Tahoma" w:ascii="Tahoma"/>
          <w:sz w:val="20"/>
          <w:szCs w:val="20"/>
        </w:rPr>
        <w:t xml:space="preserve">. godine nalaze se novčana  sredstva u iznosu od  </w:t>
      </w:r>
      <w:r>
        <w:rPr>
          <w:rFonts w:cs="Tahoma" w:hAnsi="Tahoma" w:ascii="Tahoma"/>
          <w:b/>
          <w:bCs/>
          <w:sz w:val="20"/>
          <w:szCs w:val="20"/>
        </w:rPr>
        <w:t xml:space="preserve">10.926,40 </w:t>
      </w:r>
      <w:r w:rsidR="00B518CD" w:rsidRPr="001B2C3E">
        <w:rPr>
          <w:rFonts w:cs="Tahoma" w:hAnsi="Tahoma" w:ascii="Tahoma"/>
          <w:b/>
          <w:bCs/>
          <w:sz w:val="20"/>
          <w:szCs w:val="20"/>
        </w:rPr>
        <w:t xml:space="preserve"> kn </w:t>
      </w:r>
      <w:r w:rsidR="00B518CD" w:rsidRPr="001B2C3E">
        <w:rPr>
          <w:rFonts w:cs="Tahoma" w:hAnsi="Tahoma" w:ascii="Tahoma"/>
          <w:sz w:val="20"/>
          <w:szCs w:val="20"/>
        </w:rPr>
        <w:t>(</w:t>
      </w:r>
      <w:r>
        <w:rPr>
          <w:rFonts w:cs="Tahoma" w:hAnsi="Tahoma" w:ascii="Tahoma"/>
          <w:sz w:val="20"/>
          <w:szCs w:val="20"/>
        </w:rPr>
        <w:t>431.124,15-420.197,75</w:t>
      </w:r>
      <w:r w:rsidR="00B518CD" w:rsidRPr="001B2C3E">
        <w:rPr>
          <w:rFonts w:cs="Tahoma" w:hAnsi="Tahoma" w:ascii="Tahoma"/>
          <w:sz w:val="20"/>
          <w:szCs w:val="20"/>
        </w:rPr>
        <w:t>).</w:t>
      </w:r>
    </w:p>
    <w:p w:rsidRDefault="006723E0" w:rsidP="001B2C3E" w:rsidR="006723E0">
      <w:pPr>
        <w:pStyle w:val="Standardno"/>
        <w:widowControl w:val="false"/>
        <w:spacing w:lineRule="auto" w:line="288"/>
        <w:ind w:hanging="642" w:left="642"/>
        <w:jc w:val="center"/>
        <w:rPr>
          <w:rFonts w:cs="Tahoma" w:eastAsia="Tahoma" w:hAnsi="Tahoma" w:ascii="Tahoma"/>
          <w:sz w:val="20"/>
          <w:szCs w:val="20"/>
        </w:rPr>
      </w:pPr>
    </w:p>
    <w:p w:rsidRDefault="003F52A9" w:rsidP="001B2C3E" w:rsidR="003F52A9" w:rsidRPr="001B2C3E">
      <w:pPr>
        <w:pStyle w:val="Standardno"/>
        <w:widowControl w:val="false"/>
        <w:spacing w:lineRule="auto" w:line="288"/>
        <w:ind w:hanging="642" w:left="642"/>
        <w:jc w:val="center"/>
        <w:rPr>
          <w:rFonts w:cs="Tahoma" w:eastAsia="Tahoma" w:hAnsi="Tahoma" w:ascii="Tahoma"/>
          <w:sz w:val="20"/>
          <w:szCs w:val="20"/>
        </w:rPr>
      </w:pPr>
    </w:p>
    <w:p w:rsidRDefault="00B518CD" w:rsidP="001B2C3E" w:rsidR="006723E0" w:rsidRPr="001B2C3E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1B2C3E">
        <w:rPr>
          <w:rFonts w:cs="Tahoma" w:hAnsi="Tahoma" w:ascii="Tahoma"/>
          <w:b/>
          <w:bCs/>
          <w:sz w:val="20"/>
          <w:szCs w:val="20"/>
          <w:lang w:val="de-DE"/>
        </w:rPr>
        <w:t>II. STANJE STE</w:t>
      </w:r>
      <w:r w:rsidRPr="001B2C3E">
        <w:rPr>
          <w:rFonts w:cs="Tahoma" w:hAnsi="Tahoma" w:ascii="Tahoma"/>
          <w:b/>
          <w:bCs/>
          <w:sz w:val="20"/>
          <w:szCs w:val="20"/>
        </w:rPr>
        <w:t>ČAJNE MASE I PRIJEDLOG ZAVRŠ</w:t>
      </w:r>
      <w:r w:rsidRPr="001B2C3E">
        <w:rPr>
          <w:rFonts w:cs="Tahoma" w:hAnsi="Tahoma" w:ascii="Tahoma"/>
          <w:b/>
          <w:bCs/>
          <w:sz w:val="20"/>
          <w:szCs w:val="20"/>
          <w:lang w:val="de-DE"/>
        </w:rPr>
        <w:t>NE STE</w:t>
      </w:r>
      <w:r w:rsidRPr="001B2C3E">
        <w:rPr>
          <w:rFonts w:cs="Tahoma" w:hAnsi="Tahoma" w:ascii="Tahoma"/>
          <w:b/>
          <w:bCs/>
          <w:sz w:val="20"/>
          <w:szCs w:val="20"/>
        </w:rPr>
        <w:t>Č</w:t>
      </w:r>
      <w:r w:rsidRPr="001B2C3E">
        <w:rPr>
          <w:rFonts w:cs="Tahoma" w:hAnsi="Tahoma" w:ascii="Tahoma"/>
          <w:b/>
          <w:bCs/>
          <w:sz w:val="20"/>
          <w:szCs w:val="20"/>
          <w:lang w:val="da-DK"/>
        </w:rPr>
        <w:t>AJNE BILANCE</w:t>
      </w:r>
      <w:r w:rsidRPr="001B2C3E">
        <w:rPr>
          <w:rFonts w:cs="Tahoma" w:hAnsi="Tahoma" w:ascii="Tahoma"/>
          <w:b/>
          <w:bCs/>
          <w:sz w:val="20"/>
          <w:szCs w:val="20"/>
          <w:lang w:val="nl-NL"/>
        </w:rPr>
        <w:t xml:space="preserve"> DAN </w:t>
      </w:r>
      <w:r w:rsidR="003F52A9">
        <w:rPr>
          <w:rFonts w:cs="Tahoma" w:hAnsi="Tahoma" w:ascii="Tahoma"/>
          <w:b/>
          <w:bCs/>
          <w:sz w:val="20"/>
          <w:szCs w:val="20"/>
          <w:lang w:val="nl-NL"/>
        </w:rPr>
        <w:t>5.9</w:t>
      </w:r>
      <w:r w:rsidRPr="001B2C3E">
        <w:rPr>
          <w:rFonts w:cs="Tahoma" w:hAnsi="Tahoma" w:ascii="Tahoma"/>
          <w:b/>
          <w:bCs/>
          <w:sz w:val="20"/>
          <w:szCs w:val="20"/>
          <w:lang w:val="de-DE"/>
        </w:rPr>
        <w:t>.2017. GODINE</w:t>
      </w:r>
    </w:p>
    <w:p w:rsidRDefault="006723E0" w:rsidP="001B2C3E" w:rsidR="006723E0" w:rsidRPr="001B2C3E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P="006565C0" w:rsidR="006565C0" w:rsidRPr="00D928AA">
      <w:pPr>
        <w:spacing w:lineRule="auto" w:line="288"/>
        <w:jc w:val="both"/>
        <w:rPr>
          <w:rFonts w:cs="Tahoma" w:eastAsia="Times New Roman" w:hAnsi="Tahoma" w:ascii="Tahoma"/>
          <w:sz w:val="20"/>
          <w:szCs w:val="20"/>
          <w:lang w:eastAsia="hr-HR"/>
        </w:rPr>
      </w:pPr>
      <w:r w:rsidRPr="001B2C3E">
        <w:rPr>
          <w:rFonts w:cs="Tahoma" w:hAnsi="Tahoma" w:ascii="Tahoma"/>
          <w:sz w:val="20"/>
          <w:szCs w:val="20"/>
        </w:rPr>
        <w:t xml:space="preserve">Na I. ispitnom ročištu održanom </w:t>
      </w:r>
      <w:r w:rsidR="006565C0">
        <w:rPr>
          <w:rFonts w:cs="Tahoma" w:hAnsi="Tahoma" w:ascii="Tahoma"/>
          <w:sz w:val="20"/>
          <w:szCs w:val="20"/>
        </w:rPr>
        <w:t>9.10.2014</w:t>
      </w:r>
      <w:r w:rsidRPr="001B2C3E">
        <w:rPr>
          <w:rFonts w:cs="Tahoma" w:hAnsi="Tahoma" w:ascii="Tahoma"/>
          <w:sz w:val="20"/>
          <w:szCs w:val="20"/>
        </w:rPr>
        <w:t xml:space="preserve">. godine, </w:t>
      </w:r>
      <w:r w:rsidR="006565C0">
        <w:rPr>
          <w:rFonts w:cs="Tahoma" w:hAnsi="Tahoma" w:ascii="Tahoma"/>
          <w:sz w:val="20"/>
          <w:szCs w:val="20"/>
        </w:rPr>
        <w:t xml:space="preserve">po </w:t>
      </w:r>
      <w:r w:rsidR="006565C0" w:rsidRPr="00D928AA">
        <w:rPr>
          <w:rFonts w:cs="Tahoma" w:eastAsia="Times New Roman" w:hAnsi="Tahoma" w:ascii="Tahoma"/>
          <w:sz w:val="20"/>
          <w:szCs w:val="20"/>
          <w:lang w:eastAsia="hr-HR"/>
        </w:rPr>
        <w:t xml:space="preserve">izvršenoj analizi knjigovodstveno evidentiranog stanja imovine i obveza, prijavljenih tražbina vjerovnika stečajnog dužnika, </w:t>
      </w:r>
      <w:r w:rsidR="006565C0" w:rsidRPr="00D610F0">
        <w:rPr>
          <w:rFonts w:cs="Tahoma" w:eastAsia="Times New Roman" w:hAnsi="Tahoma" w:ascii="Tahoma"/>
          <w:sz w:val="20"/>
          <w:szCs w:val="20"/>
          <w:lang w:eastAsia="hr-HR"/>
        </w:rPr>
        <w:t>uvažavajući procjenu nekretnine izrađenu</w:t>
      </w:r>
      <w:r w:rsidR="006565C0">
        <w:rPr>
          <w:rFonts w:cs="Tahoma" w:eastAsia="Times New Roman" w:hAnsi="Tahoma" w:ascii="Tahoma"/>
          <w:sz w:val="20"/>
          <w:szCs w:val="20"/>
          <w:lang w:eastAsia="hr-HR"/>
        </w:rPr>
        <w:t xml:space="preserve"> od strane društva Međimurje-investa d.o.o. i </w:t>
      </w:r>
      <w:r w:rsidR="006565C0" w:rsidRPr="00D610F0">
        <w:rPr>
          <w:rFonts w:cs="Tahoma" w:eastAsia="Times New Roman" w:hAnsi="Tahoma" w:ascii="Tahoma"/>
          <w:sz w:val="20"/>
          <w:szCs w:val="20"/>
          <w:lang w:eastAsia="hr-HR"/>
        </w:rPr>
        <w:t>staln</w:t>
      </w:r>
      <w:r w:rsidR="006565C0">
        <w:rPr>
          <w:rFonts w:cs="Tahoma" w:eastAsia="Times New Roman" w:hAnsi="Tahoma" w:ascii="Tahoma"/>
          <w:sz w:val="20"/>
          <w:szCs w:val="20"/>
          <w:lang w:eastAsia="hr-HR"/>
        </w:rPr>
        <w:t>og</w:t>
      </w:r>
      <w:r w:rsidR="006565C0" w:rsidRPr="00D610F0">
        <w:rPr>
          <w:rFonts w:cs="Tahoma" w:eastAsia="Times New Roman" w:hAnsi="Tahoma" w:ascii="Tahoma"/>
          <w:sz w:val="20"/>
          <w:szCs w:val="20"/>
          <w:lang w:eastAsia="hr-HR"/>
        </w:rPr>
        <w:t xml:space="preserve"> sudsko</w:t>
      </w:r>
      <w:r w:rsidR="006565C0">
        <w:rPr>
          <w:rFonts w:cs="Tahoma" w:eastAsia="Times New Roman" w:hAnsi="Tahoma" w:ascii="Tahoma"/>
          <w:sz w:val="20"/>
          <w:szCs w:val="20"/>
          <w:lang w:eastAsia="hr-HR"/>
        </w:rPr>
        <w:t>g</w:t>
      </w:r>
      <w:r w:rsidR="006565C0" w:rsidRPr="00D610F0">
        <w:rPr>
          <w:rFonts w:cs="Tahoma" w:eastAsia="Times New Roman" w:hAnsi="Tahoma" w:ascii="Tahoma"/>
          <w:sz w:val="20"/>
          <w:szCs w:val="20"/>
          <w:lang w:eastAsia="hr-HR"/>
        </w:rPr>
        <w:t xml:space="preserve"> vještak</w:t>
      </w:r>
      <w:r w:rsidR="006565C0">
        <w:rPr>
          <w:rFonts w:cs="Tahoma" w:eastAsia="Times New Roman" w:hAnsi="Tahoma" w:ascii="Tahoma"/>
          <w:sz w:val="20"/>
          <w:szCs w:val="20"/>
          <w:lang w:eastAsia="hr-HR"/>
        </w:rPr>
        <w:t>a</w:t>
      </w:r>
      <w:r w:rsidR="006565C0" w:rsidRPr="00D610F0">
        <w:rPr>
          <w:rFonts w:cs="Tahoma" w:eastAsia="Times New Roman" w:hAnsi="Tahoma" w:ascii="Tahoma"/>
          <w:sz w:val="20"/>
          <w:szCs w:val="20"/>
          <w:lang w:eastAsia="hr-HR"/>
        </w:rPr>
        <w:t xml:space="preserve"> za graditeljstvo Dragutin</w:t>
      </w:r>
      <w:r w:rsidR="00FA5145">
        <w:rPr>
          <w:rFonts w:cs="Tahoma" w:eastAsia="Times New Roman" w:hAnsi="Tahoma" w:ascii="Tahoma"/>
          <w:sz w:val="20"/>
          <w:szCs w:val="20"/>
          <w:lang w:eastAsia="hr-HR"/>
        </w:rPr>
        <w:t>a</w:t>
      </w:r>
      <w:r w:rsidR="006565C0" w:rsidRPr="00D610F0">
        <w:rPr>
          <w:rFonts w:cs="Tahoma" w:eastAsia="Times New Roman" w:hAnsi="Tahoma" w:ascii="Tahoma"/>
          <w:sz w:val="20"/>
          <w:szCs w:val="20"/>
          <w:lang w:eastAsia="hr-HR"/>
        </w:rPr>
        <w:t xml:space="preserve"> Matotek,</w:t>
      </w:r>
      <w:r w:rsidR="006565C0" w:rsidRPr="00D610F0">
        <w:rPr>
          <w:rFonts w:cs="Arial" w:eastAsia="Times New Roman" w:hAnsi="Century Gothic" w:ascii="Century Gothic"/>
          <w:lang w:eastAsia="hr-HR"/>
        </w:rPr>
        <w:t xml:space="preserve"> </w:t>
      </w:r>
      <w:r w:rsidR="006565C0" w:rsidRPr="00D610F0">
        <w:rPr>
          <w:rFonts w:cs="Tahoma" w:eastAsia="Times New Roman" w:hAnsi="Tahoma" w:ascii="Tahoma"/>
          <w:sz w:val="20"/>
          <w:szCs w:val="20"/>
          <w:lang w:eastAsia="hr-HR"/>
        </w:rPr>
        <w:t>usklađenju evidentiranog stanja imovine u poslovnim knjigama stečajnog dužnika,  izrađena je sukladno čl. 152. Stečajnog zakona početna stečajna bilanca,</w:t>
      </w:r>
      <w:r w:rsidR="006565C0">
        <w:rPr>
          <w:rFonts w:cs="Tahoma" w:eastAsia="Times New Roman" w:hAnsi="Tahoma" w:ascii="Tahoma"/>
          <w:sz w:val="20"/>
          <w:szCs w:val="20"/>
          <w:lang w:eastAsia="hr-HR"/>
        </w:rPr>
        <w:t xml:space="preserve"> sa utvrđenim stanjem imovine u iznosu od </w:t>
      </w:r>
      <w:r w:rsidR="006565C0" w:rsidRPr="00FA5145">
        <w:rPr>
          <w:rFonts w:cs="Tahoma" w:eastAsia="Times New Roman" w:hAnsi="Tahoma" w:ascii="Tahoma"/>
          <w:b/>
          <w:sz w:val="20"/>
          <w:szCs w:val="20"/>
          <w:lang w:eastAsia="hr-HR"/>
        </w:rPr>
        <w:t>550.589,76 kn</w:t>
      </w:r>
      <w:r w:rsidR="00FA5145">
        <w:rPr>
          <w:rFonts w:cs="Tahoma" w:eastAsia="Times New Roman" w:hAnsi="Tahoma" w:ascii="Tahoma"/>
          <w:sz w:val="20"/>
          <w:szCs w:val="20"/>
          <w:lang w:eastAsia="hr-HR"/>
        </w:rPr>
        <w:t xml:space="preserve"> i</w:t>
      </w:r>
      <w:r w:rsidR="006565C0">
        <w:rPr>
          <w:rFonts w:cs="Tahoma" w:eastAsia="Times New Roman" w:hAnsi="Tahoma" w:ascii="Tahoma"/>
          <w:sz w:val="20"/>
          <w:szCs w:val="20"/>
          <w:lang w:eastAsia="hr-HR"/>
        </w:rPr>
        <w:t xml:space="preserve"> obveza u iznosu od </w:t>
      </w:r>
      <w:r w:rsidR="006565C0" w:rsidRPr="00FA5145">
        <w:rPr>
          <w:rFonts w:cs="Tahoma" w:eastAsia="Times New Roman" w:hAnsi="Tahoma" w:ascii="Tahoma"/>
          <w:b/>
          <w:sz w:val="20"/>
          <w:szCs w:val="20"/>
          <w:lang w:eastAsia="hr-HR"/>
        </w:rPr>
        <w:t>1.936.227,55 kn</w:t>
      </w:r>
      <w:r w:rsidR="006565C0">
        <w:rPr>
          <w:rFonts w:cs="Tahoma" w:eastAsia="Times New Roman" w:hAnsi="Tahoma" w:ascii="Tahoma"/>
          <w:sz w:val="20"/>
          <w:szCs w:val="20"/>
          <w:lang w:eastAsia="hr-HR"/>
        </w:rPr>
        <w:t>.</w:t>
      </w:r>
    </w:p>
    <w:p w:rsidRDefault="006723E0" w:rsidP="001B2C3E" w:rsidR="006723E0" w:rsidRPr="001B2C3E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P="001B2C3E" w:rsidR="006723E0" w:rsidRPr="001B2C3E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 w:rsidRPr="001B2C3E">
        <w:rPr>
          <w:rFonts w:cs="Tahoma" w:hAnsi="Tahoma" w:ascii="Tahoma"/>
          <w:sz w:val="20"/>
          <w:szCs w:val="20"/>
        </w:rPr>
        <w:t xml:space="preserve">Nakon djelomičnog podmirenja </w:t>
      </w:r>
      <w:r w:rsidR="006565C0">
        <w:rPr>
          <w:rFonts w:cs="Tahoma" w:hAnsi="Tahoma" w:ascii="Tahoma"/>
          <w:sz w:val="20"/>
          <w:szCs w:val="20"/>
        </w:rPr>
        <w:t>razlučnih</w:t>
      </w:r>
      <w:r w:rsidR="00FA5145">
        <w:rPr>
          <w:rFonts w:cs="Tahoma" w:hAnsi="Tahoma" w:ascii="Tahoma"/>
          <w:sz w:val="20"/>
          <w:szCs w:val="20"/>
        </w:rPr>
        <w:t xml:space="preserve"> vjerovnika</w:t>
      </w:r>
      <w:r w:rsidR="006565C0">
        <w:rPr>
          <w:rFonts w:cs="Tahoma" w:hAnsi="Tahoma" w:ascii="Tahoma"/>
          <w:sz w:val="20"/>
          <w:szCs w:val="20"/>
        </w:rPr>
        <w:t>,</w:t>
      </w:r>
      <w:r w:rsidR="00FA5145">
        <w:rPr>
          <w:rFonts w:cs="Tahoma" w:hAnsi="Tahoma" w:ascii="Tahoma"/>
          <w:sz w:val="20"/>
          <w:szCs w:val="20"/>
        </w:rPr>
        <w:t xml:space="preserve"> djelomične diobe vjerovnika I.višeg isplatnog reda,</w:t>
      </w:r>
      <w:r w:rsidR="006565C0">
        <w:rPr>
          <w:rFonts w:cs="Tahoma" w:hAnsi="Tahoma" w:ascii="Tahoma"/>
          <w:sz w:val="20"/>
          <w:szCs w:val="20"/>
        </w:rPr>
        <w:t xml:space="preserve"> </w:t>
      </w:r>
      <w:r w:rsidRPr="001B2C3E">
        <w:rPr>
          <w:rFonts w:cs="Tahoma" w:hAnsi="Tahoma" w:ascii="Tahoma"/>
          <w:sz w:val="20"/>
          <w:szCs w:val="20"/>
        </w:rPr>
        <w:t>utvrđen</w:t>
      </w:r>
      <w:r w:rsidR="006565C0">
        <w:rPr>
          <w:rFonts w:cs="Tahoma" w:hAnsi="Tahoma" w:ascii="Tahoma"/>
          <w:sz w:val="20"/>
          <w:szCs w:val="20"/>
        </w:rPr>
        <w:t>e</w:t>
      </w:r>
      <w:r w:rsidRPr="001B2C3E">
        <w:rPr>
          <w:rFonts w:cs="Tahoma" w:hAnsi="Tahoma" w:ascii="Tahoma"/>
          <w:sz w:val="20"/>
          <w:szCs w:val="20"/>
        </w:rPr>
        <w:t xml:space="preserve"> traž</w:t>
      </w:r>
      <w:r w:rsidRPr="001B2C3E">
        <w:rPr>
          <w:rFonts w:cs="Tahoma" w:hAnsi="Tahoma" w:ascii="Tahoma"/>
          <w:sz w:val="20"/>
          <w:szCs w:val="20"/>
          <w:lang w:val="it-IT"/>
        </w:rPr>
        <w:t>bin</w:t>
      </w:r>
      <w:r w:rsidR="006565C0">
        <w:rPr>
          <w:rFonts w:cs="Tahoma" w:hAnsi="Tahoma" w:ascii="Tahoma"/>
          <w:sz w:val="20"/>
          <w:szCs w:val="20"/>
          <w:lang w:val="it-IT"/>
        </w:rPr>
        <w:t>e</w:t>
      </w:r>
      <w:r w:rsidRPr="001B2C3E">
        <w:rPr>
          <w:rFonts w:cs="Tahoma" w:hAnsi="Tahoma" w:ascii="Tahoma"/>
          <w:sz w:val="20"/>
          <w:szCs w:val="20"/>
        </w:rPr>
        <w:t xml:space="preserve"> vjerovnika na posebnom ispitnom ročištu </w:t>
      </w:r>
      <w:r w:rsidR="006565C0">
        <w:rPr>
          <w:rFonts w:cs="Tahoma" w:hAnsi="Tahoma" w:ascii="Tahoma"/>
          <w:sz w:val="20"/>
          <w:szCs w:val="20"/>
        </w:rPr>
        <w:t>30.4.2015</w:t>
      </w:r>
      <w:r w:rsidRPr="001B2C3E">
        <w:rPr>
          <w:rFonts w:cs="Tahoma" w:hAnsi="Tahoma" w:ascii="Tahoma"/>
          <w:sz w:val="20"/>
          <w:szCs w:val="20"/>
        </w:rPr>
        <w:t xml:space="preserve">. godine, ostvarenih </w:t>
      </w:r>
      <w:r w:rsidR="00B21C16">
        <w:rPr>
          <w:rFonts w:cs="Tahoma" w:hAnsi="Tahoma" w:ascii="Tahoma"/>
          <w:sz w:val="20"/>
          <w:szCs w:val="20"/>
        </w:rPr>
        <w:t xml:space="preserve">i namirenih </w:t>
      </w:r>
      <w:r w:rsidRPr="001B2C3E">
        <w:rPr>
          <w:rFonts w:cs="Tahoma" w:hAnsi="Tahoma" w:ascii="Tahoma"/>
          <w:sz w:val="20"/>
          <w:szCs w:val="20"/>
        </w:rPr>
        <w:t xml:space="preserve">troškova stečajnog postupka, usklađenja imovine temeljem procjene sudskog vještaka Antulov Krešimira,  </w:t>
      </w:r>
      <w:r w:rsidR="006565C0">
        <w:rPr>
          <w:rFonts w:cs="Tahoma" w:hAnsi="Tahoma" w:ascii="Tahoma"/>
          <w:sz w:val="20"/>
          <w:szCs w:val="20"/>
        </w:rPr>
        <w:t xml:space="preserve">usklađenja </w:t>
      </w:r>
      <w:r w:rsidR="005922AD">
        <w:rPr>
          <w:rFonts w:cs="Tahoma" w:hAnsi="Tahoma" w:ascii="Tahoma"/>
          <w:sz w:val="20"/>
          <w:szCs w:val="20"/>
        </w:rPr>
        <w:t xml:space="preserve">imovine </w:t>
      </w:r>
      <w:r w:rsidR="006565C0">
        <w:rPr>
          <w:rFonts w:cs="Tahoma" w:hAnsi="Tahoma" w:ascii="Tahoma"/>
          <w:sz w:val="20"/>
          <w:szCs w:val="20"/>
        </w:rPr>
        <w:t xml:space="preserve">u poslovnim evidencijama stečajnog dužnika, </w:t>
      </w:r>
      <w:r w:rsidRPr="001B2C3E">
        <w:rPr>
          <w:rFonts w:cs="Tahoma" w:hAnsi="Tahoma" w:ascii="Tahoma"/>
          <w:sz w:val="20"/>
          <w:szCs w:val="20"/>
        </w:rPr>
        <w:t>prijedlog završ</w:t>
      </w:r>
      <w:r w:rsidRPr="001B2C3E">
        <w:rPr>
          <w:rFonts w:cs="Tahoma" w:hAnsi="Tahoma" w:ascii="Tahoma"/>
          <w:sz w:val="20"/>
          <w:szCs w:val="20"/>
          <w:lang w:val="de-DE"/>
        </w:rPr>
        <w:t>ne ste</w:t>
      </w:r>
      <w:r w:rsidRPr="001B2C3E">
        <w:rPr>
          <w:rFonts w:cs="Tahoma" w:hAnsi="Tahoma" w:ascii="Tahoma"/>
          <w:sz w:val="20"/>
          <w:szCs w:val="20"/>
        </w:rPr>
        <w:t xml:space="preserve">čajne bilance dan </w:t>
      </w:r>
      <w:r w:rsidR="006565C0" w:rsidRPr="00B21C16">
        <w:rPr>
          <w:rFonts w:cs="Tahoma" w:hAnsi="Tahoma" w:ascii="Tahoma"/>
          <w:sz w:val="20"/>
          <w:szCs w:val="20"/>
          <w:u w:val="single"/>
        </w:rPr>
        <w:t>5.9</w:t>
      </w:r>
      <w:r w:rsidRPr="00B21C16">
        <w:rPr>
          <w:rFonts w:cs="Tahoma" w:hAnsi="Tahoma" w:ascii="Tahoma"/>
          <w:sz w:val="20"/>
          <w:szCs w:val="20"/>
          <w:u w:val="single"/>
        </w:rPr>
        <w:t>.2017. godine</w:t>
      </w:r>
      <w:r w:rsidRPr="001B2C3E">
        <w:rPr>
          <w:rFonts w:cs="Tahoma" w:hAnsi="Tahoma" w:ascii="Tahoma"/>
          <w:sz w:val="20"/>
          <w:szCs w:val="20"/>
        </w:rPr>
        <w:t xml:space="preserve"> iskazuje imovinu u iznosu od</w:t>
      </w:r>
      <w:r w:rsidRPr="001B2C3E">
        <w:rPr>
          <w:rFonts w:cs="Tahoma" w:hAnsi="Tahoma" w:ascii="Tahoma"/>
          <w:b/>
          <w:bCs/>
          <w:sz w:val="20"/>
          <w:szCs w:val="20"/>
        </w:rPr>
        <w:t xml:space="preserve"> </w:t>
      </w:r>
      <w:r w:rsidR="006565C0">
        <w:rPr>
          <w:rFonts w:cs="Tahoma" w:hAnsi="Tahoma" w:ascii="Tahoma"/>
          <w:b/>
          <w:bCs/>
          <w:sz w:val="20"/>
          <w:szCs w:val="20"/>
        </w:rPr>
        <w:t>44.215,74</w:t>
      </w:r>
      <w:r w:rsidRPr="001B2C3E">
        <w:rPr>
          <w:rFonts w:cs="Tahoma" w:hAnsi="Tahoma" w:ascii="Tahoma"/>
          <w:b/>
          <w:bCs/>
          <w:sz w:val="20"/>
          <w:szCs w:val="20"/>
        </w:rPr>
        <w:t xml:space="preserve"> kn </w:t>
      </w:r>
      <w:r w:rsidRPr="001B2C3E">
        <w:rPr>
          <w:rFonts w:cs="Tahoma" w:hAnsi="Tahoma" w:ascii="Tahoma"/>
          <w:sz w:val="20"/>
          <w:szCs w:val="20"/>
        </w:rPr>
        <w:t xml:space="preserve">i obveze u iznosu od </w:t>
      </w:r>
      <w:r w:rsidR="005922AD">
        <w:rPr>
          <w:rFonts w:cs="Tahoma" w:hAnsi="Tahoma" w:ascii="Tahoma"/>
          <w:b/>
          <w:bCs/>
          <w:sz w:val="20"/>
          <w:szCs w:val="20"/>
        </w:rPr>
        <w:t xml:space="preserve">1.754.989,04 </w:t>
      </w:r>
      <w:r w:rsidRPr="001B2C3E">
        <w:rPr>
          <w:rFonts w:cs="Tahoma" w:hAnsi="Tahoma" w:ascii="Tahoma"/>
          <w:b/>
          <w:bCs/>
          <w:sz w:val="20"/>
          <w:szCs w:val="20"/>
        </w:rPr>
        <w:t xml:space="preserve"> kn,</w:t>
      </w:r>
      <w:r w:rsidRPr="001B2C3E">
        <w:rPr>
          <w:rFonts w:cs="Tahoma" w:hAnsi="Tahoma" w:ascii="Tahoma"/>
          <w:sz w:val="20"/>
          <w:szCs w:val="20"/>
        </w:rPr>
        <w:t xml:space="preserve"> a kako je u odnosu na utvrđenu početnu stečajnu bilancu iskazano u tabeli 3.</w:t>
      </w:r>
    </w:p>
    <w:p w:rsidRDefault="006723E0" w:rsidP="001B2C3E" w:rsidR="006723E0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A63661" w:rsidP="001B2C3E" w:rsidR="00A63661" w:rsidRPr="001B2C3E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518CD" w:rsidP="001B2C3E" w:rsidR="006723E0" w:rsidRPr="001B2C3E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1B2C3E">
        <w:rPr>
          <w:rFonts w:cs="Tahoma" w:hAnsi="Tahoma" w:ascii="Tahoma"/>
          <w:b/>
          <w:bCs/>
          <w:sz w:val="20"/>
          <w:szCs w:val="20"/>
        </w:rPr>
        <w:lastRenderedPageBreak/>
        <w:t>Tabela 3.</w:t>
      </w:r>
    </w:p>
    <w:tbl>
      <w:tblPr>
        <w:tblStyle w:val="Reetkatablice"/>
        <w:tblW w:type="dxa" w:w="9994"/>
        <w:tblLayout w:type="fixed"/>
        <w:tblLook w:val="04A0" w:noVBand="1" w:noHBand="0" w:lastColumn="0" w:firstColumn="1" w:lastRow="0" w:firstRow="1"/>
      </w:tblPr>
      <w:tblGrid>
        <w:gridCol w:w="567"/>
        <w:gridCol w:w="4147"/>
        <w:gridCol w:w="2551"/>
        <w:gridCol w:w="2729"/>
      </w:tblGrid>
      <w:tr w:rsidTr="00A63661" w:rsidR="006723E0" w:rsidRPr="006565C0">
        <w:trPr>
          <w:trHeight w:val="340"/>
        </w:trPr>
        <w:tc>
          <w:tcPr>
            <w:tcW w:type="dxa" w:w="567"/>
            <w:shd w:themeFillShade="D9" w:themeFill="background1" w:fill="D9D9D9" w:color="auto" w:val="clear"/>
          </w:tcPr>
          <w:p w:rsidRDefault="00B518CD" w:rsidP="00A63661" w:rsidR="006723E0" w:rsidRPr="006565C0">
            <w:pPr>
              <w:pStyle w:val="TijeloA"/>
              <w:spacing w:lineRule="auto" w:line="288" w:after="0"/>
              <w:jc w:val="center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>R.</w:t>
            </w:r>
          </w:p>
          <w:p w:rsidRDefault="00B518CD" w:rsidP="00A63661" w:rsidR="006723E0" w:rsidRPr="006565C0">
            <w:pPr>
              <w:pStyle w:val="TijeloA"/>
              <w:spacing w:lineRule="auto" w:line="288" w:after="0"/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4147"/>
            <w:shd w:themeFillShade="D9" w:themeFill="background1" w:fill="D9D9D9" w:color="auto" w:val="clear"/>
          </w:tcPr>
          <w:p w:rsidRDefault="00B518CD" w:rsidP="00A63661" w:rsidR="006723E0" w:rsidRPr="006565C0">
            <w:pPr>
              <w:pStyle w:val="TijeloA"/>
              <w:spacing w:lineRule="auto" w:line="288" w:after="0"/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>Opis imovine</w:t>
            </w:r>
          </w:p>
        </w:tc>
        <w:tc>
          <w:tcPr>
            <w:tcW w:type="dxa" w:w="2551"/>
            <w:shd w:themeFillShade="D9" w:themeFill="background1" w:fill="D9D9D9" w:color="auto" w:val="clear"/>
          </w:tcPr>
          <w:p w:rsidRDefault="00B518CD" w:rsidP="00A63661" w:rsidR="006723E0" w:rsidRPr="006565C0">
            <w:pPr>
              <w:pStyle w:val="TijeloA"/>
              <w:spacing w:lineRule="auto" w:line="288" w:after="0"/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Početna stečajna bilanca na dan </w:t>
            </w:r>
            <w:r w:rsidR="006565C0">
              <w:rPr>
                <w:rFonts w:cs="Tahoma" w:hAnsi="Tahoma" w:ascii="Tahoma"/>
                <w:b/>
                <w:bCs/>
                <w:sz w:val="20"/>
                <w:szCs w:val="20"/>
              </w:rPr>
              <w:t>16.7.2014</w:t>
            </w: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>. godine</w:t>
            </w:r>
          </w:p>
        </w:tc>
        <w:tc>
          <w:tcPr>
            <w:tcW w:type="dxa" w:w="2729"/>
            <w:shd w:themeFillShade="D9" w:themeFill="background1" w:fill="D9D9D9" w:color="auto" w:val="clear"/>
          </w:tcPr>
          <w:p w:rsidRDefault="00B518CD" w:rsidP="00A63661" w:rsidR="006723E0" w:rsidRPr="006565C0">
            <w:pPr>
              <w:pStyle w:val="TijeloA"/>
              <w:spacing w:lineRule="auto" w:line="288" w:after="0"/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>Prijedlog završ</w:t>
            </w:r>
            <w:r w:rsidRPr="006565C0">
              <w:rPr>
                <w:rFonts w:cs="Tahoma" w:hAnsi="Tahoma" w:ascii="Tahoma"/>
                <w:b/>
                <w:bCs/>
                <w:sz w:val="20"/>
                <w:szCs w:val="20"/>
                <w:lang w:val="de-DE"/>
              </w:rPr>
              <w:t>ne ste</w:t>
            </w: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čajne bilance na dan </w:t>
            </w:r>
            <w:r w:rsidR="006565C0">
              <w:rPr>
                <w:rFonts w:cs="Tahoma" w:hAnsi="Tahoma" w:ascii="Tahoma"/>
                <w:b/>
                <w:bCs/>
                <w:sz w:val="20"/>
                <w:szCs w:val="20"/>
              </w:rPr>
              <w:t>5.9</w:t>
            </w: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>.2017. godine</w:t>
            </w:r>
          </w:p>
        </w:tc>
      </w:tr>
      <w:tr w:rsidTr="006565C0" w:rsidR="006723E0" w:rsidRPr="006565C0">
        <w:trPr>
          <w:trHeight w:val="340"/>
        </w:trPr>
        <w:tc>
          <w:tcPr>
            <w:tcW w:type="dxa" w:w="567"/>
          </w:tcPr>
          <w:p w:rsidRDefault="00B518CD" w:rsidP="006565C0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4147"/>
          </w:tcPr>
          <w:p w:rsidRDefault="00B518CD" w:rsidP="001B2C3E" w:rsidR="006723E0" w:rsidRPr="006565C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</w:rPr>
              <w:t>Pokretnine</w:t>
            </w:r>
          </w:p>
        </w:tc>
        <w:tc>
          <w:tcPr>
            <w:tcW w:type="dxa" w:w="2551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9.419,76</w:t>
            </w:r>
          </w:p>
        </w:tc>
        <w:tc>
          <w:tcPr>
            <w:tcW w:type="dxa" w:w="2729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6565C0" w:rsidR="006723E0" w:rsidRPr="006565C0">
        <w:trPr>
          <w:trHeight w:val="340"/>
        </w:trPr>
        <w:tc>
          <w:tcPr>
            <w:tcW w:type="dxa" w:w="567"/>
          </w:tcPr>
          <w:p w:rsidRDefault="00B518CD" w:rsidP="006565C0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4147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Nekretnina</w:t>
            </w:r>
          </w:p>
        </w:tc>
        <w:tc>
          <w:tcPr>
            <w:tcW w:type="dxa" w:w="2551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109.086,00</w:t>
            </w:r>
          </w:p>
        </w:tc>
        <w:tc>
          <w:tcPr>
            <w:tcW w:type="dxa" w:w="2729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6565C0" w:rsidR="006565C0" w:rsidRPr="006565C0">
        <w:trPr>
          <w:trHeight w:val="340"/>
        </w:trPr>
        <w:tc>
          <w:tcPr>
            <w:tcW w:type="dxa" w:w="567"/>
          </w:tcPr>
          <w:p w:rsidRDefault="006565C0" w:rsidP="006565C0" w:rsidR="006565C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4147"/>
          </w:tcPr>
          <w:p w:rsidRDefault="006565C0" w:rsidP="001B2C3E" w:rsidR="006565C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Potraživanja od kupaca</w:t>
            </w:r>
          </w:p>
        </w:tc>
        <w:tc>
          <w:tcPr>
            <w:tcW w:type="dxa" w:w="2551"/>
          </w:tcPr>
          <w:p w:rsidRDefault="006565C0" w:rsidP="001B2C3E" w:rsid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432.084,00</w:t>
            </w:r>
          </w:p>
        </w:tc>
        <w:tc>
          <w:tcPr>
            <w:tcW w:type="dxa" w:w="2729"/>
          </w:tcPr>
          <w:p w:rsidRDefault="006565C0" w:rsidP="001B2C3E" w:rsidR="006565C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6565C0" w:rsidR="006723E0" w:rsidRPr="006565C0">
        <w:trPr>
          <w:trHeight w:val="340"/>
        </w:trPr>
        <w:tc>
          <w:tcPr>
            <w:tcW w:type="dxa" w:w="567"/>
          </w:tcPr>
          <w:p w:rsidRDefault="006565C0" w:rsidP="006565C0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</w:t>
            </w:r>
            <w:r w:rsidR="00B518CD" w:rsidRPr="006565C0">
              <w:rPr>
                <w:rFonts w:cs="Tahoma" w:hAnsi="Tahoma" w:ascii="Tahoma"/>
                <w:sz w:val="20"/>
                <w:szCs w:val="20"/>
              </w:rPr>
              <w:t>.</w:t>
            </w:r>
          </w:p>
        </w:tc>
        <w:tc>
          <w:tcPr>
            <w:tcW w:type="dxa" w:w="4147"/>
          </w:tcPr>
          <w:p w:rsidRDefault="00B518CD" w:rsidP="001B2C3E" w:rsidR="006723E0" w:rsidRPr="006565C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</w:rPr>
              <w:t xml:space="preserve">Potraživanja od kupaca – </w:t>
            </w: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stečaj </w:t>
            </w:r>
          </w:p>
        </w:tc>
        <w:tc>
          <w:tcPr>
            <w:tcW w:type="dxa" w:w="2551"/>
          </w:tcPr>
          <w:p w:rsidRDefault="00B518CD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  <w:lang w:val="en-US"/>
              </w:rPr>
              <w:t>0,00</w:t>
            </w:r>
          </w:p>
        </w:tc>
        <w:tc>
          <w:tcPr>
            <w:tcW w:type="dxa" w:w="2729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  <w:lang w:val="en-US"/>
              </w:rPr>
              <w:t>18.750,00</w:t>
            </w:r>
          </w:p>
        </w:tc>
      </w:tr>
      <w:tr w:rsidTr="006565C0" w:rsidR="006723E0" w:rsidRPr="006565C0">
        <w:trPr>
          <w:trHeight w:val="340"/>
        </w:trPr>
        <w:tc>
          <w:tcPr>
            <w:tcW w:type="dxa" w:w="567"/>
          </w:tcPr>
          <w:p w:rsidRDefault="006565C0" w:rsidP="006565C0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</w:t>
            </w:r>
            <w:r w:rsidR="00B518CD" w:rsidRPr="006565C0">
              <w:rPr>
                <w:rFonts w:cs="Tahoma" w:hAnsi="Tahoma" w:ascii="Tahoma"/>
                <w:sz w:val="20"/>
                <w:szCs w:val="20"/>
              </w:rPr>
              <w:t>.</w:t>
            </w:r>
          </w:p>
        </w:tc>
        <w:tc>
          <w:tcPr>
            <w:tcW w:type="dxa" w:w="4147"/>
          </w:tcPr>
          <w:p w:rsidRDefault="00B518CD" w:rsidP="001B2C3E" w:rsidR="006723E0" w:rsidRPr="006565C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</w:rPr>
              <w:t>Stanje na računu</w:t>
            </w: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>-stečaj</w:t>
            </w:r>
          </w:p>
        </w:tc>
        <w:tc>
          <w:tcPr>
            <w:tcW w:type="dxa" w:w="2551"/>
          </w:tcPr>
          <w:p w:rsidRDefault="00B518CD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  <w:lang w:val="en-US"/>
              </w:rPr>
              <w:t>0,00</w:t>
            </w:r>
          </w:p>
        </w:tc>
        <w:tc>
          <w:tcPr>
            <w:tcW w:type="dxa" w:w="2729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10.929,54</w:t>
            </w:r>
          </w:p>
        </w:tc>
      </w:tr>
      <w:tr w:rsidTr="006565C0" w:rsidR="00C457D8" w:rsidRPr="006565C0">
        <w:trPr>
          <w:trHeight w:val="340"/>
        </w:trPr>
        <w:tc>
          <w:tcPr>
            <w:tcW w:type="dxa" w:w="567"/>
          </w:tcPr>
          <w:p w:rsidRDefault="006565C0" w:rsidP="006565C0" w:rsidR="00C457D8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</w:t>
            </w:r>
            <w:r w:rsidR="00C457D8" w:rsidRPr="006565C0">
              <w:rPr>
                <w:rFonts w:cs="Tahoma" w:hAnsi="Tahoma" w:ascii="Tahoma"/>
                <w:sz w:val="20"/>
                <w:szCs w:val="20"/>
              </w:rPr>
              <w:t>.</w:t>
            </w:r>
          </w:p>
        </w:tc>
        <w:tc>
          <w:tcPr>
            <w:tcW w:type="dxa" w:w="4147"/>
          </w:tcPr>
          <w:p w:rsidRDefault="00C457D8" w:rsidP="006565C0" w:rsidR="00C457D8" w:rsidRPr="006565C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</w:rPr>
              <w:t xml:space="preserve">Potraživanja </w:t>
            </w:r>
            <w:r w:rsidR="006565C0">
              <w:rPr>
                <w:rFonts w:cs="Tahoma" w:hAnsi="Tahoma" w:ascii="Tahoma"/>
                <w:sz w:val="20"/>
                <w:szCs w:val="20"/>
              </w:rPr>
              <w:t>za pretplatu PDV-a</w:t>
            </w:r>
            <w:r w:rsidRPr="006565C0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6565C0">
              <w:rPr>
                <w:rFonts w:cs="Tahoma" w:hAnsi="Tahoma" w:ascii="Tahoma"/>
                <w:b/>
                <w:i/>
                <w:sz w:val="20"/>
                <w:szCs w:val="20"/>
              </w:rPr>
              <w:t>– stečaj</w:t>
            </w:r>
            <w:r w:rsidRPr="006565C0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  <w:tc>
          <w:tcPr>
            <w:tcW w:type="dxa" w:w="2551"/>
          </w:tcPr>
          <w:p w:rsidRDefault="00C457D8" w:rsidP="001B2C3E" w:rsidR="00C457D8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val="en-US"/>
              </w:rPr>
            </w:pPr>
            <w:r w:rsidRPr="006565C0">
              <w:rPr>
                <w:rFonts w:cs="Tahoma" w:hAnsi="Tahoma" w:ascii="Tahoma"/>
                <w:sz w:val="20"/>
                <w:szCs w:val="20"/>
                <w:lang w:val="en-US"/>
              </w:rPr>
              <w:t>0,00</w:t>
            </w:r>
          </w:p>
        </w:tc>
        <w:tc>
          <w:tcPr>
            <w:tcW w:type="dxa" w:w="2729"/>
          </w:tcPr>
          <w:p w:rsidRDefault="006565C0" w:rsidP="001B2C3E" w:rsidR="00C457D8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14.536,20</w:t>
            </w:r>
          </w:p>
        </w:tc>
      </w:tr>
      <w:tr w:rsidTr="00A63661" w:rsidR="006723E0" w:rsidRPr="006565C0">
        <w:trPr>
          <w:trHeight w:val="340"/>
        </w:trPr>
        <w:tc>
          <w:tcPr>
            <w:tcW w:type="dxa" w:w="567"/>
            <w:shd w:themeFillShade="D9" w:themeFill="background1" w:fill="D9D9D9" w:color="auto" w:val="clear"/>
          </w:tcPr>
          <w:p w:rsidRDefault="00B518CD" w:rsidP="006565C0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type="dxa" w:w="4147"/>
            <w:shd w:themeFillShade="D9" w:themeFill="background1" w:fill="D9D9D9" w:color="auto" w:val="clear"/>
          </w:tcPr>
          <w:p w:rsidRDefault="00B518CD" w:rsidP="001B2C3E" w:rsidR="006723E0" w:rsidRPr="006565C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IMOVINA </w:t>
            </w:r>
            <w:r w:rsidRPr="006565C0">
              <w:rPr>
                <w:rFonts w:cs="Tahoma" w:hAnsi="Tahoma" w:ascii="Tahoma"/>
                <w:b/>
                <w:bCs/>
                <w:sz w:val="16"/>
                <w:szCs w:val="16"/>
              </w:rPr>
              <w:t>( r.br. 1+2+3+4</w:t>
            </w:r>
            <w:r w:rsidR="006565C0" w:rsidRPr="006565C0">
              <w:rPr>
                <w:rFonts w:cs="Tahoma" w:hAnsi="Tahoma" w:ascii="Tahoma"/>
                <w:b/>
                <w:bCs/>
                <w:sz w:val="16"/>
                <w:szCs w:val="16"/>
              </w:rPr>
              <w:t>+5+6</w:t>
            </w:r>
            <w:r w:rsidRPr="006565C0">
              <w:rPr>
                <w:rFonts w:cs="Tahoma" w:hAnsi="Tahoma" w:ascii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type="dxa" w:w="2551"/>
            <w:shd w:themeFillShade="D9" w:themeFill="background1" w:fill="D9D9D9" w:color="auto" w:val="clear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550.589,76</w:t>
            </w:r>
          </w:p>
        </w:tc>
        <w:tc>
          <w:tcPr>
            <w:tcW w:type="dxa" w:w="2729"/>
            <w:shd w:themeFillShade="D9" w:themeFill="background1" w:fill="D9D9D9" w:color="auto" w:val="clear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44.215,74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Tr="006565C0" w:rsidR="006723E0" w:rsidRPr="006565C0">
        <w:trPr>
          <w:trHeight w:val="340"/>
        </w:trPr>
        <w:tc>
          <w:tcPr>
            <w:tcW w:type="dxa" w:w="567"/>
          </w:tcPr>
          <w:p w:rsidRDefault="006565C0" w:rsidP="006565C0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7</w:t>
            </w:r>
            <w:r w:rsidR="00B518CD" w:rsidRPr="006565C0">
              <w:rPr>
                <w:rFonts w:cs="Tahoma" w:hAnsi="Tahoma" w:ascii="Tahoma"/>
                <w:sz w:val="20"/>
                <w:szCs w:val="20"/>
              </w:rPr>
              <w:t>.</w:t>
            </w:r>
          </w:p>
        </w:tc>
        <w:tc>
          <w:tcPr>
            <w:tcW w:type="dxa" w:w="4147"/>
          </w:tcPr>
          <w:p w:rsidRDefault="00B518CD" w:rsidP="001B2C3E" w:rsidR="006723E0" w:rsidRPr="006565C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</w:rPr>
              <w:t>Obveze prema dobavljačima</w:t>
            </w:r>
          </w:p>
        </w:tc>
        <w:tc>
          <w:tcPr>
            <w:tcW w:type="dxa" w:w="2551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244.794,07</w:t>
            </w:r>
          </w:p>
        </w:tc>
        <w:tc>
          <w:tcPr>
            <w:tcW w:type="dxa" w:w="2729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294.935,05</w:t>
            </w:r>
          </w:p>
        </w:tc>
      </w:tr>
      <w:tr w:rsidTr="006565C0" w:rsidR="006723E0" w:rsidRPr="006565C0">
        <w:trPr>
          <w:trHeight w:val="340"/>
        </w:trPr>
        <w:tc>
          <w:tcPr>
            <w:tcW w:type="dxa" w:w="567"/>
          </w:tcPr>
          <w:p w:rsidRDefault="006565C0" w:rsidP="006565C0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</w:t>
            </w:r>
            <w:r w:rsidR="00B518CD" w:rsidRPr="006565C0">
              <w:rPr>
                <w:rFonts w:cs="Tahoma" w:hAnsi="Tahoma" w:ascii="Tahoma"/>
                <w:sz w:val="20"/>
                <w:szCs w:val="20"/>
              </w:rPr>
              <w:t>.</w:t>
            </w:r>
          </w:p>
        </w:tc>
        <w:tc>
          <w:tcPr>
            <w:tcW w:type="dxa" w:w="4147"/>
          </w:tcPr>
          <w:p w:rsidRDefault="00B518CD" w:rsidP="001B2C3E" w:rsidR="006723E0" w:rsidRPr="006565C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</w:rPr>
              <w:t xml:space="preserve">Obaveze za poreze i doprinose </w:t>
            </w:r>
          </w:p>
        </w:tc>
        <w:tc>
          <w:tcPr>
            <w:tcW w:type="dxa" w:w="2551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1.691.433,48</w:t>
            </w:r>
          </w:p>
        </w:tc>
        <w:tc>
          <w:tcPr>
            <w:tcW w:type="dxa" w:w="2729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1.440.592,08</w:t>
            </w:r>
          </w:p>
        </w:tc>
      </w:tr>
      <w:tr w:rsidTr="006565C0" w:rsidR="006723E0" w:rsidRPr="006565C0">
        <w:trPr>
          <w:trHeight w:val="340"/>
        </w:trPr>
        <w:tc>
          <w:tcPr>
            <w:tcW w:type="dxa" w:w="567"/>
          </w:tcPr>
          <w:p w:rsidRDefault="006565C0" w:rsidP="006565C0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</w:t>
            </w:r>
            <w:r w:rsidR="00B518CD" w:rsidRPr="006565C0">
              <w:rPr>
                <w:rFonts w:cs="Tahoma" w:hAnsi="Tahoma" w:ascii="Tahoma"/>
                <w:sz w:val="20"/>
                <w:szCs w:val="20"/>
              </w:rPr>
              <w:t>.</w:t>
            </w:r>
          </w:p>
        </w:tc>
        <w:tc>
          <w:tcPr>
            <w:tcW w:type="dxa" w:w="4147"/>
          </w:tcPr>
          <w:p w:rsidRDefault="00C457D8" w:rsidP="001B2C3E" w:rsidR="006723E0" w:rsidRPr="006565C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</w:rPr>
              <w:t>Nepodmirene obveze za troškove</w:t>
            </w:r>
            <w:r w:rsidR="00B518CD" w:rsidRPr="006565C0">
              <w:rPr>
                <w:rFonts w:cs="Tahoma" w:hAnsi="Tahoma" w:ascii="Tahoma"/>
                <w:sz w:val="20"/>
                <w:szCs w:val="20"/>
              </w:rPr>
              <w:t xml:space="preserve"> stečajnog</w:t>
            </w:r>
            <w:r w:rsidRPr="006565C0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="00B518CD" w:rsidRPr="006565C0">
              <w:rPr>
                <w:rFonts w:cs="Tahoma" w:hAnsi="Tahoma" w:ascii="Tahoma"/>
                <w:sz w:val="20"/>
                <w:szCs w:val="20"/>
              </w:rPr>
              <w:t xml:space="preserve"> postupka</w:t>
            </w:r>
          </w:p>
        </w:tc>
        <w:tc>
          <w:tcPr>
            <w:tcW w:type="dxa" w:w="2551"/>
          </w:tcPr>
          <w:p w:rsidRDefault="00B518CD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sz w:val="20"/>
                <w:szCs w:val="20"/>
                <w:lang w:val="en-US"/>
              </w:rPr>
              <w:t>0,00</w:t>
            </w:r>
          </w:p>
        </w:tc>
        <w:tc>
          <w:tcPr>
            <w:tcW w:type="dxa" w:w="2729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19.461,91</w:t>
            </w:r>
          </w:p>
        </w:tc>
      </w:tr>
      <w:tr w:rsidTr="00A63661" w:rsidR="006723E0" w:rsidRPr="006565C0">
        <w:trPr>
          <w:trHeight w:val="340"/>
        </w:trPr>
        <w:tc>
          <w:tcPr>
            <w:tcW w:type="dxa" w:w="567"/>
            <w:shd w:themeFillShade="D9" w:themeFill="background1" w:fill="D9D9D9" w:color="auto" w:val="clear"/>
          </w:tcPr>
          <w:p w:rsidRDefault="00B518CD" w:rsidP="006565C0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6565C0">
              <w:rPr>
                <w:rFonts w:cs="Tahoma" w:hAnsi="Tahoma" w:ascii="Tahoma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type="dxa" w:w="4147"/>
            <w:shd w:themeFillShade="D9" w:themeFill="background1" w:fill="D9D9D9" w:color="auto" w:val="clear"/>
          </w:tcPr>
          <w:p w:rsidRDefault="006565C0" w:rsidP="006565C0" w:rsidR="006723E0" w:rsidRPr="006565C0">
            <w:pPr>
              <w:pStyle w:val="TijeloA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OBVEZE </w:t>
            </w:r>
            <w:r w:rsidRPr="006565C0">
              <w:rPr>
                <w:rFonts w:cs="Tahoma" w:hAnsi="Tahoma" w:ascii="Tahoma"/>
                <w:b/>
                <w:bCs/>
                <w:sz w:val="16"/>
                <w:szCs w:val="16"/>
              </w:rPr>
              <w:t>(r.br. 7+8+9</w:t>
            </w:r>
            <w:r w:rsidR="00B518CD" w:rsidRPr="006565C0">
              <w:rPr>
                <w:rFonts w:cs="Tahoma" w:hAnsi="Tahoma" w:ascii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type="dxa" w:w="2551"/>
            <w:shd w:themeFillShade="D9" w:themeFill="background1" w:fill="D9D9D9" w:color="auto" w:val="clear"/>
          </w:tcPr>
          <w:p w:rsidRDefault="006565C0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1.936.227,55</w:t>
            </w:r>
          </w:p>
        </w:tc>
        <w:tc>
          <w:tcPr>
            <w:tcW w:type="dxa" w:w="2729"/>
            <w:shd w:themeFillShade="D9" w:themeFill="background1" w:fill="D9D9D9" w:color="auto" w:val="clear"/>
          </w:tcPr>
          <w:p w:rsidRDefault="005922AD" w:rsidP="001B2C3E" w:rsidR="006723E0" w:rsidRPr="006565C0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1.754.989,04</w:t>
            </w:r>
          </w:p>
        </w:tc>
      </w:tr>
    </w:tbl>
    <w:p w:rsidRDefault="006723E0" w:rsidP="001B2C3E" w:rsidR="006723E0" w:rsidRPr="001B2C3E">
      <w:pPr>
        <w:pStyle w:val="TijeloA"/>
        <w:widowControl w:val="false"/>
        <w:spacing w:lineRule="auto" w:line="288" w:after="0"/>
        <w:ind w:hanging="108" w:left="10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P="006157AC" w:rsidR="006723E0" w:rsidRPr="001B2C3E">
      <w:pPr>
        <w:pStyle w:val="TijeloA"/>
        <w:numPr>
          <w:ilvl w:val="0"/>
          <w:numId w:val="3"/>
        </w:numPr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1B2C3E">
        <w:rPr>
          <w:rFonts w:cs="Tahoma" w:hAnsi="Tahoma" w:ascii="Tahoma"/>
          <w:b/>
          <w:bCs/>
          <w:sz w:val="20"/>
          <w:szCs w:val="20"/>
        </w:rPr>
        <w:t>Imovina stečajnog dužnika na dan 0</w:t>
      </w:r>
      <w:r w:rsidR="00B21C16">
        <w:rPr>
          <w:rFonts w:cs="Tahoma" w:hAnsi="Tahoma" w:ascii="Tahoma"/>
          <w:b/>
          <w:bCs/>
          <w:sz w:val="20"/>
          <w:szCs w:val="20"/>
        </w:rPr>
        <w:t>5</w:t>
      </w:r>
      <w:r w:rsidRPr="001B2C3E">
        <w:rPr>
          <w:rFonts w:cs="Tahoma" w:hAnsi="Tahoma" w:ascii="Tahoma"/>
          <w:b/>
          <w:bCs/>
          <w:sz w:val="20"/>
          <w:szCs w:val="20"/>
        </w:rPr>
        <w:t>.0</w:t>
      </w:r>
      <w:r w:rsidR="005922AD">
        <w:rPr>
          <w:rFonts w:cs="Tahoma" w:hAnsi="Tahoma" w:ascii="Tahoma"/>
          <w:b/>
          <w:bCs/>
          <w:sz w:val="20"/>
          <w:szCs w:val="20"/>
        </w:rPr>
        <w:t>9</w:t>
      </w:r>
      <w:r w:rsidRPr="001B2C3E">
        <w:rPr>
          <w:rFonts w:cs="Tahoma" w:hAnsi="Tahoma" w:ascii="Tahoma"/>
          <w:b/>
          <w:bCs/>
          <w:sz w:val="20"/>
          <w:szCs w:val="20"/>
        </w:rPr>
        <w:t>.2017.g.</w:t>
      </w:r>
    </w:p>
    <w:p w:rsidRDefault="006723E0" w:rsidP="00A63661" w:rsidR="006723E0" w:rsidRPr="001B2C3E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518CD" w:rsidP="00A63661" w:rsidR="006723E0" w:rsidRPr="001B2C3E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B2C3E">
        <w:rPr>
          <w:rFonts w:cs="Tahoma" w:hAnsi="Tahoma" w:ascii="Tahoma"/>
          <w:sz w:val="20"/>
          <w:szCs w:val="20"/>
        </w:rPr>
        <w:t xml:space="preserve">Kako iz tabele 3. proizlazi, imovina stečajnog dužnika iskazana u početnoj stečajnoj bilanci u iznosu od </w:t>
      </w:r>
      <w:r w:rsidR="005922AD">
        <w:rPr>
          <w:rFonts w:cs="Tahoma" w:hAnsi="Tahoma" w:ascii="Tahoma"/>
          <w:b/>
          <w:bCs/>
          <w:sz w:val="20"/>
          <w:szCs w:val="20"/>
        </w:rPr>
        <w:t>550.589,76</w:t>
      </w:r>
      <w:r w:rsidRPr="001B2C3E">
        <w:rPr>
          <w:rFonts w:cs="Tahoma" w:hAnsi="Tahoma" w:ascii="Tahoma"/>
          <w:b/>
          <w:bCs/>
          <w:sz w:val="20"/>
          <w:szCs w:val="20"/>
        </w:rPr>
        <w:t xml:space="preserve"> kn</w:t>
      </w:r>
      <w:r w:rsidRPr="001B2C3E">
        <w:rPr>
          <w:rFonts w:cs="Tahoma" w:hAnsi="Tahoma" w:ascii="Tahoma"/>
          <w:sz w:val="20"/>
          <w:szCs w:val="20"/>
        </w:rPr>
        <w:t>, sastojala se od pokretnin</w:t>
      </w:r>
      <w:r w:rsidR="005922AD">
        <w:rPr>
          <w:rFonts w:cs="Tahoma" w:hAnsi="Tahoma" w:ascii="Tahoma"/>
          <w:sz w:val="20"/>
          <w:szCs w:val="20"/>
        </w:rPr>
        <w:t xml:space="preserve">e, nekretnina </w:t>
      </w:r>
      <w:r w:rsidRPr="001B2C3E">
        <w:rPr>
          <w:rFonts w:cs="Tahoma" w:hAnsi="Tahoma" w:ascii="Tahoma"/>
          <w:sz w:val="20"/>
          <w:szCs w:val="20"/>
        </w:rPr>
        <w:t>i potraživanja, a  koja je imovina tijekom ovog stečajnog postupka djelomič</w:t>
      </w:r>
      <w:r w:rsidRPr="001B2C3E">
        <w:rPr>
          <w:rFonts w:cs="Tahoma" w:hAnsi="Tahoma" w:ascii="Tahoma"/>
          <w:sz w:val="20"/>
          <w:szCs w:val="20"/>
          <w:lang w:val="it-IT"/>
        </w:rPr>
        <w:t>no unov</w:t>
      </w:r>
      <w:r w:rsidRPr="001B2C3E">
        <w:rPr>
          <w:rFonts w:cs="Tahoma" w:hAnsi="Tahoma" w:ascii="Tahoma"/>
          <w:sz w:val="20"/>
          <w:szCs w:val="20"/>
        </w:rPr>
        <w:t>čena, djelomično usklađena u poslovnim evidencijama stečajnog dužnika, a kako detaljnije slijedi u nastavku.</w:t>
      </w:r>
    </w:p>
    <w:p w:rsidRDefault="006723E0" w:rsidP="001B2C3E" w:rsidR="006723E0" w:rsidRPr="001B2C3E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518CD" w:rsidP="006157AC" w:rsidR="005922AD">
      <w:pPr>
        <w:pStyle w:val="Standard"/>
        <w:numPr>
          <w:ilvl w:val="1"/>
          <w:numId w:val="3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1B2C3E">
        <w:rPr>
          <w:rFonts w:cs="Tahoma" w:hAnsi="Tahoma" w:ascii="Tahoma"/>
          <w:b/>
          <w:bCs/>
          <w:sz w:val="20"/>
          <w:szCs w:val="20"/>
          <w:u w:val="single"/>
        </w:rPr>
        <w:t>Pokretnine</w:t>
      </w:r>
      <w:r w:rsidR="005922AD" w:rsidRPr="001E1220">
        <w:rPr>
          <w:rFonts w:cs="Tahoma" w:hAnsi="Tahoma" w:ascii="Tahoma"/>
          <w:sz w:val="20"/>
          <w:szCs w:val="20"/>
        </w:rPr>
        <w:t xml:space="preserve"> </w:t>
      </w:r>
      <w:r w:rsidR="005922AD">
        <w:rPr>
          <w:rFonts w:cs="Tahoma" w:hAnsi="Tahoma" w:ascii="Tahoma"/>
          <w:sz w:val="20"/>
          <w:szCs w:val="20"/>
        </w:rPr>
        <w:t>utvrđene danom otvaranja stečajnog postupka u knjigovodstvenoj vrijednosti u iznosu od 9.419,76 kn, za koje je pokretnine izrađena procjena po sudskom vještaku za strojar</w:t>
      </w:r>
      <w:r w:rsidR="005B1622">
        <w:rPr>
          <w:rFonts w:cs="Tahoma" w:hAnsi="Tahoma" w:ascii="Tahoma"/>
          <w:sz w:val="20"/>
          <w:szCs w:val="20"/>
        </w:rPr>
        <w:t>st</w:t>
      </w:r>
      <w:r w:rsidR="005922AD">
        <w:rPr>
          <w:rFonts w:cs="Tahoma" w:hAnsi="Tahoma" w:ascii="Tahoma"/>
          <w:sz w:val="20"/>
          <w:szCs w:val="20"/>
        </w:rPr>
        <w:t xml:space="preserve">vo Antulov Krešimiru na iznos od </w:t>
      </w:r>
      <w:r w:rsidR="005922AD" w:rsidRPr="005922AD">
        <w:rPr>
          <w:rFonts w:cs="Tahoma" w:hAnsi="Tahoma" w:ascii="Tahoma"/>
          <w:b/>
          <w:sz w:val="20"/>
          <w:szCs w:val="20"/>
        </w:rPr>
        <w:t>4.296,00 kn</w:t>
      </w:r>
      <w:r w:rsidR="005922AD">
        <w:rPr>
          <w:rFonts w:cs="Tahoma" w:hAnsi="Tahoma" w:ascii="Tahoma"/>
          <w:sz w:val="20"/>
          <w:szCs w:val="20"/>
        </w:rPr>
        <w:t xml:space="preserve"> uvećano za PDV koje su pokretnine unovčene u cijelosti za navedeni procijenjeni iznos</w:t>
      </w:r>
      <w:r w:rsidR="005B1622">
        <w:rPr>
          <w:rFonts w:cs="Tahoma" w:hAnsi="Tahoma" w:ascii="Tahoma"/>
          <w:sz w:val="20"/>
          <w:szCs w:val="20"/>
        </w:rPr>
        <w:t xml:space="preserve"> kupcu ELIMEA d.o.o.</w:t>
      </w:r>
      <w:r w:rsidR="005922AD">
        <w:rPr>
          <w:rFonts w:cs="Tahoma" w:hAnsi="Tahoma" w:ascii="Tahoma"/>
          <w:sz w:val="20"/>
          <w:szCs w:val="20"/>
        </w:rPr>
        <w:t xml:space="preserve"> i to:</w:t>
      </w:r>
    </w:p>
    <w:p w:rsidRDefault="005B1622" w:rsidP="006157AC" w:rsidR="005B1622">
      <w:pPr>
        <w:pStyle w:val="Standard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Pila za rezanje cigle procijenjene vrijednosti od 272,00 kn uvećano za PDV,</w:t>
      </w:r>
    </w:p>
    <w:p w:rsidRDefault="005B1622" w:rsidP="006157AC" w:rsidR="005B1622">
      <w:pPr>
        <w:pStyle w:val="Standard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Bušilica procijenjene vrijednosti od 111,00 kn uvećano za PDV,</w:t>
      </w:r>
    </w:p>
    <w:p w:rsidRDefault="005B1622" w:rsidP="006157AC" w:rsidR="005B1622">
      <w:pPr>
        <w:pStyle w:val="Standard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Uređaj za izvlačenje procijenjene vrijednosti od 448,00 kn uvećano za PDV,</w:t>
      </w:r>
    </w:p>
    <w:p w:rsidRDefault="005B1622" w:rsidP="006157AC" w:rsidR="005B1622">
      <w:pPr>
        <w:pStyle w:val="Standard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Usisivač veći procijenjene vrijednosti od 390,00 kn uvećano za PDV,</w:t>
      </w:r>
    </w:p>
    <w:p w:rsidRDefault="005B1622" w:rsidP="006157AC" w:rsidR="005B1622">
      <w:pPr>
        <w:pStyle w:val="Standard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Usisivač manji procijenjene vrijednosti od 127,00 kn uvećano za PDV,</w:t>
      </w:r>
    </w:p>
    <w:p w:rsidRDefault="005B1622" w:rsidP="006157AC" w:rsidR="005B1622">
      <w:pPr>
        <w:pStyle w:val="Standard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Printer procijenjene vrijednosti od 150,00 kn uvećano za PDV,</w:t>
      </w:r>
    </w:p>
    <w:p w:rsidRDefault="00FD1FD7" w:rsidP="006157AC" w:rsidR="005B1622">
      <w:pPr>
        <w:pStyle w:val="Standard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Mjerač za dužinu kabla procijenjene vrijednosti od 520,00 kn uvećano za PDV,</w:t>
      </w:r>
    </w:p>
    <w:p w:rsidRDefault="00FD1FD7" w:rsidP="006157AC" w:rsidR="00FD1FD7">
      <w:pPr>
        <w:pStyle w:val="Standard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Mehanički čistač procijenjene vrijednosti od 322,00 kn uvećano za PDV,</w:t>
      </w:r>
    </w:p>
    <w:p w:rsidRDefault="00FD1FD7" w:rsidP="006157AC" w:rsidR="00FD1FD7">
      <w:pPr>
        <w:pStyle w:val="Standard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Oprema izložbenog prostora (2 stolice, uredski stol, iverica, ormarić) procijenjene vrijednosti od 380,00 kn uvećano za PDV,</w:t>
      </w:r>
    </w:p>
    <w:p w:rsidRDefault="00FD1FD7" w:rsidP="006157AC" w:rsidR="00FD1FD7">
      <w:pPr>
        <w:pStyle w:val="Standard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Telefonska digitalna centrala procijenjene vrijednosti od 886,00 kn uvećano za PDV,</w:t>
      </w:r>
    </w:p>
    <w:p w:rsidRDefault="00FD1FD7" w:rsidP="006157AC" w:rsidR="00FD1FD7">
      <w:pPr>
        <w:pStyle w:val="Standard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Komunikacijski ormar procijenjene vrijednosti od 690,00 kn uvećano za PDV.</w:t>
      </w:r>
    </w:p>
    <w:p w:rsidRDefault="00FD1FD7" w:rsidP="00FD1FD7" w:rsidR="00FD1FD7">
      <w:pPr>
        <w:pStyle w:val="Standard"/>
        <w:spacing w:lineRule="auto" w:line="288" w:after="0"/>
        <w:ind w:left="568"/>
        <w:jc w:val="both"/>
        <w:rPr>
          <w:rFonts w:cs="Tahoma" w:hAnsi="Tahoma" w:ascii="Tahoma"/>
          <w:sz w:val="20"/>
          <w:szCs w:val="20"/>
        </w:rPr>
      </w:pPr>
    </w:p>
    <w:p w:rsidRDefault="00D87287" w:rsidP="00FD1FD7" w:rsidR="00D87287">
      <w:pPr>
        <w:pStyle w:val="Standard"/>
        <w:spacing w:lineRule="auto" w:line="288" w:after="0"/>
        <w:jc w:val="both"/>
        <w:rPr>
          <w:rFonts w:cs="Tahoma" w:hAnsi="Tahoma" w:ascii="Tahoma"/>
          <w:sz w:val="20"/>
          <w:szCs w:val="20"/>
        </w:rPr>
      </w:pPr>
    </w:p>
    <w:p w:rsidRDefault="00D87287" w:rsidP="00FD1FD7" w:rsidR="00D87287">
      <w:pPr>
        <w:pStyle w:val="Standard"/>
        <w:spacing w:lineRule="auto" w:line="288" w:after="0"/>
        <w:jc w:val="both"/>
        <w:rPr>
          <w:rFonts w:cs="Tahoma" w:hAnsi="Tahoma" w:ascii="Tahoma"/>
          <w:sz w:val="20"/>
          <w:szCs w:val="20"/>
        </w:rPr>
      </w:pPr>
    </w:p>
    <w:p w:rsidRDefault="00FD1FD7" w:rsidP="00FD1FD7" w:rsidR="00FD1FD7">
      <w:pPr>
        <w:pStyle w:val="Standard"/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lastRenderedPageBreak/>
        <w:t xml:space="preserve">U odnosu na unovčene pokretnine i dostavljene obavijesti </w:t>
      </w:r>
      <w:r w:rsidR="00B21C16">
        <w:rPr>
          <w:rFonts w:cs="Tahoma" w:hAnsi="Tahoma" w:ascii="Tahoma"/>
          <w:sz w:val="20"/>
          <w:szCs w:val="20"/>
        </w:rPr>
        <w:t>dvoje</w:t>
      </w:r>
      <w:r>
        <w:rPr>
          <w:rFonts w:cs="Tahoma" w:hAnsi="Tahoma" w:ascii="Tahoma"/>
          <w:sz w:val="20"/>
          <w:szCs w:val="20"/>
        </w:rPr>
        <w:t xml:space="preserve"> vjerovnika o postojanju razlučnog prava predložene su diobe kupovnine izvješćem stečajnog upravitelja od 3.2.2016. godine te su Rješenjem Trgovačkog suda u Varaždinu odobrene diobe kupovnine i namireni su razlučni vjerovnici u ukupnom iznosu od </w:t>
      </w:r>
      <w:r w:rsidR="00ED022C">
        <w:rPr>
          <w:rFonts w:cs="Tahoma" w:hAnsi="Tahoma" w:ascii="Tahoma"/>
          <w:sz w:val="20"/>
          <w:szCs w:val="20"/>
        </w:rPr>
        <w:t xml:space="preserve">1.348,49 kn </w:t>
      </w:r>
      <w:r>
        <w:rPr>
          <w:rFonts w:cs="Tahoma" w:hAnsi="Tahoma" w:ascii="Tahoma"/>
          <w:sz w:val="20"/>
          <w:szCs w:val="20"/>
        </w:rPr>
        <w:t>i to:</w:t>
      </w:r>
    </w:p>
    <w:p w:rsidRDefault="00FD1FD7" w:rsidP="006157AC" w:rsidR="00FD1FD7">
      <w:pPr>
        <w:pStyle w:val="Standard"/>
        <w:numPr>
          <w:ilvl w:val="0"/>
          <w:numId w:val="20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Republika Hrvatska, Ministarstvo financija, </w:t>
      </w:r>
      <w:r w:rsidR="005922AD">
        <w:rPr>
          <w:rFonts w:cs="Tahoma" w:hAnsi="Tahoma" w:ascii="Tahoma"/>
          <w:sz w:val="20"/>
          <w:szCs w:val="20"/>
        </w:rPr>
        <w:t>Porezn</w:t>
      </w:r>
      <w:r>
        <w:rPr>
          <w:rFonts w:cs="Tahoma" w:hAnsi="Tahoma" w:ascii="Tahoma"/>
          <w:sz w:val="20"/>
          <w:szCs w:val="20"/>
        </w:rPr>
        <w:t>a</w:t>
      </w:r>
      <w:r w:rsidR="005922AD">
        <w:rPr>
          <w:rFonts w:cs="Tahoma" w:hAnsi="Tahoma" w:ascii="Tahoma"/>
          <w:sz w:val="20"/>
          <w:szCs w:val="20"/>
        </w:rPr>
        <w:t xml:space="preserve"> uprav</w:t>
      </w:r>
      <w:r>
        <w:rPr>
          <w:rFonts w:cs="Tahoma" w:hAnsi="Tahoma" w:ascii="Tahoma"/>
          <w:sz w:val="20"/>
          <w:szCs w:val="20"/>
        </w:rPr>
        <w:t>a</w:t>
      </w:r>
      <w:r w:rsidR="005922AD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 xml:space="preserve">u iznosu od </w:t>
      </w:r>
      <w:r w:rsidRPr="00ED022C">
        <w:rPr>
          <w:rFonts w:cs="Tahoma" w:hAnsi="Tahoma" w:ascii="Tahoma"/>
          <w:sz w:val="20"/>
          <w:szCs w:val="20"/>
          <w:u w:val="single"/>
        </w:rPr>
        <w:t>841,40 kn</w:t>
      </w:r>
      <w:r>
        <w:rPr>
          <w:rFonts w:cs="Tahoma" w:hAnsi="Tahoma" w:ascii="Tahoma"/>
          <w:sz w:val="20"/>
          <w:szCs w:val="20"/>
        </w:rPr>
        <w:t xml:space="preserve"> Rješenjem broj: 9 St-131/14-53 od 25.5.2016. godine,</w:t>
      </w:r>
    </w:p>
    <w:p w:rsidRDefault="00FD1FD7" w:rsidP="006157AC" w:rsidR="00FD1FD7" w:rsidRPr="00B21C16">
      <w:pPr>
        <w:pStyle w:val="Standard"/>
        <w:numPr>
          <w:ilvl w:val="0"/>
          <w:numId w:val="20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B21C16">
        <w:rPr>
          <w:rFonts w:cs="Tahoma" w:hAnsi="Tahoma" w:ascii="Tahoma"/>
          <w:sz w:val="20"/>
          <w:szCs w:val="20"/>
        </w:rPr>
        <w:t>TD</w:t>
      </w:r>
      <w:r w:rsidR="005922AD" w:rsidRPr="00B21C16">
        <w:rPr>
          <w:rFonts w:cs="Tahoma" w:hAnsi="Tahoma" w:ascii="Tahoma"/>
          <w:sz w:val="20"/>
          <w:szCs w:val="20"/>
        </w:rPr>
        <w:t xml:space="preserve"> Vidik d.o.o. </w:t>
      </w:r>
      <w:r w:rsidRPr="00B21C16">
        <w:rPr>
          <w:rFonts w:cs="Tahoma" w:hAnsi="Tahoma" w:ascii="Tahoma"/>
          <w:sz w:val="20"/>
          <w:szCs w:val="20"/>
        </w:rPr>
        <w:t xml:space="preserve">uprava u iznosu od </w:t>
      </w:r>
      <w:r w:rsidRPr="00B21C16">
        <w:rPr>
          <w:rFonts w:cs="Tahoma" w:hAnsi="Tahoma" w:ascii="Tahoma"/>
          <w:sz w:val="20"/>
          <w:szCs w:val="20"/>
          <w:u w:val="single"/>
        </w:rPr>
        <w:t>507,09 kn</w:t>
      </w:r>
      <w:r w:rsidRPr="00B21C16">
        <w:rPr>
          <w:rFonts w:cs="Tahoma" w:hAnsi="Tahoma" w:ascii="Tahoma"/>
          <w:sz w:val="20"/>
          <w:szCs w:val="20"/>
        </w:rPr>
        <w:t xml:space="preserve"> Rješenjem </w:t>
      </w:r>
      <w:r w:rsidR="00B21C16" w:rsidRPr="00B21C16">
        <w:rPr>
          <w:rFonts w:cs="Tahoma" w:hAnsi="Tahoma" w:ascii="Tahoma"/>
          <w:sz w:val="20"/>
          <w:szCs w:val="20"/>
        </w:rPr>
        <w:t xml:space="preserve">broj: 9 St-131/14-53 od 25.5.2016. godine i Rješenjem broj </w:t>
      </w:r>
      <w:r w:rsidRPr="00B21C16">
        <w:rPr>
          <w:rFonts w:cs="Tahoma" w:hAnsi="Tahoma" w:ascii="Tahoma"/>
          <w:sz w:val="20"/>
          <w:szCs w:val="20"/>
        </w:rPr>
        <w:t>9 St-131/14-55 od 7.6.2016. godine.</w:t>
      </w:r>
    </w:p>
    <w:p w:rsidRDefault="00E91C37" w:rsidP="00E91C37" w:rsidR="00E91C37">
      <w:pPr>
        <w:pStyle w:val="Standard"/>
        <w:spacing w:lineRule="auto" w:line="288" w:after="0"/>
        <w:ind w:left="502"/>
        <w:jc w:val="both"/>
        <w:rPr>
          <w:rFonts w:cs="Tahoma" w:hAnsi="Tahoma" w:ascii="Tahoma"/>
          <w:sz w:val="20"/>
          <w:szCs w:val="20"/>
        </w:rPr>
      </w:pPr>
    </w:p>
    <w:p w:rsidRDefault="00ED022C" w:rsidP="006157AC" w:rsidR="00ED022C" w:rsidRPr="00ED022C">
      <w:pPr>
        <w:pStyle w:val="Standard"/>
        <w:numPr>
          <w:ilvl w:val="1"/>
          <w:numId w:val="3"/>
        </w:numPr>
        <w:jc w:val="both"/>
        <w:rPr>
          <w:rFonts w:cs="Tahoma" w:hAnsi="Tahoma" w:ascii="Tahoma"/>
          <w:b/>
          <w:sz w:val="20"/>
          <w:szCs w:val="20"/>
          <w:lang w:val="en-US"/>
        </w:rPr>
      </w:pPr>
      <w:r w:rsidRPr="00ED022C">
        <w:rPr>
          <w:rFonts w:cs="Tahoma" w:eastAsia="Times New Roman" w:hAnsi="Tahoma" w:ascii="Tahoma"/>
          <w:b/>
          <w:kern w:val="0"/>
          <w:sz w:val="20"/>
          <w:szCs w:val="20"/>
          <w:lang w:bidi="ar-SA" w:eastAsia="hr-HR"/>
        </w:rPr>
        <w:t xml:space="preserve">Nekretnina </w:t>
      </w:r>
      <w:r w:rsidRPr="00ED022C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>– evidentirana u početnoj stečajnoj bilanci procijenjene vrijednosti po sudskom vještaku Drag</w:t>
      </w:r>
      <w:r w:rsidR="00B21C16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>u</w:t>
      </w:r>
      <w:r w:rsidRPr="00ED022C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tinu Matotek u iznosu od </w:t>
      </w:r>
      <w:r w:rsidRPr="00ED022C">
        <w:rPr>
          <w:rFonts w:cs="Tahoma" w:eastAsia="Times New Roman" w:hAnsi="Tahoma" w:ascii="Tahoma"/>
          <w:b/>
          <w:kern w:val="0"/>
          <w:sz w:val="20"/>
          <w:szCs w:val="20"/>
          <w:lang w:bidi="ar-SA" w:eastAsia="hr-HR"/>
        </w:rPr>
        <w:t>109.086,00 kn</w:t>
      </w:r>
      <w:r w:rsidRPr="00ED022C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, </w:t>
      </w:r>
      <w:r w:rsidRPr="00ED022C">
        <w:rPr>
          <w:rFonts w:cs="Tahoma" w:hAnsi="Tahoma" w:ascii="Tahoma"/>
          <w:sz w:val="20"/>
          <w:szCs w:val="20"/>
        </w:rPr>
        <w:t xml:space="preserve">u naravi kuća, gospodarska zgrada, štagalj i dvorište, ukupne površine od 737 m²,  upisane u k.č.br.  477/3 i voćnjak ukupne površine 349 m², upisan u k.č.br. 477/4,  sve z.k.ul. br. 2894, k.o. Prelog, i to u 4/8 dijela u kojemu je stečajni dužnik suvlasnik, u poslovnim evidencijama izvršeno je usklađenje jer nekretnina nije u vlasništvu stečajnog dužnika </w:t>
      </w:r>
      <w:r>
        <w:rPr>
          <w:rFonts w:cs="Tahoma" w:hAnsi="Tahoma" w:ascii="Tahoma"/>
          <w:sz w:val="20"/>
          <w:szCs w:val="20"/>
        </w:rPr>
        <w:t xml:space="preserve">i </w:t>
      </w:r>
      <w:r w:rsidRPr="00ED022C">
        <w:rPr>
          <w:rFonts w:cs="Tahoma" w:hAnsi="Tahoma" w:ascii="Tahoma"/>
          <w:sz w:val="20"/>
          <w:szCs w:val="20"/>
          <w:lang w:val="en-US"/>
        </w:rPr>
        <w:t xml:space="preserve">Odlukom skupštine vjerovnika od 9.10.2014.g. odlučeno je da se zk čestice br. 477/3 i 477/4 k.o. Prelog ne prodaju u ovom stečajnom postupku obzirom da </w:t>
      </w:r>
      <w:r w:rsidRPr="00ED022C">
        <w:rPr>
          <w:rFonts w:cs="Tahoma" w:hAnsi="Tahoma" w:ascii="Tahoma"/>
          <w:b/>
          <w:sz w:val="20"/>
          <w:szCs w:val="20"/>
          <w:u w:val="single"/>
          <w:lang w:val="en-US"/>
        </w:rPr>
        <w:t>ne postoji pravna osnova za stjecanje vlasništva nad tim česticama</w:t>
      </w:r>
      <w:r w:rsidRPr="00ED022C">
        <w:rPr>
          <w:rFonts w:cs="Tahoma" w:hAnsi="Tahoma" w:ascii="Tahoma"/>
          <w:b/>
          <w:sz w:val="20"/>
          <w:szCs w:val="20"/>
          <w:lang w:val="en-US"/>
        </w:rPr>
        <w:t>.</w:t>
      </w:r>
    </w:p>
    <w:p w:rsidRDefault="00B21C16" w:rsidP="00ED022C" w:rsidR="00ED022C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Naime, t</w:t>
      </w:r>
      <w:r w:rsidR="00ED022C">
        <w:rPr>
          <w:rFonts w:cs="Tahoma" w:hAnsi="Tahoma" w:ascii="Tahoma"/>
          <w:sz w:val="20"/>
          <w:szCs w:val="20"/>
        </w:rPr>
        <w:t xml:space="preserve">emeljem Ugovora o kupoprodaji nekretnina od 23.12.2006.g. koji je zaključen s jedne strane između stečajnog dužnika kao kupca te Božek Stjepana, Kečkeš Marije, Novosel Ane i Božek Jasminke kao svih prodavatelja s druge strane, steklo ½ dijela nekadašnje nekretnine upisane u zk. ul. 2894 k.o. Prelog, čkbr. 477 kuća, dvorište, vrt i pašnjak. Obzirom da su prodavatelji  u naravi bili vlasnici i koristili su samo jedan dio nekretnine koji je bio i fizički odvojen od drugog dijela nekretnine kojem su bili vlasnici Bermanec Tomo i Đuran Marija, odnosno njihovi nasljednici, a u cilju uređenja zemljišno-knjižnog stanja, navedena je nekretnina upisana u zk.ul. 2894 k.o. Prelog cijepana na 4 zk. čestice i to 477/1, 477/2, 477/3 i 477/4.  Nakon cijepanja čestice br 477. čestica br. 477/1 i 477/2 pripale su stečajnom dužniku, a čestice br. 477/3 i 477/4 su pripale Bermanec Tomi i Đuran Mariji, odnosno njihovim nasljednicima. </w:t>
      </w:r>
    </w:p>
    <w:p w:rsidRDefault="00ED022C" w:rsidP="00ED022C" w:rsidR="00ED022C">
      <w:pPr>
        <w:pStyle w:val="Standard"/>
        <w:spacing w:lineRule="auto" w:line="288" w:after="0"/>
        <w:jc w:val="both"/>
        <w:rPr>
          <w:rFonts w:cs="Tahoma" w:hAnsi="Tahoma" w:ascii="Tahoma"/>
          <w:sz w:val="20"/>
          <w:szCs w:val="20"/>
        </w:rPr>
      </w:pPr>
    </w:p>
    <w:p w:rsidRDefault="00ED022C" w:rsidP="00ED022C" w:rsidR="00ED022C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Slijedom navedenog kod Općinskog suda u Prelogu pod brojem Z-293/07 vođen je zemljišno knjižni ispravni postupak te je sud donio rješenje broj Z-293/07-14 kojim je uskladio zemljišno knjižno stanje sa stanjem u naravi na način da je brisao pravo vlasništva na zk. ul 2894 k.o. Prelog te je za čestice 477/1 i 477/2 sa imena Đuran Marije i Bermanec Tome odredio besteretni otpis nekretnina te uknjižbu prava vlasništva na stečajnog dužnika.</w:t>
      </w:r>
    </w:p>
    <w:p w:rsidRDefault="00ED022C" w:rsidP="00ED022C" w:rsidR="00ED022C">
      <w:pPr>
        <w:pStyle w:val="Standard"/>
        <w:spacing w:lineRule="auto" w:line="288" w:after="0"/>
        <w:jc w:val="both"/>
        <w:rPr>
          <w:rFonts w:cs="Tahoma" w:hAnsi="Tahoma" w:ascii="Tahoma"/>
          <w:sz w:val="20"/>
          <w:szCs w:val="20"/>
        </w:rPr>
      </w:pPr>
    </w:p>
    <w:p w:rsidRDefault="00ED022C" w:rsidP="00ED022C" w:rsidR="00ED022C" w:rsidRPr="00B21C16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  <w:r w:rsidRPr="00B21C16">
        <w:rPr>
          <w:rFonts w:cs="Tahoma" w:hAnsi="Tahoma" w:ascii="Tahoma"/>
          <w:sz w:val="20"/>
          <w:szCs w:val="20"/>
        </w:rPr>
        <w:t xml:space="preserve">Kako su u trenutku provođenja ispravnog postupka knjižni vlasnici Đuran Marija i Bermanec Tomo već bili pokojni, a ostavinski postupci nisu provedeni, zemljišno knjižno stanje na česticama 477/3 i 477/4 nije uređeno, te </w:t>
      </w:r>
      <w:r w:rsidRPr="00B21C16">
        <w:rPr>
          <w:rFonts w:cs="Tahoma" w:hAnsi="Tahoma" w:ascii="Tahoma"/>
          <w:b/>
          <w:sz w:val="20"/>
          <w:szCs w:val="20"/>
        </w:rPr>
        <w:t>na predmetnim česticama</w:t>
      </w:r>
      <w:r w:rsidRPr="00B21C16">
        <w:rPr>
          <w:rFonts w:cs="Tahoma" w:hAnsi="Tahoma" w:ascii="Tahoma"/>
          <w:sz w:val="20"/>
          <w:szCs w:val="20"/>
        </w:rPr>
        <w:t xml:space="preserve"> </w:t>
      </w:r>
      <w:r w:rsidRPr="00B21C16">
        <w:rPr>
          <w:rFonts w:cs="Tahoma" w:hAnsi="Tahoma" w:ascii="Tahoma"/>
          <w:b/>
          <w:sz w:val="20"/>
          <w:szCs w:val="20"/>
        </w:rPr>
        <w:t>nije brisano pravo vlasništva  sa imena stečajnog dužnika i upisa nasljednika Đuran Marije i Bermanec Tome</w:t>
      </w:r>
      <w:r w:rsidRPr="00B21C16">
        <w:rPr>
          <w:rFonts w:cs="Tahoma" w:hAnsi="Tahoma" w:ascii="Tahoma"/>
          <w:sz w:val="20"/>
          <w:szCs w:val="20"/>
        </w:rPr>
        <w:t>.</w:t>
      </w:r>
    </w:p>
    <w:p w:rsidRDefault="00ED022C" w:rsidP="00ED022C" w:rsidR="00ED022C">
      <w:pPr>
        <w:pStyle w:val="Standard"/>
        <w:spacing w:lineRule="auto" w:line="288" w:after="0"/>
        <w:ind w:left="709"/>
        <w:jc w:val="both"/>
        <w:rPr>
          <w:rFonts w:cs="Tahoma" w:hAnsi="Tahoma" w:ascii="Tahoma"/>
          <w:sz w:val="20"/>
          <w:szCs w:val="20"/>
          <w:u w:val="single"/>
        </w:rPr>
      </w:pPr>
    </w:p>
    <w:p w:rsidRDefault="00ED022C" w:rsidP="00ED022C" w:rsidR="00ED022C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Za navedenu nekretninu dostavljene su obavijesti vjerovnika o postojanju razlučnog prava i to društva ĐURKIN d.o.o., BAT d.o.o., EUROBETON d.d. i  RH, Ministarstvo financija, Porezna uprava, područni ured Čakovec i </w:t>
      </w:r>
      <w:r w:rsidR="00B21C16">
        <w:rPr>
          <w:rFonts w:cs="Tahoma" w:hAnsi="Tahoma" w:ascii="Tahoma"/>
          <w:sz w:val="20"/>
          <w:szCs w:val="20"/>
        </w:rPr>
        <w:t xml:space="preserve">TD </w:t>
      </w:r>
      <w:r>
        <w:rPr>
          <w:rFonts w:cs="Tahoma" w:hAnsi="Tahoma" w:ascii="Tahoma"/>
          <w:sz w:val="20"/>
          <w:szCs w:val="20"/>
        </w:rPr>
        <w:t>ERRI d.o.o..</w:t>
      </w:r>
    </w:p>
    <w:p w:rsidRDefault="000F6B3C" w:rsidP="00ED022C" w:rsidR="000F6B3C">
      <w:pPr>
        <w:pStyle w:val="Standard"/>
        <w:spacing w:lineRule="auto" w:line="288" w:after="0"/>
        <w:ind w:left="360"/>
        <w:jc w:val="both"/>
        <w:rPr>
          <w:rFonts w:cs="Tahoma" w:hAnsi="Tahoma" w:ascii="Tahoma"/>
          <w:sz w:val="20"/>
          <w:szCs w:val="20"/>
        </w:rPr>
      </w:pPr>
    </w:p>
    <w:p w:rsidRDefault="00D87287" w:rsidP="00877AB6" w:rsidR="00D87287">
      <w:pPr>
        <w:pStyle w:val="Standard"/>
        <w:spacing w:lineRule="auto" w:line="288"/>
        <w:ind w:left="360"/>
        <w:jc w:val="both"/>
        <w:rPr>
          <w:rFonts w:cs="Tahoma" w:hAnsi="Tahoma" w:ascii="Tahoma"/>
          <w:sz w:val="20"/>
          <w:szCs w:val="20"/>
        </w:rPr>
      </w:pPr>
    </w:p>
    <w:p w:rsidRDefault="000F6B3C" w:rsidP="00877AB6" w:rsidR="00877AB6" w:rsidRPr="00877AB6">
      <w:pPr>
        <w:pStyle w:val="Standard"/>
        <w:spacing w:lineRule="auto" w:line="288"/>
        <w:ind w:left="36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lastRenderedPageBreak/>
        <w:t xml:space="preserve">Nadalje, u ovom stečajnom postupku nakon što je otkazan sa dužnikom Sinković Zoran (a o čemu više u točki II.3. Potraživanja) Ugovor o kupoprodaji </w:t>
      </w:r>
      <w:r w:rsidRPr="000F6B3C">
        <w:rPr>
          <w:rFonts w:cs="Tahoma" w:hAnsi="Tahoma" w:ascii="Tahoma"/>
          <w:sz w:val="20"/>
          <w:szCs w:val="20"/>
          <w:lang w:val="en-US"/>
        </w:rPr>
        <w:t xml:space="preserve">nekretnine br. 03/2014 od 19.05.2014. godine, </w:t>
      </w:r>
      <w:r w:rsidR="00B21C16">
        <w:rPr>
          <w:rFonts w:cs="Tahoma" w:hAnsi="Tahoma" w:ascii="Tahoma"/>
          <w:sz w:val="20"/>
          <w:szCs w:val="20"/>
          <w:lang w:val="en-US"/>
        </w:rPr>
        <w:t>i</w:t>
      </w:r>
      <w:r>
        <w:rPr>
          <w:rFonts w:cs="Tahoma" w:hAnsi="Tahoma" w:ascii="Tahoma"/>
          <w:sz w:val="20"/>
          <w:szCs w:val="20"/>
          <w:lang w:val="en-US"/>
        </w:rPr>
        <w:t xml:space="preserve"> to </w:t>
      </w:r>
      <w:r w:rsidRPr="000F6B3C">
        <w:rPr>
          <w:rFonts w:cs="Tahoma" w:hAnsi="Tahoma" w:ascii="Tahoma"/>
          <w:sz w:val="20"/>
          <w:szCs w:val="20"/>
          <w:lang w:val="en-US"/>
        </w:rPr>
        <w:t>6 etaž</w:t>
      </w:r>
      <w:r>
        <w:rPr>
          <w:rFonts w:cs="Tahoma" w:hAnsi="Tahoma" w:ascii="Tahoma"/>
          <w:sz w:val="20"/>
          <w:szCs w:val="20"/>
          <w:lang w:val="en-US"/>
        </w:rPr>
        <w:t>a</w:t>
      </w:r>
      <w:r w:rsidRPr="000F6B3C">
        <w:rPr>
          <w:rFonts w:cs="Tahoma" w:hAnsi="Tahoma" w:ascii="Tahoma"/>
          <w:sz w:val="20"/>
          <w:szCs w:val="20"/>
          <w:lang w:val="en-US"/>
        </w:rPr>
        <w:t>: 47/1000 garaž</w:t>
      </w:r>
      <w:r>
        <w:rPr>
          <w:rFonts w:cs="Tahoma" w:hAnsi="Tahoma" w:ascii="Tahoma"/>
          <w:sz w:val="20"/>
          <w:szCs w:val="20"/>
          <w:lang w:val="en-US"/>
        </w:rPr>
        <w:t>a</w:t>
      </w:r>
      <w:r w:rsidRPr="000F6B3C">
        <w:rPr>
          <w:rFonts w:cs="Tahoma" w:hAnsi="Tahoma" w:ascii="Tahoma"/>
          <w:sz w:val="20"/>
          <w:szCs w:val="20"/>
          <w:lang w:val="en-US"/>
        </w:rPr>
        <w:t xml:space="preserve"> oznake G-2 u prizemlju ukupne površine 25,20 m²,</w:t>
      </w:r>
      <w:r>
        <w:rPr>
          <w:rFonts w:cs="Tahoma" w:hAnsi="Tahoma" w:ascii="Tahoma"/>
          <w:sz w:val="20"/>
          <w:szCs w:val="20"/>
          <w:lang w:val="en-US"/>
        </w:rPr>
        <w:t xml:space="preserve"> upisane u z.k.ul. 8006, poduložak 6, čkbr. 477/1, </w:t>
      </w:r>
      <w:r w:rsidRPr="000F6B3C">
        <w:rPr>
          <w:rFonts w:cs="Tahoma" w:hAnsi="Tahoma" w:ascii="Tahoma"/>
          <w:sz w:val="20"/>
          <w:szCs w:val="20"/>
        </w:rPr>
        <w:t>Rješenjem Općinskog suda u Čakovcu od 25.02.2016.g</w:t>
      </w:r>
      <w:r>
        <w:rPr>
          <w:rFonts w:cs="Tahoma" w:hAnsi="Tahoma" w:ascii="Tahoma"/>
          <w:sz w:val="20"/>
          <w:szCs w:val="20"/>
        </w:rPr>
        <w:t>odine,</w:t>
      </w:r>
      <w:r w:rsidRPr="000F6B3C">
        <w:rPr>
          <w:rFonts w:cs="Tahoma" w:hAnsi="Tahoma" w:ascii="Tahoma"/>
          <w:sz w:val="20"/>
          <w:szCs w:val="20"/>
        </w:rPr>
        <w:t xml:space="preserve"> a koje je stečajna upraviteljica zaprimila dana 07.07.2016.g</w:t>
      </w:r>
      <w:r w:rsidRPr="000F6B3C">
        <w:rPr>
          <w:rFonts w:cs="Tahoma" w:hAnsi="Tahoma" w:ascii="Tahoma"/>
          <w:sz w:val="20"/>
          <w:szCs w:val="20"/>
          <w:u w:val="single"/>
        </w:rPr>
        <w:t>. dopuštena je uknjižba prava vlasništva u korist stečajnog dužnika</w:t>
      </w:r>
      <w:r w:rsidRPr="000F6B3C">
        <w:rPr>
          <w:rFonts w:cs="Tahoma" w:hAnsi="Tahoma" w:ascii="Tahoma"/>
          <w:sz w:val="20"/>
          <w:szCs w:val="20"/>
        </w:rPr>
        <w:t xml:space="preserve">. </w:t>
      </w:r>
      <w:r w:rsidR="00877AB6">
        <w:rPr>
          <w:rFonts w:cs="Tahoma" w:hAnsi="Tahoma" w:ascii="Tahoma"/>
          <w:sz w:val="20"/>
          <w:szCs w:val="20"/>
        </w:rPr>
        <w:t>Odlukom Sku</w:t>
      </w:r>
      <w:r w:rsidRPr="000F6B3C">
        <w:rPr>
          <w:rFonts w:cs="Tahoma" w:hAnsi="Tahoma" w:ascii="Tahoma"/>
          <w:sz w:val="20"/>
          <w:szCs w:val="20"/>
        </w:rPr>
        <w:t>pštin</w:t>
      </w:r>
      <w:r w:rsidR="00877AB6">
        <w:rPr>
          <w:rFonts w:cs="Tahoma" w:hAnsi="Tahoma" w:ascii="Tahoma"/>
          <w:sz w:val="20"/>
          <w:szCs w:val="20"/>
        </w:rPr>
        <w:t>e</w:t>
      </w:r>
      <w:r w:rsidRPr="000F6B3C">
        <w:rPr>
          <w:rFonts w:cs="Tahoma" w:hAnsi="Tahoma" w:ascii="Tahoma"/>
          <w:sz w:val="20"/>
          <w:szCs w:val="20"/>
        </w:rPr>
        <w:t xml:space="preserve"> vjerovnika na sjednici održanoj dana 09.11.2016.g. </w:t>
      </w:r>
      <w:r w:rsidR="00877AB6">
        <w:rPr>
          <w:rFonts w:cs="Tahoma" w:hAnsi="Tahoma" w:ascii="Tahoma"/>
          <w:sz w:val="20"/>
          <w:szCs w:val="20"/>
        </w:rPr>
        <w:t xml:space="preserve">određena je prodaja </w:t>
      </w:r>
      <w:r w:rsidRPr="000F6B3C">
        <w:rPr>
          <w:rFonts w:cs="Tahoma" w:hAnsi="Tahoma" w:ascii="Tahoma"/>
          <w:sz w:val="20"/>
          <w:szCs w:val="20"/>
        </w:rPr>
        <w:t>nekretnin</w:t>
      </w:r>
      <w:r w:rsidR="00877AB6">
        <w:rPr>
          <w:rFonts w:cs="Tahoma" w:hAnsi="Tahoma" w:ascii="Tahoma"/>
          <w:sz w:val="20"/>
          <w:szCs w:val="20"/>
        </w:rPr>
        <w:t xml:space="preserve">e </w:t>
      </w:r>
      <w:r w:rsidR="00E91C37">
        <w:rPr>
          <w:rFonts w:cs="Tahoma" w:hAnsi="Tahoma" w:ascii="Tahoma"/>
          <w:sz w:val="20"/>
          <w:szCs w:val="20"/>
        </w:rPr>
        <w:t xml:space="preserve">putem javne dražbe na portalu sudačka mreža </w:t>
      </w:r>
      <w:r w:rsidR="00877AB6">
        <w:rPr>
          <w:rFonts w:cs="Tahoma" w:hAnsi="Tahoma" w:ascii="Tahoma"/>
          <w:sz w:val="20"/>
          <w:szCs w:val="20"/>
        </w:rPr>
        <w:t xml:space="preserve">po početnoj vrijednosti od </w:t>
      </w:r>
      <w:r w:rsidR="00877AB6" w:rsidRPr="00E91C37">
        <w:rPr>
          <w:rFonts w:cs="Tahoma" w:hAnsi="Tahoma" w:ascii="Tahoma"/>
          <w:sz w:val="20"/>
          <w:szCs w:val="20"/>
          <w:u w:val="single"/>
        </w:rPr>
        <w:t>30.000,00 kn prema podacima Porezne uprave</w:t>
      </w:r>
      <w:r w:rsidRPr="000F6B3C">
        <w:rPr>
          <w:rFonts w:cs="Tahoma" w:hAnsi="Tahoma" w:ascii="Tahoma"/>
          <w:sz w:val="20"/>
          <w:szCs w:val="20"/>
        </w:rPr>
        <w:t xml:space="preserve">. </w:t>
      </w:r>
      <w:r w:rsidR="00E91C37">
        <w:rPr>
          <w:rFonts w:cs="Tahoma" w:hAnsi="Tahoma" w:ascii="Tahoma"/>
          <w:sz w:val="20"/>
          <w:szCs w:val="20"/>
        </w:rPr>
        <w:t>P</w:t>
      </w:r>
      <w:r w:rsidR="00877AB6">
        <w:rPr>
          <w:rFonts w:cs="Tahoma" w:hAnsi="Tahoma" w:ascii="Tahoma"/>
          <w:sz w:val="20"/>
          <w:szCs w:val="20"/>
        </w:rPr>
        <w:t>redmetn</w:t>
      </w:r>
      <w:r w:rsidR="00E91C37">
        <w:rPr>
          <w:rFonts w:cs="Tahoma" w:hAnsi="Tahoma" w:ascii="Tahoma"/>
          <w:sz w:val="20"/>
          <w:szCs w:val="20"/>
        </w:rPr>
        <w:t>a</w:t>
      </w:r>
      <w:r w:rsidR="00877AB6">
        <w:rPr>
          <w:rFonts w:cs="Tahoma" w:hAnsi="Tahoma" w:ascii="Tahoma"/>
          <w:sz w:val="20"/>
          <w:szCs w:val="20"/>
        </w:rPr>
        <w:t xml:space="preserve"> nekretnin</w:t>
      </w:r>
      <w:r w:rsidR="00E91C37">
        <w:rPr>
          <w:rFonts w:cs="Tahoma" w:hAnsi="Tahoma" w:ascii="Tahoma"/>
          <w:sz w:val="20"/>
          <w:szCs w:val="20"/>
        </w:rPr>
        <w:t>a</w:t>
      </w:r>
      <w:r w:rsidR="00877AB6">
        <w:rPr>
          <w:rFonts w:cs="Tahoma" w:hAnsi="Tahoma" w:ascii="Tahoma"/>
          <w:sz w:val="20"/>
          <w:szCs w:val="20"/>
        </w:rPr>
        <w:t xml:space="preserve"> </w:t>
      </w:r>
      <w:r w:rsidR="00E91C37">
        <w:rPr>
          <w:rFonts w:cs="Tahoma" w:hAnsi="Tahoma" w:ascii="Tahoma"/>
          <w:sz w:val="20"/>
          <w:szCs w:val="20"/>
        </w:rPr>
        <w:t xml:space="preserve">nakon </w:t>
      </w:r>
      <w:r w:rsidR="00877AB6">
        <w:rPr>
          <w:rFonts w:cs="Tahoma" w:hAnsi="Tahoma" w:ascii="Tahoma"/>
          <w:sz w:val="20"/>
          <w:szCs w:val="20"/>
        </w:rPr>
        <w:t>objavljen</w:t>
      </w:r>
      <w:r w:rsidR="00E91C37">
        <w:rPr>
          <w:rFonts w:cs="Tahoma" w:hAnsi="Tahoma" w:ascii="Tahoma"/>
          <w:sz w:val="20"/>
          <w:szCs w:val="20"/>
        </w:rPr>
        <w:t>e</w:t>
      </w:r>
      <w:r w:rsidR="00877AB6">
        <w:rPr>
          <w:rFonts w:cs="Tahoma" w:hAnsi="Tahoma" w:ascii="Tahoma"/>
          <w:sz w:val="20"/>
          <w:szCs w:val="20"/>
        </w:rPr>
        <w:t xml:space="preserve"> 5 javn</w:t>
      </w:r>
      <w:r w:rsidR="00E91C37">
        <w:rPr>
          <w:rFonts w:cs="Tahoma" w:hAnsi="Tahoma" w:ascii="Tahoma"/>
          <w:sz w:val="20"/>
          <w:szCs w:val="20"/>
        </w:rPr>
        <w:t>e</w:t>
      </w:r>
      <w:r w:rsidR="00877AB6">
        <w:rPr>
          <w:rFonts w:cs="Tahoma" w:hAnsi="Tahoma" w:ascii="Tahoma"/>
          <w:sz w:val="20"/>
          <w:szCs w:val="20"/>
        </w:rPr>
        <w:t xml:space="preserve"> dražb</w:t>
      </w:r>
      <w:r w:rsidR="00E91C37">
        <w:rPr>
          <w:rFonts w:cs="Tahoma" w:hAnsi="Tahoma" w:ascii="Tahoma"/>
          <w:sz w:val="20"/>
          <w:szCs w:val="20"/>
        </w:rPr>
        <w:t>e</w:t>
      </w:r>
      <w:r w:rsidR="00877AB6">
        <w:rPr>
          <w:rFonts w:cs="Tahoma" w:hAnsi="Tahoma" w:ascii="Tahoma"/>
          <w:sz w:val="20"/>
          <w:szCs w:val="20"/>
        </w:rPr>
        <w:t xml:space="preserve"> </w:t>
      </w:r>
      <w:r w:rsidR="00E91C37">
        <w:rPr>
          <w:rFonts w:cs="Tahoma" w:hAnsi="Tahoma" w:ascii="Tahoma"/>
          <w:sz w:val="20"/>
          <w:szCs w:val="20"/>
        </w:rPr>
        <w:t xml:space="preserve">i  </w:t>
      </w:r>
      <w:r w:rsidR="00877AB6">
        <w:rPr>
          <w:rFonts w:cs="Tahoma" w:hAnsi="Tahoma" w:ascii="Tahoma"/>
          <w:sz w:val="20"/>
          <w:szCs w:val="20"/>
        </w:rPr>
        <w:t xml:space="preserve">Rješenjem o dosudi poslovni broj: 3 St-131/14-83 od 25.4.2017. godine dosuđena </w:t>
      </w:r>
      <w:r w:rsidR="00E91C37">
        <w:rPr>
          <w:rFonts w:cs="Tahoma" w:hAnsi="Tahoma" w:ascii="Tahoma"/>
          <w:sz w:val="20"/>
          <w:szCs w:val="20"/>
        </w:rPr>
        <w:t xml:space="preserve">je </w:t>
      </w:r>
      <w:r w:rsidR="00877AB6">
        <w:rPr>
          <w:rFonts w:cs="Tahoma" w:hAnsi="Tahoma" w:ascii="Tahoma"/>
          <w:sz w:val="20"/>
          <w:szCs w:val="20"/>
        </w:rPr>
        <w:t xml:space="preserve">kupcu Si-mech d.o.o. uz postignutu kupoprodajnu vrijednost od </w:t>
      </w:r>
      <w:r w:rsidR="00877AB6" w:rsidRPr="00877AB6">
        <w:rPr>
          <w:rFonts w:cs="Tahoma" w:hAnsi="Tahoma" w:ascii="Tahoma"/>
          <w:b/>
          <w:sz w:val="20"/>
          <w:szCs w:val="20"/>
        </w:rPr>
        <w:t>15.000,00 kn</w:t>
      </w:r>
      <w:r w:rsidR="00877AB6">
        <w:rPr>
          <w:rFonts w:cs="Tahoma" w:hAnsi="Tahoma" w:ascii="Tahoma"/>
          <w:sz w:val="20"/>
          <w:szCs w:val="20"/>
        </w:rPr>
        <w:t xml:space="preserve"> uvećano za PDV, koji je kupac uplatio </w:t>
      </w:r>
      <w:r w:rsidR="00877AB6" w:rsidRPr="00877AB6">
        <w:rPr>
          <w:rFonts w:cs="Tahoma" w:hAnsi="Tahoma" w:ascii="Tahoma"/>
          <w:sz w:val="20"/>
          <w:szCs w:val="20"/>
          <w:u w:val="single"/>
        </w:rPr>
        <w:t>kupovninu u cijelosti</w:t>
      </w:r>
      <w:r w:rsidR="00877AB6">
        <w:rPr>
          <w:rFonts w:cs="Tahoma" w:hAnsi="Tahoma" w:ascii="Tahoma"/>
          <w:sz w:val="20"/>
          <w:szCs w:val="20"/>
        </w:rPr>
        <w:t xml:space="preserve"> na račun Trgovačkog suda </w:t>
      </w:r>
      <w:r w:rsidR="00877AB6" w:rsidRPr="00877AB6">
        <w:rPr>
          <w:rFonts w:cs="Tahoma" w:hAnsi="Tahoma" w:ascii="Tahoma"/>
          <w:sz w:val="20"/>
          <w:szCs w:val="20"/>
        </w:rPr>
        <w:t xml:space="preserve">te predlažem da se sredstva prebace na </w:t>
      </w:r>
      <w:r w:rsidR="00877AB6">
        <w:rPr>
          <w:rFonts w:cs="Tahoma" w:hAnsi="Tahoma" w:ascii="Tahoma"/>
          <w:sz w:val="20"/>
          <w:szCs w:val="20"/>
        </w:rPr>
        <w:t xml:space="preserve">poslovni </w:t>
      </w:r>
      <w:r w:rsidR="00877AB6" w:rsidRPr="00877AB6">
        <w:rPr>
          <w:rFonts w:cs="Tahoma" w:hAnsi="Tahoma" w:ascii="Tahoma"/>
          <w:sz w:val="20"/>
          <w:szCs w:val="20"/>
        </w:rPr>
        <w:t>rač</w:t>
      </w:r>
      <w:r w:rsidR="00877AB6" w:rsidRPr="00877AB6">
        <w:rPr>
          <w:rFonts w:cs="Tahoma" w:hAnsi="Tahoma" w:ascii="Tahoma"/>
          <w:sz w:val="20"/>
          <w:szCs w:val="20"/>
          <w:lang w:val="nl-NL"/>
        </w:rPr>
        <w:t>un ste</w:t>
      </w:r>
      <w:r w:rsidR="00877AB6" w:rsidRPr="00877AB6">
        <w:rPr>
          <w:rFonts w:cs="Tahoma" w:hAnsi="Tahoma" w:ascii="Tahoma"/>
          <w:sz w:val="20"/>
          <w:szCs w:val="20"/>
        </w:rPr>
        <w:t>čajnog dužnika</w:t>
      </w:r>
      <w:r w:rsidR="00877AB6">
        <w:rPr>
          <w:rFonts w:cs="Tahoma" w:hAnsi="Tahoma" w:ascii="Tahoma"/>
          <w:sz w:val="20"/>
          <w:szCs w:val="20"/>
        </w:rPr>
        <w:t>.</w:t>
      </w:r>
    </w:p>
    <w:p w:rsidRDefault="00ED022C" w:rsidP="006157AC" w:rsidR="00ED022C">
      <w:pPr>
        <w:pStyle w:val="Standard"/>
        <w:numPr>
          <w:ilvl w:val="1"/>
          <w:numId w:val="3"/>
        </w:numPr>
        <w:spacing w:lineRule="auto" w:line="288" w:after="0"/>
        <w:jc w:val="both"/>
        <w:rPr>
          <w:rFonts w:cs="Tahoma" w:hAnsi="Tahoma" w:ascii="Tahoma"/>
          <w:sz w:val="20"/>
          <w:szCs w:val="20"/>
        </w:rPr>
      </w:pPr>
      <w:r w:rsidRPr="00ED022C">
        <w:rPr>
          <w:rFonts w:cs="Tahoma" w:hAnsi="Tahoma" w:ascii="Tahoma"/>
          <w:b/>
          <w:sz w:val="20"/>
          <w:szCs w:val="20"/>
        </w:rPr>
        <w:t>Potraživanja od kupaca</w:t>
      </w:r>
      <w:r>
        <w:rPr>
          <w:rFonts w:cs="Tahoma" w:hAnsi="Tahoma" w:ascii="Tahoma"/>
          <w:sz w:val="20"/>
          <w:szCs w:val="20"/>
        </w:rPr>
        <w:t xml:space="preserve"> </w:t>
      </w:r>
      <w:r w:rsidR="000F6B3C">
        <w:rPr>
          <w:rFonts w:cs="Tahoma" w:hAnsi="Tahoma" w:ascii="Tahoma"/>
          <w:sz w:val="20"/>
          <w:szCs w:val="20"/>
        </w:rPr>
        <w:t>–</w:t>
      </w:r>
      <w:r>
        <w:rPr>
          <w:rFonts w:cs="Tahoma" w:hAnsi="Tahoma" w:ascii="Tahoma"/>
          <w:sz w:val="20"/>
          <w:szCs w:val="20"/>
        </w:rPr>
        <w:t xml:space="preserve"> otvorena</w:t>
      </w:r>
      <w:r w:rsidR="000F6B3C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 xml:space="preserve">danom otvaranja stečajnog postupka iskazana su na početnoj stečajnoj bilanci u iznosu od </w:t>
      </w:r>
      <w:r w:rsidRPr="000F6B3C">
        <w:rPr>
          <w:rFonts w:cs="Tahoma" w:hAnsi="Tahoma" w:ascii="Tahoma"/>
          <w:b/>
          <w:sz w:val="20"/>
          <w:szCs w:val="20"/>
        </w:rPr>
        <w:t>432.084,00 kn</w:t>
      </w:r>
      <w:r>
        <w:rPr>
          <w:rFonts w:cs="Tahoma" w:hAnsi="Tahoma" w:ascii="Tahoma"/>
          <w:sz w:val="20"/>
          <w:szCs w:val="20"/>
        </w:rPr>
        <w:t xml:space="preserve"> i to:</w:t>
      </w:r>
    </w:p>
    <w:p w:rsidRDefault="000F6B3C" w:rsidP="00B21C16" w:rsidR="00ED022C" w:rsidRPr="000F6B3C">
      <w:pPr>
        <w:pStyle w:val="Standard"/>
        <w:numPr>
          <w:ilvl w:val="0"/>
          <w:numId w:val="27"/>
        </w:numPr>
        <w:spacing w:after="0"/>
        <w:jc w:val="both"/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</w:pPr>
      <w:r>
        <w:rPr>
          <w:rFonts w:cs="Tahoma" w:eastAsia="Times New Roman" w:hAnsi="Tahoma" w:ascii="Tahoma"/>
          <w:kern w:val="0"/>
          <w:sz w:val="20"/>
          <w:szCs w:val="20"/>
          <w:lang w:bidi="ar-SA" w:eastAsia="hr-HR" w:val="en-US"/>
        </w:rPr>
        <w:t xml:space="preserve">potraživanje od dužnika </w:t>
      </w:r>
      <w:r w:rsidRPr="000F6B3C">
        <w:rPr>
          <w:rFonts w:cs="Tahoma" w:eastAsia="Times New Roman" w:hAnsi="Tahoma" w:ascii="Tahoma"/>
          <w:kern w:val="0"/>
          <w:sz w:val="20"/>
          <w:szCs w:val="20"/>
          <w:lang w:bidi="ar-SA" w:eastAsia="hr-HR" w:val="en-US"/>
        </w:rPr>
        <w:t xml:space="preserve">Zoran Vuk, S.Radića 21, Prelog, temeljem Ugovora o kupoprodaji  nekretnine br. </w:t>
      </w:r>
      <w:r w:rsidR="00ED022C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01/2014 kn od 8.5.2014. godine, kojem je stečajni dužnik izvršio prodaju 1 etaže: 312/1000 stan oznake S-1 u prizemlju zgrade, ukupne površine 83,96 m² i 5 etaža: 47/1000 garaže oznake G-1 u prizemlju ukupne površine 25,20 m², za iznos od </w:t>
      </w:r>
      <w:r w:rsidR="00ED022C" w:rsidRPr="000F6B3C">
        <w:rPr>
          <w:rFonts w:cs="Tahoma" w:eastAsia="Times New Roman" w:hAnsi="Tahoma" w:ascii="Tahoma"/>
          <w:b/>
          <w:kern w:val="0"/>
          <w:sz w:val="20"/>
          <w:szCs w:val="20"/>
          <w:lang w:bidi="ar-SA" w:eastAsia="hr-HR"/>
        </w:rPr>
        <w:t>402.084,00 kn</w:t>
      </w:r>
      <w:r w:rsidR="00ED022C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>, uz navedenu valutu plaćanja u čl. 7. Ugovora i to najkasnije do 24 mjeseci od datuma potpisivanja Ugovora</w:t>
      </w:r>
      <w:r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, za koje je potraživanje </w:t>
      </w:r>
      <w:r w:rsidR="00B21C16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u stečajnom postupku </w:t>
      </w:r>
      <w:r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poslana opomena kojim se poziva na plaćanje i isto </w:t>
      </w:r>
      <w:r w:rsidR="00B21C16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je </w:t>
      </w:r>
      <w:r w:rsidR="00B21C16" w:rsidRPr="00B21C16">
        <w:rPr>
          <w:rFonts w:cs="Tahoma" w:eastAsia="Times New Roman" w:hAnsi="Tahoma" w:ascii="Tahoma"/>
          <w:kern w:val="0"/>
          <w:sz w:val="20"/>
          <w:szCs w:val="20"/>
          <w:u w:val="single"/>
          <w:lang w:bidi="ar-SA" w:eastAsia="hr-HR"/>
        </w:rPr>
        <w:t xml:space="preserve">naplaćeno </w:t>
      </w:r>
      <w:r w:rsidRPr="00B21C16">
        <w:rPr>
          <w:rFonts w:cs="Tahoma" w:eastAsia="Times New Roman" w:hAnsi="Tahoma" w:ascii="Tahoma"/>
          <w:kern w:val="0"/>
          <w:sz w:val="20"/>
          <w:szCs w:val="20"/>
          <w:u w:val="single"/>
          <w:lang w:bidi="ar-SA" w:eastAsia="hr-HR"/>
        </w:rPr>
        <w:t>u cijelosti</w:t>
      </w:r>
      <w:r>
        <w:rPr>
          <w:rFonts w:cs="Tahoma" w:eastAsia="Times New Roman" w:hAnsi="Tahoma" w:ascii="Tahoma"/>
          <w:kern w:val="0"/>
          <w:sz w:val="20"/>
          <w:szCs w:val="20"/>
          <w:u w:val="single"/>
          <w:lang w:bidi="ar-SA" w:eastAsia="hr-HR"/>
        </w:rPr>
        <w:t>,</w:t>
      </w:r>
    </w:p>
    <w:p w:rsidRDefault="000F6B3C" w:rsidP="00B21C16" w:rsidR="00E91C37">
      <w:pPr>
        <w:pStyle w:val="Standard"/>
        <w:numPr>
          <w:ilvl w:val="0"/>
          <w:numId w:val="27"/>
        </w:numPr>
        <w:spacing w:after="0"/>
        <w:jc w:val="both"/>
        <w:rPr>
          <w:rFonts w:cs="Tahoma" w:eastAsia="Times New Roman" w:hAnsi="Tahoma" w:ascii="Tahoma"/>
          <w:sz w:val="20"/>
          <w:szCs w:val="20"/>
          <w:lang w:eastAsia="hr-HR"/>
        </w:rPr>
      </w:pPr>
      <w:r w:rsidRPr="000F6B3C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potraživanje od dužnika </w:t>
      </w:r>
      <w:r w:rsidR="00ED022C" w:rsidRPr="000F6B3C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>Zoran Sinković, Čakovečka 56, Prelog, temeljem Ugovora o kupoprodaji nekretnine br. 03/2014 od 19.05.2014. godine, kojem je stečajni dužnik izvršio prodaju 6 etaže:</w:t>
      </w:r>
      <w:r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 </w:t>
      </w:r>
      <w:r w:rsidR="00ED022C" w:rsidRPr="000F6B3C"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>47/1000 garaže oznake G-2 u prizemlju ukupne površine 25,20 m², za iznos od 30.000,00 kn, uz navedenu valutu plaćanja u čl. 7. Ugovora i to najkasnije do 12 mjeseci od datuma potpisivanja Ugovora</w:t>
      </w:r>
      <w:r>
        <w:rPr>
          <w:rFonts w:cs="Tahoma" w:eastAsia="Times New Roman" w:hAnsi="Tahoma" w:ascii="Tahoma"/>
          <w:kern w:val="0"/>
          <w:sz w:val="20"/>
          <w:szCs w:val="20"/>
          <w:lang w:bidi="ar-SA" w:eastAsia="hr-HR"/>
        </w:rPr>
        <w:t xml:space="preserve">, kojem je dužniku poslana opomena za plaćanje i koji je dužnik </w:t>
      </w:r>
      <w:r w:rsidRPr="000F6B3C">
        <w:rPr>
          <w:rFonts w:cs="Tahoma" w:eastAsia="Times New Roman" w:hAnsi="Tahoma" w:ascii="Tahoma"/>
          <w:sz w:val="20"/>
          <w:szCs w:val="20"/>
          <w:lang w:eastAsia="hr-HR"/>
        </w:rPr>
        <w:t xml:space="preserve">obavijestio stečajnu upraviteljicu da nema sredstava za kupnju navedene nekretnine to je </w:t>
      </w:r>
      <w:r w:rsidRPr="00E91C37">
        <w:rPr>
          <w:rFonts w:cs="Tahoma" w:eastAsia="Times New Roman" w:hAnsi="Tahoma" w:ascii="Tahoma"/>
          <w:sz w:val="20"/>
          <w:szCs w:val="20"/>
          <w:u w:val="single"/>
          <w:lang w:eastAsia="hr-HR"/>
        </w:rPr>
        <w:t>stečajna upraviteljica otkazala ugovor o kupoprodaji nekretnine</w:t>
      </w:r>
      <w:r w:rsidRPr="000F6B3C">
        <w:rPr>
          <w:rFonts w:cs="Tahoma" w:eastAsia="Times New Roman" w:hAnsi="Tahoma" w:ascii="Tahoma"/>
          <w:sz w:val="20"/>
          <w:szCs w:val="20"/>
          <w:lang w:eastAsia="hr-HR"/>
        </w:rPr>
        <w:t>, koji je i ovjeren kod javnog bilježnika</w:t>
      </w:r>
      <w:r w:rsidR="00E91C37">
        <w:rPr>
          <w:rFonts w:cs="Tahoma" w:eastAsia="Times New Roman" w:hAnsi="Tahoma" w:ascii="Tahoma"/>
          <w:sz w:val="20"/>
          <w:szCs w:val="20"/>
          <w:lang w:eastAsia="hr-HR"/>
        </w:rPr>
        <w:t>. D</w:t>
      </w:r>
      <w:r w:rsidRPr="000F6B3C">
        <w:rPr>
          <w:rFonts w:cs="Tahoma" w:eastAsia="Times New Roman" w:hAnsi="Tahoma" w:ascii="Tahoma"/>
          <w:sz w:val="20"/>
          <w:szCs w:val="20"/>
          <w:lang w:eastAsia="hr-HR"/>
        </w:rPr>
        <w:t xml:space="preserve">ana 23.02.2016.g. podnesen </w:t>
      </w:r>
      <w:r w:rsidR="00E91C37">
        <w:rPr>
          <w:rFonts w:cs="Tahoma" w:eastAsia="Times New Roman" w:hAnsi="Tahoma" w:ascii="Tahoma"/>
          <w:sz w:val="20"/>
          <w:szCs w:val="20"/>
          <w:lang w:eastAsia="hr-HR"/>
        </w:rPr>
        <w:t xml:space="preserve">je </w:t>
      </w:r>
      <w:r w:rsidRPr="000F6B3C">
        <w:rPr>
          <w:rFonts w:cs="Tahoma" w:eastAsia="Times New Roman" w:hAnsi="Tahoma" w:ascii="Tahoma"/>
          <w:sz w:val="20"/>
          <w:szCs w:val="20"/>
          <w:lang w:eastAsia="hr-HR"/>
        </w:rPr>
        <w:t>prijedlog Općinskom sudu u Čakovcu, zk. odjel Prelog za uknjižbu prava vlasništva na toj nekretnini na ime stečajnog dužnika. Rješenjem Općinskog suda u Čakovcu od dana 25.02.2016.g., a koje je stečajna upraviteljica zaprimila dana 07.07.2016.g. dopuštena je uknjižba prava vlasništva  na navedenoj nekretnini za korist stečajnog dužnika</w:t>
      </w:r>
      <w:r w:rsidR="00E91C37">
        <w:rPr>
          <w:rFonts w:cs="Tahoma" w:eastAsia="Times New Roman" w:hAnsi="Tahoma" w:ascii="Tahoma"/>
          <w:sz w:val="20"/>
          <w:szCs w:val="20"/>
          <w:lang w:eastAsia="hr-HR"/>
        </w:rPr>
        <w:t>, te je slijedom iznijetog za potraživanje od dužnika Zoran Sinković u iznosu od 30.000,00 kn u poslovnim evidencijama izvršeno usklađenje</w:t>
      </w:r>
      <w:r w:rsidR="00B21C16">
        <w:rPr>
          <w:rFonts w:cs="Tahoma" w:eastAsia="Times New Roman" w:hAnsi="Tahoma" w:ascii="Tahoma"/>
          <w:sz w:val="20"/>
          <w:szCs w:val="20"/>
          <w:lang w:eastAsia="hr-HR"/>
        </w:rPr>
        <w:t xml:space="preserve"> potraživanja</w:t>
      </w:r>
      <w:r w:rsidR="00E91C37">
        <w:rPr>
          <w:rFonts w:cs="Tahoma" w:eastAsia="Times New Roman" w:hAnsi="Tahoma" w:ascii="Tahoma"/>
          <w:sz w:val="20"/>
          <w:szCs w:val="20"/>
          <w:lang w:eastAsia="hr-HR"/>
        </w:rPr>
        <w:t>.</w:t>
      </w:r>
    </w:p>
    <w:p w:rsidRDefault="000F6B3C" w:rsidP="00E91C37" w:rsidR="000F6B3C">
      <w:pPr>
        <w:pStyle w:val="Standard"/>
        <w:spacing w:lineRule="auto" w:line="288" w:after="0"/>
        <w:jc w:val="both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E91C37" w:rsidP="00E91C37" w:rsidR="00E91C37">
      <w:pPr>
        <w:pStyle w:val="Standard"/>
        <w:spacing w:lineRule="auto" w:line="288" w:after="0"/>
        <w:jc w:val="both"/>
        <w:rPr>
          <w:rFonts w:cs="Tahoma" w:eastAsia="Times New Roman" w:hAnsi="Tahoma" w:ascii="Tahoma"/>
          <w:sz w:val="20"/>
          <w:szCs w:val="20"/>
          <w:lang w:eastAsia="hr-HR"/>
        </w:rPr>
      </w:pPr>
      <w:r>
        <w:rPr>
          <w:rFonts w:cs="Tahoma" w:eastAsia="Times New Roman" w:hAnsi="Tahoma" w:ascii="Tahoma"/>
          <w:sz w:val="20"/>
          <w:szCs w:val="20"/>
          <w:lang w:eastAsia="hr-HR"/>
        </w:rPr>
        <w:t>Slijedom izne</w:t>
      </w:r>
      <w:r w:rsidR="006A03FB">
        <w:rPr>
          <w:rFonts w:cs="Tahoma" w:eastAsia="Times New Roman" w:hAnsi="Tahoma" w:ascii="Tahoma"/>
          <w:sz w:val="20"/>
          <w:szCs w:val="20"/>
          <w:lang w:eastAsia="hr-HR"/>
        </w:rPr>
        <w:t>s</w:t>
      </w:r>
      <w:r>
        <w:rPr>
          <w:rFonts w:cs="Tahoma" w:eastAsia="Times New Roman" w:hAnsi="Tahoma" w:ascii="Tahoma"/>
          <w:sz w:val="20"/>
          <w:szCs w:val="20"/>
          <w:lang w:eastAsia="hr-HR"/>
        </w:rPr>
        <w:t>enog</w:t>
      </w:r>
      <w:r w:rsidR="00B21C16">
        <w:rPr>
          <w:rFonts w:cs="Tahoma" w:eastAsia="Times New Roman" w:hAnsi="Tahoma" w:ascii="Tahoma"/>
          <w:sz w:val="20"/>
          <w:szCs w:val="20"/>
          <w:lang w:eastAsia="hr-HR"/>
        </w:rPr>
        <w:t>,</w:t>
      </w:r>
      <w:r>
        <w:rPr>
          <w:rFonts w:cs="Tahoma" w:eastAsia="Times New Roman" w:hAnsi="Tahoma" w:ascii="Tahoma"/>
          <w:sz w:val="20"/>
          <w:szCs w:val="20"/>
          <w:lang w:eastAsia="hr-HR"/>
        </w:rPr>
        <w:t xml:space="preserve"> imovina stečajnog dužnika na dan 5.9.2017. godine ukupno iznosi </w:t>
      </w:r>
      <w:r w:rsidRPr="006A03FB">
        <w:rPr>
          <w:rFonts w:cs="Tahoma" w:eastAsia="Times New Roman" w:hAnsi="Tahoma" w:ascii="Tahoma"/>
          <w:b/>
          <w:sz w:val="20"/>
          <w:szCs w:val="20"/>
          <w:lang w:eastAsia="hr-HR"/>
        </w:rPr>
        <w:t>44.215,74 kn</w:t>
      </w:r>
      <w:r>
        <w:rPr>
          <w:rFonts w:cs="Tahoma" w:eastAsia="Times New Roman" w:hAnsi="Tahoma" w:ascii="Tahoma"/>
          <w:sz w:val="20"/>
          <w:szCs w:val="20"/>
          <w:lang w:eastAsia="hr-HR"/>
        </w:rPr>
        <w:t xml:space="preserve"> i ista se sastoji od:</w:t>
      </w:r>
    </w:p>
    <w:p w:rsidRDefault="00E91C37" w:rsidP="006157AC" w:rsidR="00E91C37">
      <w:pPr>
        <w:pStyle w:val="Standard"/>
        <w:numPr>
          <w:ilvl w:val="0"/>
          <w:numId w:val="24"/>
        </w:numPr>
        <w:spacing w:lineRule="auto" w:line="288" w:after="0"/>
        <w:jc w:val="both"/>
        <w:rPr>
          <w:rFonts w:cs="Tahoma" w:eastAsia="Times New Roman" w:hAnsi="Tahoma" w:ascii="Tahoma"/>
          <w:sz w:val="20"/>
          <w:szCs w:val="20"/>
          <w:lang w:eastAsia="hr-HR"/>
        </w:rPr>
      </w:pPr>
      <w:r>
        <w:rPr>
          <w:rFonts w:cs="Tahoma" w:eastAsia="Times New Roman" w:hAnsi="Tahoma" w:ascii="Tahoma"/>
          <w:sz w:val="20"/>
          <w:szCs w:val="20"/>
          <w:lang w:eastAsia="hr-HR"/>
        </w:rPr>
        <w:t>stanja na računu u iznosu od 10.929,54 kn,</w:t>
      </w:r>
    </w:p>
    <w:p w:rsidRDefault="00E91C37" w:rsidP="006157AC" w:rsidR="00E91C37">
      <w:pPr>
        <w:pStyle w:val="Standard"/>
        <w:numPr>
          <w:ilvl w:val="0"/>
          <w:numId w:val="24"/>
        </w:numPr>
        <w:spacing w:lineRule="auto" w:line="288" w:after="0"/>
        <w:jc w:val="both"/>
        <w:rPr>
          <w:rFonts w:cs="Tahoma" w:eastAsia="Times New Roman" w:hAnsi="Tahoma" w:ascii="Tahoma"/>
          <w:sz w:val="20"/>
          <w:szCs w:val="20"/>
          <w:lang w:eastAsia="hr-HR"/>
        </w:rPr>
      </w:pPr>
      <w:r>
        <w:rPr>
          <w:rFonts w:cs="Tahoma" w:eastAsia="Times New Roman" w:hAnsi="Tahoma" w:ascii="Tahoma"/>
          <w:sz w:val="20"/>
          <w:szCs w:val="20"/>
          <w:lang w:eastAsia="hr-HR"/>
        </w:rPr>
        <w:t>potraživanja od kupaca u iznosu od 18.750,00 kn (za unovčenu garažu koji je kupac uplatio kupovninu na račun Trgovačkog suda),</w:t>
      </w:r>
    </w:p>
    <w:p w:rsidRDefault="00E91C37" w:rsidP="006157AC" w:rsidR="00E91C37" w:rsidRPr="000F6B3C">
      <w:pPr>
        <w:pStyle w:val="Standard"/>
        <w:numPr>
          <w:ilvl w:val="0"/>
          <w:numId w:val="24"/>
        </w:numPr>
        <w:spacing w:lineRule="auto" w:line="288" w:after="0"/>
        <w:jc w:val="both"/>
        <w:rPr>
          <w:rFonts w:cs="Tahoma" w:eastAsia="Times New Roman" w:hAnsi="Tahoma" w:ascii="Tahoma"/>
          <w:sz w:val="20"/>
          <w:szCs w:val="20"/>
          <w:lang w:eastAsia="hr-HR"/>
        </w:rPr>
      </w:pPr>
      <w:r>
        <w:rPr>
          <w:rFonts w:cs="Tahoma" w:eastAsia="Times New Roman" w:hAnsi="Tahoma" w:ascii="Tahoma"/>
          <w:sz w:val="20"/>
          <w:szCs w:val="20"/>
          <w:lang w:eastAsia="hr-HR"/>
        </w:rPr>
        <w:t>pret</w:t>
      </w:r>
      <w:r w:rsidR="006A03FB">
        <w:rPr>
          <w:rFonts w:cs="Tahoma" w:eastAsia="Times New Roman" w:hAnsi="Tahoma" w:ascii="Tahoma"/>
          <w:sz w:val="20"/>
          <w:szCs w:val="20"/>
          <w:lang w:eastAsia="hr-HR"/>
        </w:rPr>
        <w:t>p</w:t>
      </w:r>
      <w:r>
        <w:rPr>
          <w:rFonts w:cs="Tahoma" w:eastAsia="Times New Roman" w:hAnsi="Tahoma" w:ascii="Tahoma"/>
          <w:sz w:val="20"/>
          <w:szCs w:val="20"/>
          <w:lang w:eastAsia="hr-HR"/>
        </w:rPr>
        <w:t xml:space="preserve">late PDV-a u iznosu od 14.536,20 kn za koje potraživanja </w:t>
      </w:r>
      <w:r w:rsidR="00B21C16">
        <w:rPr>
          <w:rFonts w:cs="Tahoma" w:eastAsia="Times New Roman" w:hAnsi="Tahoma" w:ascii="Tahoma"/>
          <w:sz w:val="20"/>
          <w:szCs w:val="20"/>
          <w:lang w:eastAsia="hr-HR"/>
        </w:rPr>
        <w:t>će se do kraja mjeseca ruj</w:t>
      </w:r>
      <w:r>
        <w:rPr>
          <w:rFonts w:cs="Tahoma" w:eastAsia="Times New Roman" w:hAnsi="Tahoma" w:ascii="Tahoma"/>
          <w:sz w:val="20"/>
          <w:szCs w:val="20"/>
          <w:lang w:eastAsia="hr-HR"/>
        </w:rPr>
        <w:t>n</w:t>
      </w:r>
      <w:r w:rsidR="00B21C16">
        <w:rPr>
          <w:rFonts w:cs="Tahoma" w:eastAsia="Times New Roman" w:hAnsi="Tahoma" w:ascii="Tahoma"/>
          <w:sz w:val="20"/>
          <w:szCs w:val="20"/>
          <w:lang w:eastAsia="hr-HR"/>
        </w:rPr>
        <w:t>a</w:t>
      </w:r>
      <w:r>
        <w:rPr>
          <w:rFonts w:cs="Tahoma" w:eastAsia="Times New Roman" w:hAnsi="Tahoma" w:ascii="Tahoma"/>
          <w:sz w:val="20"/>
          <w:szCs w:val="20"/>
          <w:lang w:eastAsia="hr-HR"/>
        </w:rPr>
        <w:t xml:space="preserve"> predati zahtjev za povrat</w:t>
      </w:r>
      <w:r w:rsidR="00B21C16">
        <w:rPr>
          <w:rFonts w:cs="Tahoma" w:eastAsia="Times New Roman" w:hAnsi="Tahoma" w:ascii="Tahoma"/>
          <w:sz w:val="20"/>
          <w:szCs w:val="20"/>
          <w:lang w:eastAsia="hr-HR"/>
        </w:rPr>
        <w:t xml:space="preserve"> koji</w:t>
      </w:r>
      <w:r>
        <w:rPr>
          <w:rFonts w:cs="Tahoma" w:eastAsia="Times New Roman" w:hAnsi="Tahoma" w:ascii="Tahoma"/>
          <w:sz w:val="20"/>
          <w:szCs w:val="20"/>
          <w:lang w:eastAsia="hr-HR"/>
        </w:rPr>
        <w:t xml:space="preserve"> bi trebao biti obrađen u roku od 30 dana od dana predaje.</w:t>
      </w:r>
    </w:p>
    <w:p w:rsidRDefault="000F6B3C" w:rsidP="00E91C37" w:rsidR="000F6B3C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9" w:left="361"/>
        <w:jc w:val="both"/>
        <w:textAlignment w:val="baseline"/>
        <w:rPr>
          <w:rFonts w:cs="Tahoma" w:eastAsia="Times New Roman" w:hAnsi="Tahoma" w:ascii="Tahoma"/>
          <w:sz w:val="20"/>
          <w:szCs w:val="20"/>
          <w:bdr w:space="0" w:sz="0" w:color="auto" w:val="none"/>
          <w:lang w:eastAsia="hr-HR" w:val="hr-HR"/>
        </w:rPr>
      </w:pPr>
    </w:p>
    <w:p w:rsidRDefault="00D87287" w:rsidP="00E91C37" w:rsidR="00D87287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9" w:left="361"/>
        <w:jc w:val="both"/>
        <w:textAlignment w:val="baseline"/>
        <w:rPr>
          <w:rFonts w:cs="Tahoma" w:eastAsia="Times New Roman" w:hAnsi="Tahoma" w:ascii="Tahoma"/>
          <w:sz w:val="20"/>
          <w:szCs w:val="20"/>
          <w:bdr w:space="0" w:sz="0" w:color="auto" w:val="none"/>
          <w:lang w:eastAsia="hr-HR" w:val="hr-HR"/>
        </w:rPr>
      </w:pPr>
    </w:p>
    <w:p w:rsidRDefault="006A03FB" w:rsidP="00E91C37" w:rsidR="006A03FB" w:rsidRPr="000F6B3C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9" w:left="361"/>
        <w:jc w:val="both"/>
        <w:textAlignment w:val="baseline"/>
        <w:rPr>
          <w:rFonts w:cs="Tahoma" w:eastAsia="Times New Roman" w:hAnsi="Tahoma" w:ascii="Tahoma"/>
          <w:sz w:val="20"/>
          <w:szCs w:val="20"/>
          <w:bdr w:space="0" w:sz="0" w:color="auto" w:val="none"/>
          <w:lang w:eastAsia="hr-HR" w:val="hr-HR"/>
        </w:rPr>
      </w:pPr>
    </w:p>
    <w:p w:rsidRDefault="00B518CD" w:rsidP="006157AC" w:rsidR="006723E0">
      <w:pPr>
        <w:pStyle w:val="Odlomakpopisa"/>
        <w:numPr>
          <w:ilvl w:val="0"/>
          <w:numId w:val="12"/>
        </w:numPr>
        <w:spacing w:lineRule="auto" w:line="288"/>
        <w:jc w:val="both"/>
        <w:rPr>
          <w:rFonts w:cs="Tahoma" w:eastAsia="Tahoma" w:hAnsi="Tahoma" w:ascii="Tahoma"/>
          <w:b/>
          <w:bCs/>
          <w:kern w:val="0"/>
          <w:sz w:val="20"/>
          <w:szCs w:val="20"/>
          <w:u w:val="single"/>
          <w:lang w:val="de-DE"/>
        </w:rPr>
      </w:pPr>
      <w:r>
        <w:rPr>
          <w:rFonts w:hAnsi="Tahoma" w:ascii="Tahoma"/>
          <w:b/>
          <w:bCs/>
          <w:kern w:val="0"/>
          <w:sz w:val="20"/>
          <w:szCs w:val="20"/>
          <w:u w:val="single"/>
          <w:lang w:val="de-DE"/>
        </w:rPr>
        <w:lastRenderedPageBreak/>
        <w:t>OBVEZE</w:t>
      </w:r>
      <w:r w:rsidR="006A03FB">
        <w:rPr>
          <w:rFonts w:hAnsi="Tahoma" w:ascii="Tahoma"/>
          <w:b/>
          <w:bCs/>
          <w:kern w:val="0"/>
          <w:sz w:val="20"/>
          <w:szCs w:val="20"/>
          <w:u w:val="single"/>
          <w:lang w:val="de-DE"/>
        </w:rPr>
        <w:t xml:space="preserve"> na dan 5.9.2017. godine</w:t>
      </w:r>
    </w:p>
    <w:p w:rsidRDefault="00B518CD" w:rsidP="006A03FB" w:rsidR="006723E0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  <w:r>
        <w:rPr>
          <w:rFonts w:hAnsi="Tahoma" w:ascii="Tahoma"/>
          <w:sz w:val="20"/>
          <w:szCs w:val="20"/>
          <w:lang w:val="en-US"/>
        </w:rPr>
        <w:t>Obveze stečajnog dužnika utvrđene su na početnoj stečajnoj bilanci temeljem ispitanih i priznatih traž</w:t>
      </w:r>
      <w:r>
        <w:rPr>
          <w:rFonts w:hAnsi="Tahoma" w:ascii="Tahoma"/>
          <w:sz w:val="20"/>
          <w:szCs w:val="20"/>
          <w:lang w:val="it-IT"/>
        </w:rPr>
        <w:t>bina ste</w:t>
      </w:r>
      <w:r>
        <w:rPr>
          <w:rFonts w:hAnsi="Tahoma" w:ascii="Tahoma"/>
          <w:sz w:val="20"/>
          <w:szCs w:val="20"/>
          <w:lang w:val="en-US"/>
        </w:rPr>
        <w:t xml:space="preserve">čajnih vjerovnika na I. ispitnom ročištu </w:t>
      </w:r>
      <w:r w:rsidR="006A03FB">
        <w:rPr>
          <w:rFonts w:hAnsi="Tahoma" w:ascii="Tahoma"/>
          <w:sz w:val="20"/>
          <w:szCs w:val="20"/>
        </w:rPr>
        <w:t>9.10.2014</w:t>
      </w:r>
      <w:r>
        <w:rPr>
          <w:rFonts w:hAnsi="Tahoma" w:ascii="Tahoma"/>
          <w:sz w:val="20"/>
          <w:szCs w:val="20"/>
        </w:rPr>
        <w:t xml:space="preserve">. godine </w:t>
      </w:r>
      <w:r w:rsidR="00B21C16">
        <w:rPr>
          <w:rFonts w:hAnsi="Tahoma" w:ascii="Tahoma"/>
          <w:sz w:val="20"/>
          <w:szCs w:val="20"/>
        </w:rPr>
        <w:t xml:space="preserve">u ukupnom iznosu od 1.936.227,55 kn. Nakon održanog </w:t>
      </w:r>
      <w:r>
        <w:rPr>
          <w:rFonts w:hAnsi="Tahoma" w:ascii="Tahoma"/>
          <w:kern w:val="3"/>
          <w:sz w:val="20"/>
          <w:szCs w:val="20"/>
        </w:rPr>
        <w:t>posebno</w:t>
      </w:r>
      <w:r w:rsidR="00B21C16">
        <w:rPr>
          <w:rFonts w:hAnsi="Tahoma" w:ascii="Tahoma"/>
          <w:kern w:val="3"/>
          <w:sz w:val="20"/>
          <w:szCs w:val="20"/>
        </w:rPr>
        <w:t>g</w:t>
      </w:r>
      <w:r>
        <w:rPr>
          <w:rFonts w:hAnsi="Tahoma" w:ascii="Tahoma"/>
          <w:kern w:val="3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ispitno</w:t>
      </w:r>
      <w:r w:rsidR="00B21C16">
        <w:rPr>
          <w:rFonts w:hAnsi="Tahoma" w:ascii="Tahoma"/>
          <w:sz w:val="20"/>
          <w:szCs w:val="20"/>
        </w:rPr>
        <w:t>g</w:t>
      </w:r>
      <w:r>
        <w:rPr>
          <w:rFonts w:hAnsi="Tahoma" w:ascii="Tahoma"/>
          <w:sz w:val="20"/>
          <w:szCs w:val="20"/>
        </w:rPr>
        <w:t xml:space="preserve"> ročišt</w:t>
      </w:r>
      <w:r w:rsidR="00B21C16">
        <w:rPr>
          <w:rFonts w:hAnsi="Tahoma" w:ascii="Tahoma"/>
          <w:sz w:val="20"/>
          <w:szCs w:val="20"/>
        </w:rPr>
        <w:t>a</w:t>
      </w:r>
      <w:r>
        <w:rPr>
          <w:rFonts w:hAnsi="Tahoma" w:ascii="Tahoma"/>
          <w:sz w:val="20"/>
          <w:szCs w:val="20"/>
        </w:rPr>
        <w:t xml:space="preserve"> </w:t>
      </w:r>
      <w:r w:rsidR="006A03FB">
        <w:rPr>
          <w:rFonts w:hAnsi="Tahoma" w:ascii="Tahoma"/>
          <w:sz w:val="20"/>
          <w:szCs w:val="20"/>
        </w:rPr>
        <w:t>30.4.2015</w:t>
      </w:r>
      <w:r>
        <w:rPr>
          <w:rFonts w:hAnsi="Tahoma" w:ascii="Tahoma"/>
          <w:sz w:val="20"/>
          <w:szCs w:val="20"/>
        </w:rPr>
        <w:t xml:space="preserve">. godine </w:t>
      </w:r>
      <w:r w:rsidR="00B21C16">
        <w:rPr>
          <w:rFonts w:hAnsi="Tahoma" w:ascii="Tahoma"/>
          <w:sz w:val="20"/>
          <w:szCs w:val="20"/>
        </w:rPr>
        <w:t xml:space="preserve">i utvrđene tražbine u iznosu od 50.648,07 kn, ukupno priznate tražbine stečajnih vjerovnika iznose </w:t>
      </w:r>
      <w:r w:rsidR="006A03FB">
        <w:rPr>
          <w:rFonts w:hAnsi="Tahoma" w:ascii="Tahoma"/>
          <w:b/>
          <w:bCs/>
          <w:sz w:val="20"/>
          <w:szCs w:val="20"/>
        </w:rPr>
        <w:t>1.986.875,62</w:t>
      </w:r>
      <w:r>
        <w:rPr>
          <w:rFonts w:hAnsi="Tahoma" w:ascii="Tahoma"/>
          <w:b/>
          <w:bCs/>
          <w:sz w:val="20"/>
          <w:szCs w:val="20"/>
        </w:rPr>
        <w:t xml:space="preserve"> kn</w:t>
      </w:r>
      <w:r>
        <w:rPr>
          <w:rFonts w:hAnsi="Tahoma" w:ascii="Tahoma"/>
          <w:sz w:val="20"/>
          <w:szCs w:val="20"/>
        </w:rPr>
        <w:t xml:space="preserve">, </w:t>
      </w:r>
      <w:r w:rsidR="00B21C16">
        <w:rPr>
          <w:rFonts w:hAnsi="Tahoma" w:ascii="Tahoma"/>
          <w:sz w:val="20"/>
          <w:szCs w:val="20"/>
        </w:rPr>
        <w:t>koje su svrstane u t</w:t>
      </w:r>
      <w:r>
        <w:rPr>
          <w:rFonts w:hAnsi="Tahoma" w:ascii="Tahoma"/>
          <w:sz w:val="20"/>
          <w:szCs w:val="20"/>
        </w:rPr>
        <w:t>raž</w:t>
      </w:r>
      <w:r>
        <w:rPr>
          <w:rFonts w:hAnsi="Tahoma" w:ascii="Tahoma"/>
          <w:sz w:val="20"/>
          <w:szCs w:val="20"/>
          <w:lang w:val="it-IT"/>
        </w:rPr>
        <w:t>bine</w:t>
      </w:r>
      <w:r w:rsidR="006A03FB">
        <w:rPr>
          <w:rFonts w:hAnsi="Tahoma" w:ascii="Tahoma"/>
          <w:sz w:val="20"/>
          <w:szCs w:val="20"/>
          <w:lang w:val="it-IT"/>
        </w:rPr>
        <w:t xml:space="preserve"> I.</w:t>
      </w:r>
      <w:r>
        <w:rPr>
          <w:rFonts w:hAnsi="Tahoma" w:ascii="Tahoma"/>
          <w:sz w:val="20"/>
          <w:szCs w:val="20"/>
          <w:lang w:val="en-US"/>
        </w:rPr>
        <w:t xml:space="preserve"> viš</w:t>
      </w:r>
      <w:r w:rsidR="006A03FB">
        <w:rPr>
          <w:rFonts w:hAnsi="Tahoma" w:ascii="Tahoma"/>
          <w:sz w:val="20"/>
          <w:szCs w:val="20"/>
          <w:lang w:val="en-US"/>
        </w:rPr>
        <w:t xml:space="preserve">eg </w:t>
      </w:r>
      <w:r>
        <w:rPr>
          <w:rFonts w:hAnsi="Tahoma" w:ascii="Tahoma"/>
          <w:sz w:val="20"/>
          <w:szCs w:val="20"/>
          <w:lang w:val="en-US"/>
        </w:rPr>
        <w:t xml:space="preserve"> isplatn</w:t>
      </w:r>
      <w:r w:rsidR="006A03FB">
        <w:rPr>
          <w:rFonts w:hAnsi="Tahoma" w:ascii="Tahoma"/>
          <w:sz w:val="20"/>
          <w:szCs w:val="20"/>
          <w:lang w:val="en-US"/>
        </w:rPr>
        <w:t>og</w:t>
      </w:r>
      <w:r>
        <w:rPr>
          <w:rFonts w:hAnsi="Tahoma" w:ascii="Tahoma"/>
          <w:sz w:val="20"/>
          <w:szCs w:val="20"/>
          <w:lang w:val="en-US"/>
        </w:rPr>
        <w:t xml:space="preserve"> red</w:t>
      </w:r>
      <w:r w:rsidR="006A03FB">
        <w:rPr>
          <w:rFonts w:hAnsi="Tahoma" w:ascii="Tahoma"/>
          <w:sz w:val="20"/>
          <w:szCs w:val="20"/>
          <w:lang w:val="en-US"/>
        </w:rPr>
        <w:t>a</w:t>
      </w:r>
      <w:r>
        <w:rPr>
          <w:rFonts w:hAnsi="Tahoma" w:ascii="Tahoma"/>
          <w:sz w:val="20"/>
          <w:szCs w:val="20"/>
          <w:lang w:val="en-US"/>
        </w:rPr>
        <w:t xml:space="preserve"> u iznosu od </w:t>
      </w:r>
      <w:r w:rsidR="006A03FB">
        <w:rPr>
          <w:rFonts w:hAnsi="Tahoma" w:ascii="Tahoma"/>
          <w:sz w:val="20"/>
          <w:szCs w:val="20"/>
          <w:lang w:val="en-US"/>
        </w:rPr>
        <w:t xml:space="preserve"> 465.110,81 kn i  tražbine I</w:t>
      </w:r>
      <w:r>
        <w:rPr>
          <w:rFonts w:hAnsi="Tahoma" w:ascii="Tahoma"/>
          <w:sz w:val="20"/>
          <w:szCs w:val="20"/>
          <w:lang w:val="en-US"/>
        </w:rPr>
        <w:t>I</w:t>
      </w:r>
      <w:r w:rsidR="006A03FB">
        <w:rPr>
          <w:rFonts w:hAnsi="Tahoma" w:ascii="Tahoma"/>
          <w:sz w:val="20"/>
          <w:szCs w:val="20"/>
          <w:lang w:val="en-US"/>
        </w:rPr>
        <w:t>.</w:t>
      </w:r>
      <w:r>
        <w:rPr>
          <w:rFonts w:hAnsi="Tahoma" w:ascii="Tahoma"/>
          <w:sz w:val="20"/>
          <w:szCs w:val="20"/>
          <w:lang w:val="en-US"/>
        </w:rPr>
        <w:t xml:space="preserve"> viš</w:t>
      </w:r>
      <w:r w:rsidR="006A03FB">
        <w:rPr>
          <w:rFonts w:hAnsi="Tahoma" w:ascii="Tahoma"/>
          <w:sz w:val="20"/>
          <w:szCs w:val="20"/>
          <w:lang w:val="en-US"/>
        </w:rPr>
        <w:t>eg</w:t>
      </w:r>
      <w:r>
        <w:rPr>
          <w:rFonts w:hAnsi="Tahoma" w:ascii="Tahoma"/>
          <w:sz w:val="20"/>
          <w:szCs w:val="20"/>
          <w:lang w:val="en-US"/>
        </w:rPr>
        <w:t xml:space="preserve"> isplatn</w:t>
      </w:r>
      <w:r w:rsidR="006A03FB">
        <w:rPr>
          <w:rFonts w:hAnsi="Tahoma" w:ascii="Tahoma"/>
          <w:sz w:val="20"/>
          <w:szCs w:val="20"/>
          <w:lang w:val="en-US"/>
        </w:rPr>
        <w:t>og</w:t>
      </w:r>
      <w:r>
        <w:rPr>
          <w:rFonts w:hAnsi="Tahoma" w:ascii="Tahoma"/>
          <w:sz w:val="20"/>
          <w:szCs w:val="20"/>
          <w:lang w:val="en-US"/>
        </w:rPr>
        <w:t xml:space="preserve"> red</w:t>
      </w:r>
      <w:r w:rsidR="006A03FB">
        <w:rPr>
          <w:rFonts w:hAnsi="Tahoma" w:ascii="Tahoma"/>
          <w:sz w:val="20"/>
          <w:szCs w:val="20"/>
          <w:lang w:val="en-US"/>
        </w:rPr>
        <w:t>a</w:t>
      </w:r>
      <w:r>
        <w:rPr>
          <w:rFonts w:hAnsi="Tahoma" w:ascii="Tahoma"/>
          <w:sz w:val="20"/>
          <w:szCs w:val="20"/>
          <w:lang w:val="en-US"/>
        </w:rPr>
        <w:t xml:space="preserve"> u iznosu od 1.</w:t>
      </w:r>
      <w:r w:rsidR="006A03FB">
        <w:rPr>
          <w:rFonts w:hAnsi="Tahoma" w:ascii="Tahoma"/>
          <w:sz w:val="20"/>
          <w:szCs w:val="20"/>
          <w:lang w:val="en-US"/>
        </w:rPr>
        <w:t>521.764,81</w:t>
      </w:r>
      <w:r>
        <w:rPr>
          <w:rFonts w:hAnsi="Tahoma" w:ascii="Tahoma"/>
          <w:sz w:val="20"/>
          <w:szCs w:val="20"/>
          <w:lang w:val="en-US"/>
        </w:rPr>
        <w:t xml:space="preserve"> kn.</w:t>
      </w:r>
      <w:r>
        <w:rPr>
          <w:rFonts w:hAnsi="Tahoma" w:ascii="Tahoma"/>
          <w:sz w:val="20"/>
          <w:szCs w:val="20"/>
          <w:lang w:val="en-US"/>
        </w:rPr>
        <w:tab/>
      </w:r>
      <w:r>
        <w:rPr>
          <w:rFonts w:hAnsi="Tahoma" w:ascii="Tahoma"/>
          <w:sz w:val="20"/>
          <w:szCs w:val="20"/>
          <w:lang w:val="en-US"/>
        </w:rPr>
        <w:tab/>
        <w:t xml:space="preserve">              </w:t>
      </w:r>
    </w:p>
    <w:p w:rsidRDefault="006723E0" w:rsidR="006723E0">
      <w:pPr>
        <w:pStyle w:val="Standardno"/>
        <w:tabs>
          <w:tab w:pos="8505" w:val="left"/>
        </w:tabs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:rsidRDefault="00B518CD" w:rsidR="006723E0">
      <w:pPr>
        <w:pStyle w:val="Standardno"/>
        <w:tabs>
          <w:tab w:pos="8505" w:val="left"/>
        </w:tabs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en-US"/>
        </w:rPr>
        <w:t>Namirenje vjerovnika</w:t>
      </w:r>
    </w:p>
    <w:p w:rsidRDefault="00B518CD" w:rsidR="006A03FB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dosadašnjem tijeku stečajnog postupka izvršen</w:t>
      </w:r>
      <w:r w:rsidR="006A03FB">
        <w:rPr>
          <w:rFonts w:hAnsi="Tahoma" w:ascii="Tahoma"/>
          <w:sz w:val="20"/>
          <w:szCs w:val="20"/>
        </w:rPr>
        <w:t>a su ukupna namirenja vjerovnika u iznosu od</w:t>
      </w:r>
      <w:r w:rsidR="00DE5D24">
        <w:rPr>
          <w:rFonts w:hAnsi="Tahoma" w:ascii="Tahoma"/>
          <w:sz w:val="20"/>
          <w:szCs w:val="20"/>
        </w:rPr>
        <w:t xml:space="preserve"> </w:t>
      </w:r>
      <w:r w:rsidR="00DE5D24" w:rsidRPr="00DE5D24">
        <w:rPr>
          <w:rFonts w:hAnsi="Tahoma" w:ascii="Tahoma"/>
          <w:b/>
          <w:sz w:val="20"/>
          <w:szCs w:val="20"/>
        </w:rPr>
        <w:t>251.348,49</w:t>
      </w:r>
      <w:r w:rsidR="00DE5D24">
        <w:rPr>
          <w:rFonts w:hAnsi="Tahoma" w:ascii="Tahoma"/>
          <w:b/>
          <w:sz w:val="20"/>
          <w:szCs w:val="20"/>
        </w:rPr>
        <w:t xml:space="preserve"> </w:t>
      </w:r>
      <w:r w:rsidR="00DE5D24" w:rsidRPr="00DE5D24">
        <w:rPr>
          <w:rFonts w:hAnsi="Tahoma" w:ascii="Tahoma"/>
          <w:b/>
          <w:sz w:val="20"/>
          <w:szCs w:val="20"/>
        </w:rPr>
        <w:t>kn</w:t>
      </w:r>
      <w:r w:rsidR="006A03FB">
        <w:rPr>
          <w:rFonts w:hAnsi="Tahoma" w:ascii="Tahoma"/>
          <w:sz w:val="20"/>
          <w:szCs w:val="20"/>
        </w:rPr>
        <w:t xml:space="preserve"> i to:</w:t>
      </w:r>
    </w:p>
    <w:p w:rsidRDefault="00DE5D24" w:rsidP="006157AC" w:rsidR="006A03FB" w:rsidRPr="006A03FB">
      <w:pPr>
        <w:pStyle w:val="TijeloA"/>
        <w:numPr>
          <w:ilvl w:val="0"/>
          <w:numId w:val="10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djelomična dioba </w:t>
      </w:r>
      <w:r w:rsidR="006A03FB">
        <w:rPr>
          <w:rFonts w:hAnsi="Tahoma" w:ascii="Tahoma"/>
          <w:sz w:val="20"/>
          <w:szCs w:val="20"/>
        </w:rPr>
        <w:t>vjerovnika I.</w:t>
      </w:r>
      <w:r>
        <w:rPr>
          <w:rFonts w:hAnsi="Tahoma" w:ascii="Tahoma"/>
          <w:sz w:val="20"/>
          <w:szCs w:val="20"/>
        </w:rPr>
        <w:t xml:space="preserve"> </w:t>
      </w:r>
      <w:r w:rsidR="006A03FB">
        <w:rPr>
          <w:rFonts w:hAnsi="Tahoma" w:ascii="Tahoma"/>
          <w:sz w:val="20"/>
          <w:szCs w:val="20"/>
        </w:rPr>
        <w:t xml:space="preserve">višeg isplatnog reda </w:t>
      </w:r>
      <w:r>
        <w:rPr>
          <w:rFonts w:hAnsi="Tahoma" w:ascii="Tahoma"/>
          <w:sz w:val="20"/>
          <w:szCs w:val="20"/>
        </w:rPr>
        <w:t>(</w:t>
      </w:r>
      <w:r w:rsidR="006A03FB">
        <w:rPr>
          <w:rFonts w:hAnsi="Tahoma" w:ascii="Tahoma"/>
          <w:sz w:val="20"/>
          <w:szCs w:val="20"/>
        </w:rPr>
        <w:t>Ministarstvo financija, Porezna uprava</w:t>
      </w:r>
      <w:r>
        <w:rPr>
          <w:rFonts w:hAnsi="Tahoma" w:ascii="Tahoma"/>
          <w:sz w:val="20"/>
          <w:szCs w:val="20"/>
        </w:rPr>
        <w:t>)</w:t>
      </w:r>
      <w:r w:rsidR="006A03FB">
        <w:rPr>
          <w:rFonts w:hAnsi="Tahoma" w:ascii="Tahoma"/>
          <w:sz w:val="20"/>
          <w:szCs w:val="20"/>
        </w:rPr>
        <w:t xml:space="preserve"> iz sredst</w:t>
      </w:r>
      <w:r>
        <w:rPr>
          <w:rFonts w:hAnsi="Tahoma" w:ascii="Tahoma"/>
          <w:sz w:val="20"/>
          <w:szCs w:val="20"/>
        </w:rPr>
        <w:t>a</w:t>
      </w:r>
      <w:r w:rsidR="006A03FB">
        <w:rPr>
          <w:rFonts w:hAnsi="Tahoma" w:ascii="Tahoma"/>
          <w:sz w:val="20"/>
          <w:szCs w:val="20"/>
        </w:rPr>
        <w:t xml:space="preserve">va stečajne mase u iznosu od 250.000,00 kn </w:t>
      </w:r>
      <w:r w:rsidR="00B518CD">
        <w:rPr>
          <w:rFonts w:hAnsi="Tahoma" w:ascii="Tahoma"/>
          <w:sz w:val="20"/>
          <w:szCs w:val="20"/>
        </w:rPr>
        <w:t xml:space="preserve">sukladno </w:t>
      </w:r>
      <w:r w:rsidR="006A03FB">
        <w:rPr>
          <w:rFonts w:hAnsi="Tahoma" w:ascii="Tahoma"/>
          <w:sz w:val="20"/>
          <w:szCs w:val="20"/>
        </w:rPr>
        <w:t xml:space="preserve">Rješenju </w:t>
      </w:r>
      <w:r w:rsidR="00B518CD">
        <w:rPr>
          <w:rFonts w:hAnsi="Tahoma" w:ascii="Tahoma"/>
          <w:sz w:val="20"/>
          <w:szCs w:val="20"/>
        </w:rPr>
        <w:t xml:space="preserve">Trgovačkog suda u Varaždinu, poslovni broj: </w:t>
      </w:r>
      <w:r w:rsidR="006A03FB">
        <w:rPr>
          <w:rFonts w:hAnsi="Tahoma" w:ascii="Tahoma"/>
          <w:sz w:val="20"/>
          <w:szCs w:val="20"/>
        </w:rPr>
        <w:t>9 St-131/14-53</w:t>
      </w:r>
      <w:r w:rsidR="00B518CD">
        <w:rPr>
          <w:rFonts w:hAnsi="Tahoma" w:ascii="Tahoma"/>
          <w:sz w:val="20"/>
          <w:szCs w:val="20"/>
        </w:rPr>
        <w:t xml:space="preserve"> od</w:t>
      </w:r>
      <w:r w:rsidR="006A03FB">
        <w:rPr>
          <w:rFonts w:hAnsi="Tahoma" w:ascii="Tahoma"/>
          <w:sz w:val="20"/>
          <w:szCs w:val="20"/>
        </w:rPr>
        <w:t xml:space="preserve"> 25.5.2016.</w:t>
      </w:r>
      <w:r w:rsidR="00B518CD">
        <w:rPr>
          <w:rFonts w:hAnsi="Tahoma" w:ascii="Tahoma"/>
          <w:sz w:val="20"/>
          <w:szCs w:val="20"/>
        </w:rPr>
        <w:t xml:space="preserve"> godine, </w:t>
      </w:r>
    </w:p>
    <w:p w:rsidRDefault="006A03FB" w:rsidP="006157AC" w:rsidR="006723E0" w:rsidRPr="006A03FB">
      <w:pPr>
        <w:pStyle w:val="TijeloA"/>
        <w:numPr>
          <w:ilvl w:val="0"/>
          <w:numId w:val="10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namirenje razlučnog vjerovnika Ministarstvo financija, Porezna uprava iz ostvarenih kupoprodajnih cijena pokretnina u iznosu od 841,40 kn sukladno Rješenju Trgovačkog suda u Varaždinu, poslovni broj: 9 St-131/14-53 od 25.5.2016. godine,</w:t>
      </w:r>
    </w:p>
    <w:p w:rsidRDefault="006A03FB" w:rsidP="006157AC" w:rsidR="006A03FB" w:rsidRPr="006A03FB">
      <w:pPr>
        <w:pStyle w:val="TijeloA"/>
        <w:numPr>
          <w:ilvl w:val="0"/>
          <w:numId w:val="10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namirenje razlučnog vjerovnika VIDIK d.o.o. iz ostvarenih kupoprodajnih cijena pokretnina u iznosu od 507,09 kn sukladno Rješenjima Trgovačkog suda u Varaždinu, poslovni broj: 9 St-131/14-53 od 25.5.2016. godine i poslovni broj: 9 St-131/2014-55 od 7.6.2016. godine,</w:t>
      </w:r>
    </w:p>
    <w:p w:rsidRDefault="00B518CD" w:rsidR="006723E0">
      <w:pPr>
        <w:pStyle w:val="TijeloA"/>
        <w:spacing w:lineRule="auto" w:line="288" w:after="0"/>
        <w:ind w:left="714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 </w:t>
      </w:r>
    </w:p>
    <w:p w:rsidRDefault="00B518CD" w:rsidR="006723E0">
      <w:pPr>
        <w:pStyle w:val="Standardno"/>
        <w:tabs>
          <w:tab w:pos="8505" w:val="left"/>
        </w:tabs>
        <w:spacing w:lineRule="auto" w:line="288"/>
        <w:ind w:right="113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  <w:lang w:val="en-US"/>
        </w:rPr>
        <w:t xml:space="preserve">Obveze </w:t>
      </w:r>
      <w:r w:rsidR="006A03FB">
        <w:rPr>
          <w:rFonts w:hAnsi="Tahoma" w:ascii="Tahoma"/>
          <w:b/>
          <w:bCs/>
          <w:sz w:val="20"/>
          <w:szCs w:val="20"/>
          <w:u w:val="single"/>
          <w:lang w:val="en-US"/>
        </w:rPr>
        <w:t xml:space="preserve">na </w:t>
      </w:r>
      <w:r>
        <w:rPr>
          <w:rFonts w:hAnsi="Tahoma" w:ascii="Tahoma"/>
          <w:b/>
          <w:bCs/>
          <w:sz w:val="20"/>
          <w:szCs w:val="20"/>
          <w:u w:val="single"/>
          <w:lang w:val="en-US"/>
        </w:rPr>
        <w:t xml:space="preserve">dan izrade prijedloga završne bilance  </w:t>
      </w:r>
      <w:r w:rsidR="006A03FB">
        <w:rPr>
          <w:rFonts w:hAnsi="Tahoma" w:ascii="Tahoma"/>
          <w:b/>
          <w:bCs/>
          <w:sz w:val="20"/>
          <w:szCs w:val="20"/>
          <w:u w:val="single"/>
          <w:lang w:val="en-US"/>
        </w:rPr>
        <w:t>5.9</w:t>
      </w:r>
      <w:r>
        <w:rPr>
          <w:rFonts w:hAnsi="Tahoma" w:ascii="Tahoma"/>
          <w:b/>
          <w:bCs/>
          <w:sz w:val="20"/>
          <w:szCs w:val="20"/>
          <w:u w:val="single"/>
          <w:lang w:val="en-US"/>
        </w:rPr>
        <w:t>.2017. godine</w:t>
      </w:r>
    </w:p>
    <w:p w:rsidRDefault="00B518CD" w:rsidR="006723E0">
      <w:pPr>
        <w:pStyle w:val="Standardno"/>
        <w:tabs>
          <w:tab w:pos="8505" w:val="left"/>
        </w:tabs>
        <w:spacing w:lineRule="auto" w:line="288"/>
        <w:ind w:right="113"/>
        <w:jc w:val="both"/>
        <w:rPr>
          <w:rFonts w:cs="Times New Roman" w:eastAsia="Times New Roman" w:hAnsi="Times New Roman" w:ascii="Times New Roman"/>
          <w:kern w:val="3"/>
          <w:sz w:val="20"/>
          <w:szCs w:val="20"/>
        </w:rPr>
      </w:pPr>
      <w:r>
        <w:rPr>
          <w:rFonts w:hAnsi="Tahoma" w:ascii="Tahoma"/>
          <w:sz w:val="20"/>
          <w:szCs w:val="20"/>
          <w:lang w:val="en-US"/>
        </w:rPr>
        <w:t xml:space="preserve">Obveze stečajnog dužnika danom izrade prijedloga završne bilance ukupno iznose  </w:t>
      </w:r>
      <w:r w:rsidR="00B32B16">
        <w:rPr>
          <w:rFonts w:hAnsi="Tahoma" w:ascii="Tahoma"/>
          <w:b/>
          <w:bCs/>
          <w:sz w:val="20"/>
          <w:szCs w:val="20"/>
          <w:lang w:val="en-US"/>
        </w:rPr>
        <w:t>1.754.989,04</w:t>
      </w:r>
      <w:r>
        <w:rPr>
          <w:rFonts w:hAnsi="Tahoma" w:ascii="Tahoma"/>
          <w:b/>
          <w:bCs/>
          <w:sz w:val="20"/>
          <w:szCs w:val="20"/>
          <w:lang w:val="en-US"/>
        </w:rPr>
        <w:t xml:space="preserve">  kn</w:t>
      </w:r>
      <w:r>
        <w:rPr>
          <w:rFonts w:hAnsi="Tahoma" w:ascii="Tahoma"/>
          <w:sz w:val="20"/>
          <w:szCs w:val="20"/>
          <w:lang w:val="en-US"/>
        </w:rPr>
        <w:t xml:space="preserve"> i odnose se na:</w:t>
      </w:r>
    </w:p>
    <w:p w:rsidRDefault="00B518CD" w:rsidP="006157AC" w:rsidR="006723E0">
      <w:pPr>
        <w:pStyle w:val="Odlomakpopisa"/>
        <w:numPr>
          <w:ilvl w:val="0"/>
          <w:numId w:val="15"/>
        </w:numPr>
        <w:spacing w:lineRule="auto" w:line="288" w:after="0"/>
        <w:ind w:right="113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obveze prema dobavljačima temeljem prijavljenih i ispitanih tražbina</w:t>
      </w:r>
      <w:r w:rsidR="00B32B16">
        <w:rPr>
          <w:rFonts w:hAnsi="Tahoma" w:ascii="Tahoma"/>
          <w:kern w:val="0"/>
          <w:sz w:val="20"/>
          <w:szCs w:val="20"/>
        </w:rPr>
        <w:t xml:space="preserve">, umanjenih za djelomično namirenje razlučnog vjerovnika </w:t>
      </w:r>
      <w:r>
        <w:rPr>
          <w:rFonts w:hAnsi="Tahoma" w:ascii="Tahoma"/>
          <w:kern w:val="0"/>
          <w:sz w:val="20"/>
          <w:szCs w:val="20"/>
        </w:rPr>
        <w:t xml:space="preserve">u iznosu od </w:t>
      </w:r>
      <w:r w:rsidR="00B32B16">
        <w:rPr>
          <w:rFonts w:hAnsi="Tahoma" w:ascii="Tahoma"/>
          <w:kern w:val="0"/>
          <w:sz w:val="20"/>
          <w:szCs w:val="20"/>
        </w:rPr>
        <w:t xml:space="preserve">294.935,05 </w:t>
      </w:r>
      <w:r>
        <w:rPr>
          <w:rFonts w:hAnsi="Tahoma" w:ascii="Tahoma"/>
          <w:kern w:val="0"/>
          <w:sz w:val="20"/>
          <w:szCs w:val="20"/>
        </w:rPr>
        <w:t xml:space="preserve"> kn,</w:t>
      </w:r>
    </w:p>
    <w:p w:rsidRDefault="00B518CD" w:rsidP="006157AC" w:rsidR="006723E0">
      <w:pPr>
        <w:pStyle w:val="Odlomakpopisa"/>
        <w:numPr>
          <w:ilvl w:val="0"/>
          <w:numId w:val="15"/>
        </w:numPr>
        <w:spacing w:lineRule="auto" w:line="288" w:after="0"/>
        <w:ind w:right="113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obveze za poreze i doprinose temeljem prijavljene i ispitane tražbine, umanjen</w:t>
      </w:r>
      <w:r w:rsidR="00B32B16">
        <w:rPr>
          <w:rFonts w:hAnsi="Tahoma" w:ascii="Tahoma"/>
          <w:kern w:val="0"/>
          <w:sz w:val="20"/>
          <w:szCs w:val="20"/>
        </w:rPr>
        <w:t xml:space="preserve">ih za djelomično namirenje vjerovnika I.višeg isplatnog reda i djemočno namirenje razlučnog vjerovnika </w:t>
      </w:r>
      <w:r>
        <w:rPr>
          <w:rFonts w:hAnsi="Tahoma" w:ascii="Tahoma"/>
          <w:kern w:val="0"/>
          <w:sz w:val="20"/>
          <w:szCs w:val="20"/>
        </w:rPr>
        <w:t xml:space="preserve">u iznosu od </w:t>
      </w:r>
      <w:r w:rsidR="00B32B16">
        <w:rPr>
          <w:rFonts w:hAnsi="Tahoma" w:ascii="Tahoma"/>
          <w:kern w:val="0"/>
          <w:sz w:val="20"/>
          <w:szCs w:val="20"/>
        </w:rPr>
        <w:t>1.440.592,07</w:t>
      </w:r>
      <w:r>
        <w:rPr>
          <w:rFonts w:hAnsi="Tahoma" w:ascii="Tahoma"/>
          <w:kern w:val="0"/>
          <w:sz w:val="20"/>
          <w:szCs w:val="20"/>
        </w:rPr>
        <w:t xml:space="preserve">  kn,</w:t>
      </w:r>
    </w:p>
    <w:p w:rsidRDefault="00B518CD" w:rsidP="006157AC" w:rsidR="006723E0">
      <w:pPr>
        <w:pStyle w:val="Odlomakpopisa"/>
        <w:numPr>
          <w:ilvl w:val="0"/>
          <w:numId w:val="15"/>
        </w:numPr>
        <w:spacing w:lineRule="auto" w:line="288" w:after="0"/>
        <w:ind w:right="113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 xml:space="preserve">nepodmirene obveze za troškove stečajnog postupka u iznosu od </w:t>
      </w:r>
      <w:r w:rsidR="00B32B16">
        <w:rPr>
          <w:rFonts w:hAnsi="Tahoma" w:ascii="Tahoma"/>
          <w:kern w:val="0"/>
          <w:sz w:val="20"/>
          <w:szCs w:val="20"/>
        </w:rPr>
        <w:t>19.461,92</w:t>
      </w:r>
      <w:r>
        <w:rPr>
          <w:rFonts w:hAnsi="Tahoma" w:ascii="Tahoma"/>
          <w:kern w:val="0"/>
          <w:sz w:val="20"/>
          <w:szCs w:val="20"/>
        </w:rPr>
        <w:t xml:space="preserve"> kn.</w:t>
      </w:r>
    </w:p>
    <w:p w:rsidRDefault="006723E0" w:rsidR="006723E0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32B16" w:rsidR="00B32B16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518CD" w:rsidR="006723E0">
      <w:pPr>
        <w:pStyle w:val="Standardno"/>
        <w:tabs>
          <w:tab w:pos="8505" w:val="left"/>
        </w:tabs>
        <w:spacing w:lineRule="auto" w:line="276" w:after="20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en-US"/>
        </w:rPr>
        <w:t xml:space="preserve">III.  RADNJE KOJE ĆE SE PODUZETI U NAREDNOM RAZDOBLJU </w:t>
      </w:r>
    </w:p>
    <w:p w:rsidRDefault="00B32B16" w:rsidP="00B32B16" w:rsidR="00B32B16" w:rsidRPr="00B32B16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B32B16">
        <w:rPr>
          <w:rFonts w:hAnsi="Tahoma" w:ascii="Tahoma"/>
          <w:sz w:val="20"/>
          <w:szCs w:val="20"/>
        </w:rPr>
        <w:t xml:space="preserve">Na računu stečajnog dužnika na dan </w:t>
      </w:r>
      <w:r>
        <w:rPr>
          <w:rFonts w:hAnsi="Tahoma" w:ascii="Tahoma"/>
          <w:sz w:val="20"/>
          <w:szCs w:val="20"/>
        </w:rPr>
        <w:t>5.9</w:t>
      </w:r>
      <w:r w:rsidRPr="00B32B16">
        <w:rPr>
          <w:rFonts w:hAnsi="Tahoma" w:ascii="Tahoma"/>
          <w:sz w:val="20"/>
          <w:szCs w:val="20"/>
        </w:rPr>
        <w:t xml:space="preserve">.2017. godine nalaze se novčana sredstva u iznosu od </w:t>
      </w:r>
      <w:r>
        <w:rPr>
          <w:rFonts w:hAnsi="Tahoma" w:ascii="Tahoma"/>
          <w:sz w:val="20"/>
          <w:szCs w:val="20"/>
        </w:rPr>
        <w:t>10.929,54</w:t>
      </w:r>
      <w:r w:rsidRPr="00B32B16">
        <w:rPr>
          <w:rFonts w:hAnsi="Tahoma" w:ascii="Tahoma"/>
          <w:sz w:val="20"/>
          <w:szCs w:val="20"/>
        </w:rPr>
        <w:t xml:space="preserve"> kn. Nakon što se prebace novčana sredstva s računa Trgovačkog u iznosu od </w:t>
      </w:r>
      <w:r>
        <w:rPr>
          <w:rFonts w:hAnsi="Tahoma" w:ascii="Tahoma"/>
          <w:sz w:val="20"/>
          <w:szCs w:val="20"/>
        </w:rPr>
        <w:t>18.750,00</w:t>
      </w:r>
      <w:r w:rsidRPr="00B32B16">
        <w:rPr>
          <w:rFonts w:hAnsi="Tahoma" w:ascii="Tahoma"/>
          <w:sz w:val="20"/>
          <w:szCs w:val="20"/>
        </w:rPr>
        <w:t xml:space="preserve"> kn za unovčenje nekretnine (</w:t>
      </w:r>
      <w:r>
        <w:rPr>
          <w:rFonts w:hAnsi="Tahoma" w:ascii="Tahoma"/>
          <w:sz w:val="20"/>
          <w:szCs w:val="20"/>
        </w:rPr>
        <w:t>garaža</w:t>
      </w:r>
      <w:r w:rsidRPr="00B32B16">
        <w:rPr>
          <w:rFonts w:hAnsi="Tahoma" w:ascii="Tahoma"/>
          <w:sz w:val="20"/>
          <w:szCs w:val="20"/>
        </w:rPr>
        <w:t>), te izvrš</w:t>
      </w:r>
      <w:r w:rsidRPr="00B32B16">
        <w:rPr>
          <w:rFonts w:hAnsi="Tahoma" w:ascii="Tahoma"/>
          <w:sz w:val="20"/>
          <w:szCs w:val="20"/>
          <w:lang w:val="it-IT"/>
        </w:rPr>
        <w:t>i unov</w:t>
      </w:r>
      <w:r w:rsidRPr="00B32B16">
        <w:rPr>
          <w:rFonts w:hAnsi="Tahoma" w:ascii="Tahoma"/>
          <w:sz w:val="20"/>
          <w:szCs w:val="20"/>
        </w:rPr>
        <w:t xml:space="preserve">čenje s osnove pretplate poreza na dodanu vrijednost u iznosu od </w:t>
      </w:r>
      <w:r>
        <w:rPr>
          <w:rFonts w:hAnsi="Tahoma" w:ascii="Tahoma"/>
          <w:sz w:val="20"/>
          <w:szCs w:val="20"/>
        </w:rPr>
        <w:t>14.536,20</w:t>
      </w:r>
      <w:r w:rsidRPr="00B32B16">
        <w:rPr>
          <w:rFonts w:hAnsi="Tahoma" w:ascii="Tahoma"/>
          <w:sz w:val="20"/>
          <w:szCs w:val="20"/>
        </w:rPr>
        <w:t xml:space="preserve"> kn, ukupna novčana sredstva stečajnog dužnika iznosit će </w:t>
      </w:r>
      <w:r>
        <w:rPr>
          <w:rFonts w:hAnsi="Tahoma" w:ascii="Tahoma"/>
          <w:b/>
          <w:bCs/>
          <w:sz w:val="20"/>
          <w:szCs w:val="20"/>
          <w:u w:val="single"/>
        </w:rPr>
        <w:t>44.215,74</w:t>
      </w:r>
      <w:r w:rsidRPr="00B32B16">
        <w:rPr>
          <w:rFonts w:hAnsi="Tahoma" w:ascii="Tahoma"/>
          <w:b/>
          <w:bCs/>
          <w:sz w:val="20"/>
          <w:szCs w:val="20"/>
          <w:u w:val="single"/>
        </w:rPr>
        <w:t xml:space="preserve"> kn</w:t>
      </w:r>
      <w:r w:rsidRPr="00B32B16">
        <w:rPr>
          <w:rFonts w:hAnsi="Tahoma" w:ascii="Tahoma"/>
          <w:sz w:val="20"/>
          <w:szCs w:val="20"/>
        </w:rPr>
        <w:t xml:space="preserve"> (</w:t>
      </w:r>
      <w:r>
        <w:rPr>
          <w:rFonts w:hAnsi="Tahoma" w:ascii="Tahoma"/>
          <w:sz w:val="20"/>
          <w:szCs w:val="20"/>
        </w:rPr>
        <w:t>10.929,54+ 18.750,00+14.536,20</w:t>
      </w:r>
      <w:r w:rsidRPr="00B32B16">
        <w:rPr>
          <w:rFonts w:hAnsi="Tahoma" w:ascii="Tahoma"/>
          <w:sz w:val="20"/>
          <w:szCs w:val="20"/>
        </w:rPr>
        <w:t>).</w:t>
      </w:r>
    </w:p>
    <w:p w:rsidRDefault="00B32B16" w:rsidP="00B32B16" w:rsidR="00B32B16" w:rsidRPr="00B32B16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B32B16" w:rsidP="00B32B16" w:rsidR="00B32B16" w:rsidRPr="00B32B16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B32B16">
        <w:rPr>
          <w:rFonts w:hAnsi="Tahoma" w:ascii="Tahoma"/>
          <w:sz w:val="20"/>
          <w:szCs w:val="20"/>
        </w:rPr>
        <w:t xml:space="preserve">Slijedom </w:t>
      </w:r>
      <w:r>
        <w:rPr>
          <w:rFonts w:hAnsi="Tahoma" w:ascii="Tahoma"/>
          <w:sz w:val="20"/>
          <w:szCs w:val="20"/>
        </w:rPr>
        <w:t>iznijetog,</w:t>
      </w:r>
      <w:r w:rsidRPr="00B32B16">
        <w:rPr>
          <w:rFonts w:hAnsi="Tahoma" w:ascii="Tahoma"/>
          <w:sz w:val="20"/>
          <w:szCs w:val="20"/>
        </w:rPr>
        <w:t xml:space="preserve"> a obzirom na činjenicu da je unovčena sva imovina stečajnog dužnika predlažem da sud sazove skupštinu vjerovnika sa slijedećim dnevnim redom:</w:t>
      </w:r>
    </w:p>
    <w:p w:rsidRDefault="00B32B16" w:rsidP="00DE5D24" w:rsidR="00B32B16" w:rsidRPr="00B32B16">
      <w:pPr>
        <w:pStyle w:val="Standardno"/>
        <w:numPr>
          <w:ilvl w:val="0"/>
          <w:numId w:val="25"/>
        </w:numPr>
        <w:tabs>
          <w:tab w:pos="8505" w:val="clear"/>
        </w:tabs>
        <w:spacing w:lineRule="auto" w:line="288"/>
        <w:jc w:val="both"/>
        <w:rPr>
          <w:rFonts w:hAnsi="Tahoma" w:ascii="Tahoma"/>
          <w:sz w:val="20"/>
          <w:szCs w:val="20"/>
        </w:rPr>
      </w:pPr>
      <w:r w:rsidRPr="00B32B16">
        <w:rPr>
          <w:rFonts w:hAnsi="Tahoma" w:ascii="Tahoma"/>
          <w:sz w:val="20"/>
          <w:szCs w:val="20"/>
        </w:rPr>
        <w:t>Prihvaćanje izvješć</w:t>
      </w:r>
      <w:r w:rsidRPr="00B32B16">
        <w:rPr>
          <w:rFonts w:hAnsi="Tahoma" w:ascii="Tahoma"/>
          <w:sz w:val="20"/>
          <w:szCs w:val="20"/>
          <w:lang w:val="it-IT"/>
        </w:rPr>
        <w:t>a ste</w:t>
      </w:r>
      <w:r w:rsidRPr="00B32B16">
        <w:rPr>
          <w:rFonts w:hAnsi="Tahoma" w:ascii="Tahoma"/>
          <w:sz w:val="20"/>
          <w:szCs w:val="20"/>
        </w:rPr>
        <w:t xml:space="preserve">čajnog upravitelja od </w:t>
      </w:r>
      <w:r>
        <w:rPr>
          <w:rFonts w:hAnsi="Tahoma" w:ascii="Tahoma"/>
          <w:sz w:val="20"/>
          <w:szCs w:val="20"/>
        </w:rPr>
        <w:t>5.9</w:t>
      </w:r>
      <w:r w:rsidRPr="00B32B16">
        <w:rPr>
          <w:rFonts w:hAnsi="Tahoma" w:ascii="Tahoma"/>
          <w:sz w:val="20"/>
          <w:szCs w:val="20"/>
        </w:rPr>
        <w:t>.2017. godine</w:t>
      </w:r>
      <w:r>
        <w:rPr>
          <w:rFonts w:hAnsi="Tahoma" w:ascii="Tahoma"/>
          <w:sz w:val="20"/>
          <w:szCs w:val="20"/>
        </w:rPr>
        <w:t xml:space="preserve"> i prijedloga završne stečajne bilance</w:t>
      </w:r>
      <w:r w:rsidRPr="00B32B16">
        <w:rPr>
          <w:rFonts w:hAnsi="Tahoma" w:ascii="Tahoma"/>
          <w:sz w:val="20"/>
          <w:szCs w:val="20"/>
        </w:rPr>
        <w:t>,</w:t>
      </w:r>
    </w:p>
    <w:p w:rsidRDefault="00B32B16" w:rsidP="00DE5D24" w:rsidR="00B32B16">
      <w:pPr>
        <w:pStyle w:val="Standardno"/>
        <w:numPr>
          <w:ilvl w:val="0"/>
          <w:numId w:val="25"/>
        </w:numPr>
        <w:tabs>
          <w:tab w:pos="8505" w:val="clear"/>
        </w:tabs>
        <w:spacing w:lineRule="auto" w:line="288"/>
        <w:jc w:val="both"/>
        <w:rPr>
          <w:rFonts w:hAnsi="Tahoma" w:ascii="Tahoma"/>
          <w:sz w:val="20"/>
          <w:szCs w:val="20"/>
        </w:rPr>
      </w:pPr>
      <w:r w:rsidRPr="00B32B16">
        <w:rPr>
          <w:rFonts w:hAnsi="Tahoma" w:ascii="Tahoma"/>
          <w:sz w:val="20"/>
          <w:szCs w:val="20"/>
        </w:rPr>
        <w:lastRenderedPageBreak/>
        <w:t>Odobrenje nepodmirenih troškova stečajnog postupka</w:t>
      </w:r>
      <w:r>
        <w:rPr>
          <w:rFonts w:hAnsi="Tahoma" w:ascii="Tahoma"/>
          <w:sz w:val="20"/>
          <w:szCs w:val="20"/>
        </w:rPr>
        <w:t xml:space="preserve"> u iznosu od 19.461,91 kn</w:t>
      </w:r>
      <w:r w:rsidRPr="00B32B16">
        <w:rPr>
          <w:rFonts w:hAnsi="Tahoma" w:ascii="Tahoma"/>
          <w:sz w:val="20"/>
          <w:szCs w:val="20"/>
        </w:rPr>
        <w:t xml:space="preserve"> navedenih u točki </w:t>
      </w:r>
      <w:r>
        <w:rPr>
          <w:rFonts w:hAnsi="Tahoma" w:ascii="Tahoma"/>
          <w:sz w:val="20"/>
          <w:szCs w:val="20"/>
        </w:rPr>
        <w:t>4</w:t>
      </w:r>
      <w:r w:rsidRPr="00B32B16">
        <w:rPr>
          <w:rFonts w:hAnsi="Tahoma" w:ascii="Tahoma"/>
          <w:sz w:val="20"/>
          <w:szCs w:val="20"/>
        </w:rPr>
        <w:t>) izvješća kao i priloga 1 i 2,</w:t>
      </w:r>
    </w:p>
    <w:p w:rsidRDefault="00B32B16" w:rsidP="00DE5D24" w:rsidR="00B32B16" w:rsidRPr="00B32B16">
      <w:pPr>
        <w:pStyle w:val="Standardno"/>
        <w:numPr>
          <w:ilvl w:val="0"/>
          <w:numId w:val="25"/>
        </w:numPr>
        <w:tabs>
          <w:tab w:pos="8505" w:val="clear"/>
        </w:tabs>
        <w:spacing w:lineRule="auto" w:line="288"/>
        <w:jc w:val="both"/>
        <w:rPr>
          <w:rFonts w:hAnsi="Tahoma" w:ascii="Tahoma"/>
          <w:sz w:val="20"/>
          <w:szCs w:val="20"/>
          <w:lang w:val="it-IT"/>
        </w:rPr>
      </w:pPr>
      <w:r w:rsidRPr="00B32B16">
        <w:rPr>
          <w:rFonts w:hAnsi="Tahoma" w:ascii="Tahoma"/>
          <w:sz w:val="20"/>
          <w:szCs w:val="20"/>
          <w:lang w:val="it-IT"/>
        </w:rPr>
        <w:t>Dono</w:t>
      </w:r>
      <w:r w:rsidRPr="00B32B16">
        <w:rPr>
          <w:rFonts w:hAnsi="Tahoma" w:ascii="Tahoma"/>
          <w:sz w:val="20"/>
          <w:szCs w:val="20"/>
        </w:rPr>
        <w:t xml:space="preserve">šenje odluke o </w:t>
      </w:r>
      <w:r w:rsidR="00983513">
        <w:rPr>
          <w:rFonts w:hAnsi="Tahoma" w:ascii="Tahoma"/>
          <w:sz w:val="20"/>
          <w:szCs w:val="20"/>
        </w:rPr>
        <w:t xml:space="preserve">2. </w:t>
      </w:r>
      <w:r w:rsidRPr="00B32B16">
        <w:rPr>
          <w:rFonts w:hAnsi="Tahoma" w:ascii="Tahoma"/>
          <w:sz w:val="20"/>
          <w:szCs w:val="20"/>
        </w:rPr>
        <w:t xml:space="preserve">djelomičnoj diobi vjerovnika I. višeg isplatnog reda u iznosu od </w:t>
      </w:r>
      <w:r w:rsidR="00983513">
        <w:rPr>
          <w:rFonts w:hAnsi="Tahoma" w:ascii="Tahoma"/>
          <w:sz w:val="20"/>
          <w:szCs w:val="20"/>
        </w:rPr>
        <w:t>23.000,00</w:t>
      </w:r>
      <w:r w:rsidRPr="00B32B16">
        <w:rPr>
          <w:rFonts w:hAnsi="Tahoma" w:ascii="Tahoma"/>
          <w:sz w:val="20"/>
          <w:szCs w:val="20"/>
        </w:rPr>
        <w:t xml:space="preserve"> </w:t>
      </w:r>
      <w:r w:rsidR="00983513">
        <w:rPr>
          <w:rFonts w:hAnsi="Tahoma" w:ascii="Tahoma"/>
          <w:sz w:val="20"/>
          <w:szCs w:val="20"/>
        </w:rPr>
        <w:t>kn</w:t>
      </w:r>
    </w:p>
    <w:p w:rsidRDefault="00B32B16" w:rsidP="00B32B16" w:rsidR="00983513">
      <w:pPr>
        <w:pStyle w:val="Standardno"/>
        <w:spacing w:lineRule="auto" w:line="288"/>
        <w:rPr>
          <w:rFonts w:hAnsi="Tahoma" w:ascii="Tahoma"/>
          <w:sz w:val="20"/>
          <w:szCs w:val="20"/>
        </w:rPr>
      </w:pPr>
      <w:r w:rsidRPr="00B32B16">
        <w:rPr>
          <w:rFonts w:hAnsi="Tahoma" w:ascii="Tahoma"/>
          <w:b/>
          <w:bCs/>
          <w:sz w:val="20"/>
          <w:szCs w:val="20"/>
        </w:rPr>
        <w:t>Prilog 3:</w:t>
      </w:r>
      <w:r w:rsidRPr="00B32B16">
        <w:rPr>
          <w:rFonts w:hAnsi="Tahoma" w:ascii="Tahoma"/>
          <w:sz w:val="20"/>
          <w:szCs w:val="20"/>
        </w:rPr>
        <w:t xml:space="preserve"> Prijedlog </w:t>
      </w:r>
      <w:r w:rsidR="00983513">
        <w:rPr>
          <w:rFonts w:hAnsi="Tahoma" w:ascii="Tahoma"/>
          <w:sz w:val="20"/>
          <w:szCs w:val="20"/>
        </w:rPr>
        <w:t xml:space="preserve">2. </w:t>
      </w:r>
      <w:r w:rsidRPr="00B32B16">
        <w:rPr>
          <w:rFonts w:hAnsi="Tahoma" w:ascii="Tahoma"/>
          <w:sz w:val="20"/>
          <w:szCs w:val="20"/>
        </w:rPr>
        <w:t xml:space="preserve">djelomične diobe vjerovnika I. višeg isplatnog </w:t>
      </w:r>
    </w:p>
    <w:p w:rsidRDefault="00983513" w:rsidP="00B32B16" w:rsidR="00983513">
      <w:pPr>
        <w:pStyle w:val="Standardno"/>
        <w:spacing w:lineRule="auto" w:line="288"/>
        <w:rPr>
          <w:rFonts w:hAnsi="Tahoma" w:ascii="Tahoma"/>
          <w:sz w:val="20"/>
          <w:szCs w:val="20"/>
        </w:rPr>
      </w:pPr>
    </w:p>
    <w:p w:rsidRDefault="00B32B16" w:rsidP="00DE5D24" w:rsidR="00B32B16" w:rsidRPr="00B32B16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B32B16">
        <w:rPr>
          <w:rFonts w:hAnsi="Tahoma" w:ascii="Tahoma"/>
          <w:sz w:val="20"/>
          <w:szCs w:val="20"/>
        </w:rPr>
        <w:t xml:space="preserve">Nakon donošenja i odobrenja odluka navedenih pod brojevima </w:t>
      </w:r>
      <w:r w:rsidR="00983513">
        <w:rPr>
          <w:rFonts w:hAnsi="Tahoma" w:ascii="Tahoma"/>
          <w:sz w:val="20"/>
          <w:szCs w:val="20"/>
        </w:rPr>
        <w:t>2. i 3.</w:t>
      </w:r>
      <w:r w:rsidRPr="00B32B16">
        <w:rPr>
          <w:rFonts w:hAnsi="Tahoma" w:ascii="Tahoma"/>
          <w:sz w:val="20"/>
          <w:szCs w:val="20"/>
        </w:rPr>
        <w:t xml:space="preserve">, na računu će ostati novčana sredstva u iznosu od </w:t>
      </w:r>
      <w:r w:rsidR="00983513">
        <w:rPr>
          <w:rFonts w:hAnsi="Tahoma" w:ascii="Tahoma"/>
          <w:b/>
          <w:bCs/>
          <w:sz w:val="20"/>
          <w:szCs w:val="20"/>
        </w:rPr>
        <w:t>1.753,83</w:t>
      </w:r>
      <w:r w:rsidRPr="00B32B16">
        <w:rPr>
          <w:rFonts w:hAnsi="Tahoma" w:ascii="Tahoma"/>
          <w:b/>
          <w:bCs/>
          <w:sz w:val="20"/>
          <w:szCs w:val="20"/>
        </w:rPr>
        <w:t xml:space="preserve"> kn</w:t>
      </w:r>
      <w:r w:rsidRPr="00B32B16">
        <w:rPr>
          <w:rFonts w:hAnsi="Tahoma" w:ascii="Tahoma"/>
          <w:sz w:val="20"/>
          <w:szCs w:val="20"/>
        </w:rPr>
        <w:t xml:space="preserve"> (</w:t>
      </w:r>
      <w:r w:rsidR="00983513">
        <w:rPr>
          <w:rFonts w:hAnsi="Tahoma" w:ascii="Tahoma"/>
          <w:sz w:val="20"/>
          <w:szCs w:val="20"/>
        </w:rPr>
        <w:t>44.215,74-19.461,91-23.000,00</w:t>
      </w:r>
      <w:r w:rsidRPr="00B32B16">
        <w:rPr>
          <w:rFonts w:hAnsi="Tahoma" w:ascii="Tahoma"/>
          <w:sz w:val="20"/>
          <w:szCs w:val="20"/>
        </w:rPr>
        <w:t xml:space="preserve">), kojim će se sredstvima namiriti </w:t>
      </w:r>
      <w:r w:rsidR="00983513">
        <w:rPr>
          <w:rFonts w:hAnsi="Tahoma" w:ascii="Tahoma"/>
          <w:sz w:val="20"/>
          <w:szCs w:val="20"/>
        </w:rPr>
        <w:t xml:space="preserve">bankarski </w:t>
      </w:r>
      <w:r w:rsidRPr="00B32B16">
        <w:rPr>
          <w:rFonts w:hAnsi="Tahoma" w:ascii="Tahoma"/>
          <w:sz w:val="20"/>
          <w:szCs w:val="20"/>
        </w:rPr>
        <w:t xml:space="preserve">troškovi </w:t>
      </w:r>
      <w:r w:rsidR="00983513">
        <w:rPr>
          <w:rFonts w:hAnsi="Tahoma" w:ascii="Tahoma"/>
          <w:sz w:val="20"/>
          <w:szCs w:val="20"/>
        </w:rPr>
        <w:t xml:space="preserve">provizija, naknada i zatvaranja računa </w:t>
      </w:r>
      <w:r w:rsidRPr="00B32B16">
        <w:rPr>
          <w:rFonts w:hAnsi="Tahoma" w:ascii="Tahoma"/>
          <w:sz w:val="20"/>
          <w:szCs w:val="20"/>
        </w:rPr>
        <w:t xml:space="preserve">nakon ovog izvješća te će se pristupit izradi završnog računa i sazvat skupština vjerovnika radi </w:t>
      </w:r>
      <w:r w:rsidRPr="00B32B16">
        <w:rPr>
          <w:rFonts w:hAnsi="Tahoma" w:ascii="Tahoma"/>
          <w:sz w:val="20"/>
          <w:szCs w:val="20"/>
          <w:u w:val="single"/>
          <w:lang w:val="it-IT"/>
        </w:rPr>
        <w:t>dono</w:t>
      </w:r>
      <w:r w:rsidRPr="00B32B16">
        <w:rPr>
          <w:rFonts w:hAnsi="Tahoma" w:ascii="Tahoma"/>
          <w:sz w:val="20"/>
          <w:szCs w:val="20"/>
          <w:u w:val="single"/>
        </w:rPr>
        <w:t>šenja odluke o obustavi i zaključenju stečajnog postupka nad dužnikom sukladno č</w:t>
      </w:r>
      <w:r w:rsidRPr="00B32B16">
        <w:rPr>
          <w:rFonts w:hAnsi="Tahoma" w:ascii="Tahoma"/>
          <w:sz w:val="20"/>
          <w:szCs w:val="20"/>
          <w:u w:val="single"/>
          <w:lang w:val="pt-PT"/>
        </w:rPr>
        <w:t xml:space="preserve">l. </w:t>
      </w:r>
      <w:r w:rsidRPr="00B32B16">
        <w:rPr>
          <w:rFonts w:hAnsi="Tahoma" w:ascii="Tahoma"/>
          <w:sz w:val="20"/>
          <w:szCs w:val="20"/>
          <w:u w:val="single"/>
        </w:rPr>
        <w:t>196. Stečajnog zakona</w:t>
      </w:r>
      <w:r w:rsidRPr="00B32B16">
        <w:rPr>
          <w:rFonts w:hAnsi="Tahoma" w:ascii="Tahoma"/>
          <w:sz w:val="20"/>
          <w:szCs w:val="20"/>
        </w:rPr>
        <w:t>.</w:t>
      </w:r>
    </w:p>
    <w:p w:rsidRDefault="00B32B16" w:rsidP="00B32B16" w:rsidR="00B32B16" w:rsidRPr="00B32B16">
      <w:pPr>
        <w:pStyle w:val="Standardno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6723E0" w:rsidP="00B32B16" w:rsidR="006723E0">
      <w:pPr>
        <w:pStyle w:val="Standardno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:rsidRDefault="00B518CD" w:rsidR="006723E0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</w:p>
    <w:p w:rsidRDefault="00B518CD" w:rsidR="006723E0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 xml:space="preserve">Za TD </w:t>
      </w:r>
      <w:r w:rsidR="00983513">
        <w:rPr>
          <w:rFonts w:hAnsi="Tahoma" w:ascii="Tahoma"/>
          <w:sz w:val="20"/>
          <w:szCs w:val="20"/>
        </w:rPr>
        <w:t>ELEKTROINSTALATER IGREC</w:t>
      </w:r>
      <w:r>
        <w:rPr>
          <w:rFonts w:hAnsi="Tahoma" w:ascii="Tahoma"/>
          <w:sz w:val="20"/>
          <w:szCs w:val="20"/>
        </w:rPr>
        <w:t xml:space="preserve"> d.o.o. u stečaju</w:t>
      </w:r>
    </w:p>
    <w:p w:rsidRDefault="00B518CD" w:rsidR="006723E0">
      <w:pPr>
        <w:pStyle w:val="TijeloA"/>
        <w:spacing w:lineRule="auto" w:line="288" w:after="0"/>
        <w:jc w:val="both"/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>Ste</w:t>
      </w:r>
      <w:r>
        <w:rPr>
          <w:rFonts w:hAnsi="Tahoma" w:ascii="Tahoma"/>
          <w:sz w:val="20"/>
          <w:szCs w:val="20"/>
        </w:rPr>
        <w:t>čajni upravitelj Jelena Stankus-Tkalec</w:t>
      </w:r>
    </w:p>
    <w:sectPr w:rsidR="006723E0">
      <w:headerReference w:type="default" r:id="rId9"/>
      <w:footerReference w:type="default" r:id="rId10"/>
      <w:pgSz w:h="16840" w:w="11900"/>
      <w:pgMar w:gutter="0" w:footer="708" w:header="708" w:left="1417" w:bottom="1418" w:right="1133" w:top="113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DA5" w:rsidR="00DC4DA5">
      <w:r>
        <w:separator/>
      </w:r>
    </w:p>
  </w:endnote>
  <w:endnote w:id="0" w:type="continuationSeparator">
    <w:p w:rsidRDefault="00DC4DA5" w:rsidR="00DC4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B16" w:rsidR="00B32B16">
    <w:pPr>
      <w:pStyle w:val="TijeloA"/>
    </w:pPr>
  </w:p>
  <w:p w:rsidRDefault="00B32B16" w:rsidP="000D6E1A" w:rsidR="00B32B16">
    <w:pPr>
      <w:pStyle w:val="Podnoje"/>
      <w:pBdr>
        <w:top w:space="0" w:sz="4" w:color="000000" w:val="single"/>
      </w:pBdr>
      <w:tabs>
        <w:tab w:pos="4536" w:val="clear"/>
        <w:tab w:pos="9072" w:val="clear"/>
        <w:tab w:pos="6821" w:val="left"/>
      </w:tabs>
      <w:spacing w:lineRule="auto" w:line="288"/>
      <w:jc w:val="center"/>
      <w:rPr>
        <w:rFonts w:hAnsi="Tahoma" w:ascii="Tahoma"/>
        <w:b/>
        <w:bCs/>
        <w:sz w:val="18"/>
        <w:szCs w:val="18"/>
      </w:rPr>
    </w:pPr>
    <w:r>
      <w:fldChar w:fldCharType="begin"/>
    </w:r>
    <w:r>
      <w:instrText xml:space="preserve"> PAGE </w:instrText>
    </w:r>
    <w:r>
      <w:fldChar w:fldCharType="separate"/>
    </w:r>
    <w:r w:rsidR="00050342">
      <w:rPr>
        <w:noProof/>
      </w:rPr>
      <w:t>9</w:t>
    </w:r>
    <w:r>
      <w:fldChar w:fldCharType="end"/>
    </w:r>
    <w: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DA5" w:rsidR="00DC4DA5">
      <w:r>
        <w:separator/>
      </w:r>
    </w:p>
  </w:footnote>
  <w:footnote w:id="0" w:type="continuationSeparator">
    <w:p w:rsidRDefault="00DC4DA5" w:rsidR="00DC4D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B16" w:rsidP="000D6E1A" w:rsidR="00B32B16" w:rsidRPr="000D6E1A">
    <w:pPr>
      <w:tabs>
        <w:tab w:pos="4536" w:val="center"/>
        <w:tab w:pos="9044" w:val="right"/>
      </w:tabs>
      <w:spacing w:lineRule="auto" w:line="276"/>
      <w:jc w:val="center"/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</w:pP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 xml:space="preserve">ELEKTROINSTALATER IGREC  d.o.o. </w:t>
    </w: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de-DE"/>
      </w:rPr>
      <w:t>u ste</w:t>
    </w:r>
    <w:r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>čaju</w:t>
    </w:r>
  </w:p>
  <w:p w:rsidRDefault="00B32B16" w:rsidP="000D6E1A" w:rsidR="00B32B16" w:rsidRPr="000D6E1A">
    <w:pPr>
      <w:tabs>
        <w:tab w:pos="4536" w:val="center"/>
        <w:tab w:pos="9044" w:val="right"/>
      </w:tabs>
      <w:spacing w:lineRule="auto" w:line="276"/>
      <w:jc w:val="center"/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</w:pP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 xml:space="preserve">Prelog, Stjepana Mlinarića 17     </w:t>
    </w:r>
  </w:p>
  <w:p w:rsidRDefault="00B32B16" w:rsidP="000D6E1A" w:rsidR="00B32B16" w:rsidRPr="000D6E1A">
    <w:pPr>
      <w:tabs>
        <w:tab w:pos="4536" w:val="center"/>
        <w:tab w:pos="9044" w:val="right"/>
      </w:tabs>
      <w:spacing w:lineRule="auto" w:line="276"/>
      <w:jc w:val="center"/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</w:pP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>MBS: 070066471, OIB:01967074902</w:t>
    </w:r>
  </w:p>
  <w:p w:rsidRDefault="00B32B16" w:rsidP="000D6E1A" w:rsidR="00B32B16" w:rsidRPr="000D6E1A">
    <w:pPr>
      <w:pBdr>
        <w:bottom w:space="0" w:sz="12" w:color="000000" w:val="single"/>
      </w:pBdr>
      <w:tabs>
        <w:tab w:pos="4536" w:val="center"/>
        <w:tab w:pos="9044" w:val="right"/>
      </w:tabs>
      <w:spacing w:lineRule="auto" w:line="276"/>
      <w:jc w:val="center"/>
      <w:rPr>
        <w:rFonts w:cs="Arial Unicode MS"/>
        <w:color w:val="000000"/>
        <w:kern w:val="3"/>
        <w:u w:color="000000"/>
        <w:lang w:eastAsia="hr-HR" w:val="hr-HR"/>
      </w:rPr>
    </w:pPr>
    <w:r w:rsidRPr="000D6E1A">
      <w:rPr>
        <w:rFonts w:cs="Calibri" w:eastAsia="Calibri" w:hAnsi="Calibri" w:ascii="Calibri"/>
        <w:i/>
        <w:iCs/>
        <w:color w:val="000000"/>
        <w:sz w:val="22"/>
        <w:szCs w:val="22"/>
        <w:u w:color="000000"/>
        <w:lang w:eastAsia="hr-HR" w:val="hr-HR"/>
      </w:rPr>
      <w:t>Stečajni upravitelj: mr. Jelena Stankus-Tkalec, dipl. iur.</w:t>
    </w:r>
  </w:p>
  <w:p w:rsidRDefault="00B32B16" w:rsidP="000D6E1A" w:rsidR="00B32B16" w:rsidRPr="000D6E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0C10F77"/>
    <w:multiLevelType w:val="hybridMultilevel"/>
    <w:tmpl w:val="E0F6CBFC"/>
    <w:styleLink w:val="Importiranistil20"/>
    <w:lvl w:tplc="2DE62444" w:ilvl="0">
      <w:start w:val="1"/>
      <w:numFmt w:val="upp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048F92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4857C8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5C69D6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787A94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E0BB8A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D20E24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F8745E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BE1A5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63C5A9D"/>
    <w:multiLevelType w:val="hybridMultilevel"/>
    <w:tmpl w:val="841EF030"/>
    <w:lvl w:tplc="041A0011" w:ilvl="0">
      <w:start w:val="1"/>
      <w:numFmt w:val="decimal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06A51E0D"/>
    <w:multiLevelType w:val="hybridMultilevel"/>
    <w:tmpl w:val="075EEE72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757223"/>
    <w:multiLevelType w:val="hybridMultilevel"/>
    <w:tmpl w:val="F424D316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B9924D6"/>
    <w:multiLevelType w:val="hybridMultilevel"/>
    <w:tmpl w:val="D8D01B9C"/>
    <w:styleLink w:val="Importiranistil4"/>
    <w:lvl w:tplc="A0960382" w:ilvl="0">
      <w:start w:val="1"/>
      <w:numFmt w:val="bullet"/>
      <w:lvlText w:val="▪"/>
      <w:lvlJc w:val="left"/>
      <w:pPr>
        <w:ind w:hanging="357" w:left="18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BAF352" w:ilvl="1">
      <w:start w:val="1"/>
      <w:numFmt w:val="bullet"/>
      <w:lvlText w:val="o"/>
      <w:lvlJc w:val="left"/>
      <w:pPr>
        <w:ind w:hanging="357" w:left="25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830D48E" w:ilvl="2">
      <w:start w:val="1"/>
      <w:numFmt w:val="bullet"/>
      <w:lvlText w:val="▪"/>
      <w:lvlJc w:val="left"/>
      <w:pPr>
        <w:ind w:hanging="357" w:left="32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6C5930" w:ilvl="3">
      <w:start w:val="1"/>
      <w:numFmt w:val="bullet"/>
      <w:lvlText w:val="•"/>
      <w:lvlJc w:val="left"/>
      <w:pPr>
        <w:ind w:hanging="357" w:left="40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5E0DBD8" w:ilvl="4">
      <w:start w:val="1"/>
      <w:numFmt w:val="bullet"/>
      <w:lvlText w:val="o"/>
      <w:lvlJc w:val="left"/>
      <w:pPr>
        <w:ind w:hanging="357" w:left="473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474E556" w:ilvl="5">
      <w:start w:val="1"/>
      <w:numFmt w:val="bullet"/>
      <w:lvlText w:val="▪"/>
      <w:lvlJc w:val="left"/>
      <w:pPr>
        <w:ind w:hanging="357" w:left="54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468B460" w:ilvl="6">
      <w:start w:val="1"/>
      <w:numFmt w:val="bullet"/>
      <w:lvlText w:val="•"/>
      <w:lvlJc w:val="left"/>
      <w:pPr>
        <w:ind w:hanging="357" w:left="61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B6EF7C" w:ilvl="7">
      <w:start w:val="1"/>
      <w:numFmt w:val="bullet"/>
      <w:lvlText w:val="o"/>
      <w:lvlJc w:val="left"/>
      <w:pPr>
        <w:ind w:hanging="357" w:left="68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D6C09A8" w:ilvl="8">
      <w:start w:val="1"/>
      <w:numFmt w:val="bullet"/>
      <w:lvlText w:val="▪"/>
      <w:lvlJc w:val="left"/>
      <w:pPr>
        <w:ind w:hanging="357" w:left="76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0E8407A7"/>
    <w:multiLevelType w:val="hybridMultilevel"/>
    <w:tmpl w:val="690C633C"/>
    <w:styleLink w:val="Importiranistil5"/>
    <w:lvl w:tplc="92CE8D0A" w:ilvl="0">
      <w:start w:val="1"/>
      <w:numFmt w:val="bullet"/>
      <w:lvlText w:val="·"/>
      <w:lvlJc w:val="left"/>
      <w:pPr>
        <w:tabs>
          <w:tab w:pos="8505" w:val="left"/>
        </w:tabs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10F6F0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6C52E4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64650C8" w:ilvl="3">
      <w:start w:val="1"/>
      <w:numFmt w:val="bullet"/>
      <w:lvlText w:val="·"/>
      <w:lvlJc w:val="left"/>
      <w:pPr>
        <w:tabs>
          <w:tab w:pos="8505" w:val="left"/>
        </w:tabs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A24FF4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CA276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B4313A" w:ilvl="6">
      <w:start w:val="1"/>
      <w:numFmt w:val="bullet"/>
      <w:lvlText w:val="·"/>
      <w:lvlJc w:val="left"/>
      <w:pPr>
        <w:tabs>
          <w:tab w:pos="8505" w:val="left"/>
        </w:tabs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BEFA46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EEF044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0F4867F0"/>
    <w:multiLevelType w:val="hybridMultilevel"/>
    <w:tmpl w:val="80280312"/>
    <w:styleLink w:val="Importiranistil6"/>
    <w:lvl w:tplc="49DCE8BC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4A762" w:ilvl="1">
      <w:start w:val="1"/>
      <w:numFmt w:val="decimal"/>
      <w:lvlText w:val="%2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AC29AE" w:ilvl="2">
      <w:start w:val="1"/>
      <w:numFmt w:val="lowerRoman"/>
      <w:lvlText w:val="%3."/>
      <w:lvlJc w:val="left"/>
      <w:pPr>
        <w:ind w:hanging="307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98EB1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E81DE8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21F60" w:ilvl="5">
      <w:start w:val="1"/>
      <w:numFmt w:val="lowerRoman"/>
      <w:lvlText w:val="%6."/>
      <w:lvlJc w:val="left"/>
      <w:pPr>
        <w:ind w:hanging="307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849AC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E43DFC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47290" w:ilvl="8">
      <w:start w:val="1"/>
      <w:numFmt w:val="lowerRoman"/>
      <w:lvlText w:val="%9."/>
      <w:lvlJc w:val="left"/>
      <w:pPr>
        <w:ind w:hanging="307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149B40C4"/>
    <w:multiLevelType w:val="hybridMultilevel"/>
    <w:tmpl w:val="AE0A5D1C"/>
    <w:styleLink w:val="Importiranistil7"/>
    <w:lvl w:tplc="54664A66" w:ilvl="0">
      <w:start w:val="1"/>
      <w:numFmt w:val="decimal"/>
      <w:lvlText w:val="%1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F4BCCE" w:ilvl="1">
      <w:start w:val="1"/>
      <w:numFmt w:val="lowerLetter"/>
      <w:lvlText w:val="%2."/>
      <w:lvlJc w:val="left"/>
      <w:pPr>
        <w:ind w:hanging="360" w:left="7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10E156" w:ilvl="2">
      <w:start w:val="1"/>
      <w:numFmt w:val="lowerRoman"/>
      <w:lvlText w:val="%3."/>
      <w:lvlJc w:val="left"/>
      <w:pPr>
        <w:ind w:hanging="307" w:left="18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EEF766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736D9CC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AD61850" w:ilvl="5">
      <w:start w:val="1"/>
      <w:numFmt w:val="lowerRoman"/>
      <w:lvlText w:val="%6."/>
      <w:lvlJc w:val="left"/>
      <w:pPr>
        <w:ind w:hanging="307" w:left="39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EEEB8A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86A6DF4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CE5CEE" w:ilvl="8">
      <w:start w:val="1"/>
      <w:numFmt w:val="lowerRoman"/>
      <w:lvlText w:val="%9."/>
      <w:lvlJc w:val="left"/>
      <w:pPr>
        <w:ind w:hanging="307" w:left="61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8551926"/>
    <w:multiLevelType w:val="hybridMultilevel"/>
    <w:tmpl w:val="E0F6CBFC"/>
    <w:numStyleLink w:val="Importiranistil20"/>
  </w:abstractNum>
  <w:abstractNum w:abstractNumId="10">
    <w:nsid w:val="198E190C"/>
    <w:multiLevelType w:val="hybridMultilevel"/>
    <w:tmpl w:val="48B01E2E"/>
    <w:styleLink w:val="Importiranistil1"/>
    <w:lvl w:tplc="2ED6528C" w:ilvl="0">
      <w:start w:val="1"/>
      <w:numFmt w:val="low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72C18E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B01E76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DE912A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8DBDA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705AFE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FCAD52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B6C8ACA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3C0FA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1545539"/>
    <w:multiLevelType w:val="hybridMultilevel"/>
    <w:tmpl w:val="283E2AE6"/>
    <w:numStyleLink w:val="Importiranistil11"/>
  </w:abstractNum>
  <w:abstractNum w:abstractNumId="12">
    <w:nsid w:val="2D461369"/>
    <w:multiLevelType w:val="hybridMultilevel"/>
    <w:tmpl w:val="CFEC25D8"/>
    <w:styleLink w:val="Importiranistil2"/>
    <w:lvl w:tplc="196A5AAC" w:ilvl="0">
      <w:start w:val="1"/>
      <w:numFmt w:val="bullet"/>
      <w:lvlText w:val="▪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CCBC1C" w:ilvl="1">
      <w:start w:val="1"/>
      <w:numFmt w:val="bullet"/>
      <w:lvlText w:val="o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604A6E6" w:ilvl="2">
      <w:start w:val="1"/>
      <w:numFmt w:val="bullet"/>
      <w:lvlText w:val="▪"/>
      <w:lvlJc w:val="left"/>
      <w:pPr>
        <w:ind w:hanging="360" w:left="25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F2FF3C" w:ilvl="3">
      <w:start w:val="1"/>
      <w:numFmt w:val="bullet"/>
      <w:lvlText w:val="•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82B8C" w:ilvl="4">
      <w:start w:val="1"/>
      <w:numFmt w:val="bullet"/>
      <w:lvlText w:val="o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EEE538" w:ilvl="5">
      <w:start w:val="1"/>
      <w:numFmt w:val="bullet"/>
      <w:lvlText w:val="▪"/>
      <w:lvlJc w:val="left"/>
      <w:pPr>
        <w:ind w:hanging="360" w:left="46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E0A351A" w:ilvl="6">
      <w:start w:val="1"/>
      <w:numFmt w:val="bullet"/>
      <w:lvlText w:val="•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48B3BA" w:ilvl="7">
      <w:start w:val="1"/>
      <w:numFmt w:val="bullet"/>
      <w:lvlText w:val="o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31E0540" w:ilvl="8">
      <w:start w:val="1"/>
      <w:numFmt w:val="bullet"/>
      <w:lvlText w:val="▪"/>
      <w:lvlJc w:val="left"/>
      <w:pPr>
        <w:ind w:hanging="360" w:left="68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4">
    <w:nsid w:val="3CB82339"/>
    <w:multiLevelType w:val="hybridMultilevel"/>
    <w:tmpl w:val="149618BC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5">
    <w:nsid w:val="47BC31A4"/>
    <w:multiLevelType w:val="hybridMultilevel"/>
    <w:tmpl w:val="59F47758"/>
    <w:styleLink w:val="Importiranistil60"/>
    <w:lvl w:tplc="0EA64778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26AC92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6A8A0E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487556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76A7D6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F4056EE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E1518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5E0F58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BE5C5C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544A5D23"/>
    <w:multiLevelType w:val="hybridMultilevel"/>
    <w:tmpl w:val="AA308092"/>
    <w:styleLink w:val="Importiranistil110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54A9115C"/>
    <w:multiLevelType w:val="hybridMultilevel"/>
    <w:tmpl w:val="2F30CBE4"/>
    <w:styleLink w:val="Importiranistil9"/>
    <w:lvl w:tplc="6E6A5FC6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694DB16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02E23C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C8961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840CB8C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0034E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BC224B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7A7E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248BB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59891925"/>
    <w:multiLevelType w:val="hybridMultilevel"/>
    <w:tmpl w:val="0F766E1C"/>
    <w:lvl w:tplc="041A0005" w:ilvl="0">
      <w:start w:val="1"/>
      <w:numFmt w:val="bullet"/>
      <w:lvlText w:val=""/>
      <w:lvlJc w:val="left"/>
      <w:pPr>
        <w:ind w:hanging="360" w:left="9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3AF013F"/>
    <w:multiLevelType w:val="multilevel"/>
    <w:tmpl w:val="09323CD2"/>
    <w:styleLink w:val="WW8Num4"/>
    <w:lvl w:ilvl="0">
      <w:start w:val="8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>
    <w:nsid w:val="6ACD0F8F"/>
    <w:multiLevelType w:val="hybridMultilevel"/>
    <w:tmpl w:val="0EE275D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BC360A9"/>
    <w:multiLevelType w:val="hybridMultilevel"/>
    <w:tmpl w:val="1DB616B8"/>
    <w:styleLink w:val="Importiranistil10"/>
    <w:lvl w:tplc="02F82652" w:ilvl="0">
      <w:start w:val="1"/>
      <w:numFmt w:val="lowerLetter"/>
      <w:lvlText w:val="%1.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CEE9B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56FADA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C6CFB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488E8F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CBE5F2E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3A61D2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05AA93E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700E98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6D4256CC"/>
    <w:multiLevelType w:val="hybridMultilevel"/>
    <w:tmpl w:val="0C9C2294"/>
    <w:styleLink w:val="Importiranistil8"/>
    <w:lvl w:tplc="D868928C" w:ilvl="0">
      <w:start w:val="1"/>
      <w:numFmt w:val="bullet"/>
      <w:lvlText w:val="-"/>
      <w:lvlJc w:val="left"/>
      <w:pPr>
        <w:ind w:hanging="357" w:left="7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32F632" w:ilvl="1">
      <w:start w:val="1"/>
      <w:numFmt w:val="bullet"/>
      <w:lvlText w:val="o"/>
      <w:lvlJc w:val="left"/>
      <w:pPr>
        <w:ind w:hanging="357" w:left="14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522FA8" w:ilvl="2">
      <w:start w:val="1"/>
      <w:numFmt w:val="bullet"/>
      <w:lvlText w:val="▪"/>
      <w:lvlJc w:val="left"/>
      <w:pPr>
        <w:ind w:hanging="357" w:left="21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DA5CBC" w:ilvl="3">
      <w:start w:val="1"/>
      <w:numFmt w:val="bullet"/>
      <w:lvlText w:val="•"/>
      <w:lvlJc w:val="left"/>
      <w:pPr>
        <w:ind w:hanging="357" w:left="28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8A5CD2" w:ilvl="4">
      <w:start w:val="1"/>
      <w:numFmt w:val="bullet"/>
      <w:lvlText w:val="o"/>
      <w:lvlJc w:val="left"/>
      <w:pPr>
        <w:ind w:hanging="357" w:left="359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36C0A8" w:ilvl="5">
      <w:start w:val="1"/>
      <w:numFmt w:val="bullet"/>
      <w:lvlText w:val="▪"/>
      <w:lvlJc w:val="left"/>
      <w:pPr>
        <w:ind w:hanging="357" w:left="43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DAEB32" w:ilvl="6">
      <w:start w:val="1"/>
      <w:numFmt w:val="bullet"/>
      <w:lvlText w:val="•"/>
      <w:lvlJc w:val="left"/>
      <w:pPr>
        <w:ind w:hanging="357" w:left="50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3E92DA" w:ilvl="7">
      <w:start w:val="1"/>
      <w:numFmt w:val="bullet"/>
      <w:lvlText w:val="o"/>
      <w:lvlJc w:val="left"/>
      <w:pPr>
        <w:ind w:hanging="357" w:left="57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5668E2" w:ilvl="8">
      <w:start w:val="1"/>
      <w:numFmt w:val="bullet"/>
      <w:lvlText w:val="▪"/>
      <w:lvlJc w:val="left"/>
      <w:pPr>
        <w:ind w:hanging="357" w:left="64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702F0195"/>
    <w:multiLevelType w:val="hybridMultilevel"/>
    <w:tmpl w:val="80280312"/>
    <w:numStyleLink w:val="Importiranistil6"/>
  </w:abstractNum>
  <w:abstractNum w:abstractNumId="25">
    <w:nsid w:val="7E6A08F8"/>
    <w:multiLevelType w:val="hybridMultilevel"/>
    <w:tmpl w:val="AA308092"/>
    <w:numStyleLink w:val="Importiranistil110"/>
  </w:abstractNum>
  <w:abstractNum w:abstractNumId="26">
    <w:nsid w:val="7FB105B5"/>
    <w:multiLevelType w:val="hybridMultilevel"/>
    <w:tmpl w:val="0C9C2294"/>
    <w:numStyleLink w:val="Importiranistil8"/>
  </w:abstractNum>
  <w:num w:numId="1">
    <w:abstractNumId w:val="10"/>
  </w:num>
  <w:num w:numId="2">
    <w:abstractNumId w:val="7"/>
  </w:num>
  <w:num w:numId="3">
    <w:abstractNumId w:val="24"/>
  </w:num>
  <w:num w:numId="4">
    <w:abstractNumId w:val="8"/>
  </w:num>
  <w:num w:numId="5">
    <w:abstractNumId w:val="22"/>
  </w:num>
  <w:num w:numId="6">
    <w:abstractNumId w:val="12"/>
  </w:num>
  <w:num w:numId="7">
    <w:abstractNumId w:val="5"/>
  </w:num>
  <w:num w:numId="8">
    <w:abstractNumId w:val="18"/>
  </w:num>
  <w:num w:numId="9">
    <w:abstractNumId w:val="23"/>
  </w:num>
  <w:num w:numId="10">
    <w:abstractNumId w:val="26"/>
  </w:num>
  <w:num w:numId="11">
    <w:abstractNumId w:val="1"/>
  </w:num>
  <w:num w:numId="12">
    <w:abstractNumId w:val="9"/>
    <w:lvlOverride w:ilvl="0">
      <w:startOverride w:val="2"/>
    </w:lvlOverride>
  </w:num>
  <w:num w:numId="13">
    <w:abstractNumId w:val="6"/>
  </w:num>
  <w:num w:numId="14">
    <w:abstractNumId w:val="17"/>
  </w:num>
  <w:num w:numId="15">
    <w:abstractNumId w:val="25"/>
  </w:num>
  <w:num w:numId="16">
    <w:abstractNumId w:val="16"/>
  </w:num>
  <w:num w:numId="17">
    <w:abstractNumId w:val="15"/>
  </w:num>
  <w:num w:numId="18">
    <w:abstractNumId w:val="2"/>
  </w:num>
  <w:num w:numId="19">
    <w:abstractNumId w:val="13"/>
  </w:num>
  <w:num w:numId="20">
    <w:abstractNumId w:val="0"/>
  </w:num>
  <w:num w:numId="21">
    <w:abstractNumId w:val="19"/>
  </w:num>
  <w:num w:numId="22">
    <w:abstractNumId w:val="20"/>
  </w:num>
  <w:num w:numId="23">
    <w:abstractNumId w:val="3"/>
  </w:num>
  <w:num w:numId="24">
    <w:abstractNumId w:val="4"/>
  </w:num>
  <w:num w:numId="25">
    <w:abstractNumId w:val="11"/>
  </w:num>
  <w:num w:numId="26">
    <w:abstractNumId w:val="21"/>
  </w:num>
  <w:num w:numId="27">
    <w:abstractNumId w:val="14"/>
  </w:num>
  <w:numIdMacAtCleanup w:val="2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6723E0"/>
    <w:rsid w:val="00050342"/>
    <w:rsid w:val="000D6E1A"/>
    <w:rsid w:val="000F6B3C"/>
    <w:rsid w:val="0018419C"/>
    <w:rsid w:val="001B20C3"/>
    <w:rsid w:val="001B2C3E"/>
    <w:rsid w:val="00313B0B"/>
    <w:rsid w:val="003551C4"/>
    <w:rsid w:val="003F52A9"/>
    <w:rsid w:val="004A337F"/>
    <w:rsid w:val="005922AD"/>
    <w:rsid w:val="00595470"/>
    <w:rsid w:val="005B1622"/>
    <w:rsid w:val="006157AC"/>
    <w:rsid w:val="006565C0"/>
    <w:rsid w:val="006723E0"/>
    <w:rsid w:val="006952FF"/>
    <w:rsid w:val="006A03FB"/>
    <w:rsid w:val="0082477B"/>
    <w:rsid w:val="00855788"/>
    <w:rsid w:val="00877AB6"/>
    <w:rsid w:val="0094114E"/>
    <w:rsid w:val="00983513"/>
    <w:rsid w:val="00A63661"/>
    <w:rsid w:val="00AA52A4"/>
    <w:rsid w:val="00AE3949"/>
    <w:rsid w:val="00B21C16"/>
    <w:rsid w:val="00B32B16"/>
    <w:rsid w:val="00B518CD"/>
    <w:rsid w:val="00BC4234"/>
    <w:rsid w:val="00BC7FB5"/>
    <w:rsid w:val="00C457D8"/>
    <w:rsid w:val="00CF1415"/>
    <w:rsid w:val="00D87287"/>
    <w:rsid w:val="00DC4DA5"/>
    <w:rsid w:val="00DE5D24"/>
    <w:rsid w:val="00E91C37"/>
    <w:rsid w:val="00ED022C"/>
    <w:rsid w:val="00F21C01"/>
    <w:rsid w:val="00F578B2"/>
    <w:rsid w:val="00F81518"/>
    <w:rsid w:val="00FA5145"/>
    <w:rsid w:val="00FD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TijeloA" w:type="paragraph">
    <w:name w:val="Tijelo A"/>
    <w:pPr>
      <w:spacing w:after="8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Standardno" w:type="paragraph">
    <w:name w:val="Standardno"/>
    <w:rPr>
      <w:rFonts w:cs="Arial Unicode MS" w:hAnsi="Helvetica" w:ascii="Helvetica"/>
      <w:color w:val="000000"/>
      <w:sz w:val="22"/>
      <w:szCs w:val="22"/>
      <w:u w:color="000000"/>
    </w:rPr>
  </w:style>
  <w:style w:styleId="Odlomakpopisa" w:type="paragraph">
    <w:name w:val="List Paragraph"/>
    <w:qFormat/>
    <w:pPr>
      <w:widowControl w:val="false"/>
      <w:suppressAutoHyphens/>
      <w:spacing w:lineRule="auto" w:line="276" w:after="200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6" w:type="numbering">
    <w:name w:val="Importirani stil 6"/>
    <w:pPr>
      <w:numPr>
        <w:numId w:val="2"/>
      </w:numPr>
    </w:pPr>
  </w:style>
  <w:style w:customStyle="true" w:styleId="Importiranistil7" w:type="numbering">
    <w:name w:val="Importirani stil 7"/>
    <w:pPr>
      <w:numPr>
        <w:numId w:val="4"/>
      </w:numPr>
    </w:pPr>
  </w:style>
  <w:style w:customStyle="true" w:styleId="Importiranistil10" w:type="numbering">
    <w:name w:val="Importirani stil 1.0"/>
    <w:pPr>
      <w:numPr>
        <w:numId w:val="5"/>
      </w:numPr>
    </w:pPr>
  </w:style>
  <w:style w:customStyle="true" w:styleId="Importiranistil2" w:type="numbering">
    <w:name w:val="Importirani stil 2"/>
    <w:pPr>
      <w:numPr>
        <w:numId w:val="6"/>
      </w:numPr>
    </w:p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9" w:type="numbering">
    <w:name w:val="Importirani stil 9"/>
    <w:pPr>
      <w:numPr>
        <w:numId w:val="8"/>
      </w:numPr>
    </w:pPr>
  </w:style>
  <w:style w:customStyle="true" w:styleId="Importiranistil8" w:type="numbering">
    <w:name w:val="Importirani stil 8"/>
    <w:pPr>
      <w:numPr>
        <w:numId w:val="9"/>
      </w:numPr>
    </w:pPr>
  </w:style>
  <w:style w:customStyle="true" w:styleId="Importiranistil20" w:type="numbering">
    <w:name w:val="Importirani stil 2.0"/>
    <w:pPr>
      <w:numPr>
        <w:numId w:val="11"/>
      </w:numPr>
    </w:pPr>
  </w:style>
  <w:style w:customStyle="true" w:styleId="Importiranistil5" w:type="numbering">
    <w:name w:val="Importirani stil 5"/>
    <w:pPr>
      <w:numPr>
        <w:numId w:val="13"/>
      </w:numPr>
    </w:pPr>
  </w:style>
  <w:style w:customStyle="true" w:styleId="Importiranistil110" w:type="numbering">
    <w:name w:val="Importirani stil 1.1"/>
    <w:pPr>
      <w:numPr>
        <w:numId w:val="14"/>
      </w:numPr>
    </w:pPr>
  </w:style>
  <w:style w:customStyle="true" w:styleId="Importiranistil11" w:type="numbering">
    <w:name w:val="Importirani stil 11"/>
    <w:pPr>
      <w:numPr>
        <w:numId w:val="16"/>
      </w:numPr>
    </w:pPr>
  </w:style>
  <w:style w:customStyle="true" w:styleId="Importiranistil60" w:type="numbering">
    <w:name w:val="Importirani stil 6.0"/>
    <w:pPr>
      <w:numPr>
        <w:numId w:val="1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cs="Tahoma" w:hAnsi="Tahoma" w:ascii="Tahoma"/>
      <w:sz w:val="16"/>
      <w:szCs w:val="16"/>
      <w:lang w:eastAsia="en-US" w:val="en-US"/>
    </w:rPr>
  </w:style>
  <w:style w:styleId="Reetkatablice" w:type="table">
    <w:name w:val="Table Grid"/>
    <w:basedOn w:val="Obinatablica"/>
    <w:uiPriority w:val="59"/>
    <w:rsid w:val="001B2C3E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EastAsia" w:hAnsiTheme="minorHAnsi" w:asciiTheme="minorHAnsi"/>
      <w:sz w:val="22"/>
      <w:szCs w:val="22"/>
      <w:bdr w:space="0" w:sz="0" w:color="auto" w:val="none"/>
      <w:lang w:eastAsia="zh-C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Standard" w:type="paragraph">
    <w:name w:val="Standard"/>
    <w:rsid w:val="005922AD"/>
    <w:pPr>
      <w:widowControl w:val="fals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bdr w:space="0" w:sz="0" w:color="auto" w:val="none"/>
      <w:lang w:bidi="hi-IN" w:eastAsia="zh-CN"/>
    </w:rPr>
  </w:style>
  <w:style w:styleId="Svijetlosjenanje" w:type="table">
    <w:name w:val="Light Shading"/>
    <w:basedOn w:val="Obinatablica"/>
    <w:uiPriority w:val="60"/>
    <w:rsid w:val="005922AD"/>
    <w:pPr>
      <w:widowControl w:val="fals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autoSpaceDN w:val="false"/>
      <w:textAlignment w:val="baseline"/>
    </w:pPr>
    <w:rPr>
      <w:rFonts w:cs="Mangal" w:eastAsia="SimSun"/>
      <w:color w:themeShade="BF" w:themeColor="text1" w:val="000000"/>
      <w:kern w:val="3"/>
      <w:sz w:val="24"/>
      <w:szCs w:val="24"/>
      <w:bdr w:space="0" w:sz="0" w:color="auto" w:val="none"/>
      <w:lang w:bidi="hi-IN" w:eastAsia="zh-CN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customStyle="true" w:styleId="WW8Num4" w:type="numbering">
    <w:name w:val="WW8Num4"/>
    <w:basedOn w:val="Bezpopisa"/>
    <w:rsid w:val="000F6B3C"/>
    <w:pPr>
      <w:numPr>
        <w:numId w:val="22"/>
      </w:numPr>
    </w:pPr>
  </w:style>
  <w:style w:styleId="Tekstrezerviranogmjesta" w:type="character">
    <w:name w:val="Placeholder Text"/>
    <w:basedOn w:val="Zadanifontodlomka"/>
    <w:uiPriority w:val="99"/>
    <w:semiHidden/>
    <w:rsid w:val="00050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34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342"/>
    <w:rPr>
      <w:rFonts w:hAnsi="Tahoma" w:ascii="Tahom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342"/>
    <w:rPr>
      <w:rFonts w:cs="Times New Roman" w:hAnsi="Tahoma" w:ascii="Tahom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342"/>
    <w:rPr>
      <w:rFonts w:cs="Times New Roman" w:hAnsi="Tahoma" w:ascii="Tahoma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TijeloA" w:type="paragraph">
    <w:name w:val="Tijelo A"/>
    <w:pPr>
      <w:spacing w:after="8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Standardno" w:type="paragraph">
    <w:name w:val="Standardno"/>
    <w:rPr>
      <w:rFonts w:ascii="Helvetica" w:cs="Arial Unicode MS" w:hAnsi="Helvetica"/>
      <w:color w:val="000000"/>
      <w:sz w:val="22"/>
      <w:szCs w:val="22"/>
      <w:u w:color="000000"/>
    </w:rPr>
  </w:style>
  <w:style w:styleId="Odlomakpopisa" w:type="paragraph">
    <w:name w:val="List Paragraph"/>
    <w:qFormat/>
    <w:pPr>
      <w:widowControl w:val="0"/>
      <w:suppressAutoHyphens/>
      <w:spacing w:after="200" w:line="276" w:lineRule="auto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6" w:type="numbering">
    <w:name w:val="Importirani stil 6"/>
    <w:pPr>
      <w:numPr>
        <w:numId w:val="2"/>
      </w:numPr>
    </w:pPr>
  </w:style>
  <w:style w:customStyle="1" w:styleId="Importiranistil7" w:type="numbering">
    <w:name w:val="Importirani stil 7"/>
    <w:pPr>
      <w:numPr>
        <w:numId w:val="4"/>
      </w:numPr>
    </w:pPr>
  </w:style>
  <w:style w:customStyle="1" w:styleId="Importiranistil10" w:type="numbering">
    <w:name w:val="Importirani stil 1.0"/>
    <w:pPr>
      <w:numPr>
        <w:numId w:val="5"/>
      </w:numPr>
    </w:pPr>
  </w:style>
  <w:style w:customStyle="1" w:styleId="Importiranistil2" w:type="numbering">
    <w:name w:val="Importirani stil 2"/>
    <w:pPr>
      <w:numPr>
        <w:numId w:val="6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9" w:type="numbering">
    <w:name w:val="Importirani stil 9"/>
    <w:pPr>
      <w:numPr>
        <w:numId w:val="8"/>
      </w:numPr>
    </w:pPr>
  </w:style>
  <w:style w:customStyle="1" w:styleId="Importiranistil8" w:type="numbering">
    <w:name w:val="Importirani stil 8"/>
    <w:pPr>
      <w:numPr>
        <w:numId w:val="9"/>
      </w:numPr>
    </w:pPr>
  </w:style>
  <w:style w:customStyle="1" w:styleId="Importiranistil20" w:type="numbering">
    <w:name w:val="Importirani stil 2.0"/>
    <w:pPr>
      <w:numPr>
        <w:numId w:val="11"/>
      </w:numPr>
    </w:pPr>
  </w:style>
  <w:style w:customStyle="1" w:styleId="Importiranistil5" w:type="numbering">
    <w:name w:val="Importirani stil 5"/>
    <w:pPr>
      <w:numPr>
        <w:numId w:val="13"/>
      </w:numPr>
    </w:pPr>
  </w:style>
  <w:style w:customStyle="1" w:styleId="Importiranistil110" w:type="numbering">
    <w:name w:val="Importirani stil 1.1"/>
    <w:pPr>
      <w:numPr>
        <w:numId w:val="14"/>
      </w:numPr>
    </w:pPr>
  </w:style>
  <w:style w:customStyle="1" w:styleId="Importiranistil11" w:type="numbering">
    <w:name w:val="Importirani stil 11"/>
    <w:pPr>
      <w:numPr>
        <w:numId w:val="16"/>
      </w:numPr>
    </w:pPr>
  </w:style>
  <w:style w:customStyle="1" w:styleId="Importiranistil60" w:type="numbering">
    <w:name w:val="Importirani stil 6.0"/>
    <w:pPr>
      <w:numPr>
        <w:numId w:val="1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ascii="Tahoma" w:cs="Tahoma" w:hAnsi="Tahoma"/>
      <w:sz w:val="16"/>
      <w:szCs w:val="16"/>
      <w:lang w:eastAsia="en-US" w:val="en-US"/>
    </w:rPr>
  </w:style>
  <w:style w:styleId="Reetkatablice" w:type="table">
    <w:name w:val="Table Grid"/>
    <w:basedOn w:val="Obinatablica"/>
    <w:uiPriority w:val="59"/>
    <w:rsid w:val="001B2C3E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EastAsia" w:hAnsiTheme="minorHAnsi"/>
      <w:sz w:val="22"/>
      <w:szCs w:val="22"/>
      <w:bdr w:color="auto" w:space="0" w:sz="0" w:val="none"/>
      <w:lang w:eastAsia="zh-C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Standard" w:type="paragraph">
    <w:name w:val="Standard"/>
    <w:rsid w:val="005922AD"/>
    <w:pPr>
      <w:widowControl w:val="0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bdr w:color="auto" w:space="0" w:sz="0" w:val="none"/>
      <w:lang w:bidi="hi-IN" w:eastAsia="zh-CN"/>
    </w:rPr>
  </w:style>
  <w:style w:styleId="Svijetlosjenanje" w:type="table">
    <w:name w:val="Light Shading"/>
    <w:basedOn w:val="Obinatablica"/>
    <w:uiPriority w:val="60"/>
    <w:rsid w:val="005922AD"/>
    <w:pPr>
      <w:widowControl w:val="0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  <w:autoSpaceDN w:val="0"/>
      <w:textAlignment w:val="baseline"/>
    </w:pPr>
    <w:rPr>
      <w:rFonts w:cs="Mangal" w:eastAsia="SimSun"/>
      <w:color w:themeColor="text1" w:themeShade="BF" w:val="000000"/>
      <w:kern w:val="3"/>
      <w:sz w:val="24"/>
      <w:szCs w:val="24"/>
      <w:bdr w:color="auto" w:space="0" w:sz="0" w:val="none"/>
      <w:lang w:bidi="hi-IN" w:eastAsia="zh-CN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customStyle="1" w:styleId="WW8Num4" w:type="numbering">
    <w:name w:val="WW8Num4"/>
    <w:basedOn w:val="Bezpopisa"/>
    <w:rsid w:val="000F6B3C"/>
    <w:pPr>
      <w:numPr>
        <w:numId w:val="22"/>
      </w:numPr>
    </w:pPr>
  </w:style>
  <w:style w:styleId="Tekstrezerviranogmjesta" w:type="character">
    <w:name w:val="Placeholder Text"/>
    <w:basedOn w:val="Zadanifontodlomka"/>
    <w:uiPriority w:val="99"/>
    <w:semiHidden/>
    <w:rsid w:val="00050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34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342"/>
    <w:rPr>
      <w:rFonts w:ascii="Tahoma" w:hAnsi="Tahom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342"/>
    <w:rPr>
      <w:rFonts w:ascii="Tahoma" w:cs="Times New Roman" w:hAnsi="Tahom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342"/>
    <w:rPr>
      <w:rFonts w:ascii="Tahoma" w:cs="Times New Roman" w:hAnsi="Tahoma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St-131/2014-87</izvorni_sadrzaj>
    <derivirana_varijabla naziv="DomainObject.Oznaka_1">St-131/2014-87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ELEKTROINSTALATER IGREC društvo s ograničenom odgovornošću za proizvodnju, trgovinu i usluge u stečaju</izvorni_sadrzaj>
    <derivirana_varijabla naziv="DomainObject.Predmet.ProtustrankaFormated_1">  ELEKTROINSTALATER IGREC društvo s ograničenom odgovornošću za proizvodnju, trgovinu i usluge u stečaju</derivirana_varijabla>
  </DomainObject.Predmet.ProtustrankaFormated>
  <DomainObject.Predmet.ProtustrankaFormatedOIB>
    <izvorni_sadrzaj>  ELEKTROINSTALATER IGREC društvo s ograničenom odgovornošću za proizvodnju, trgovinu i usluge u stečaju, OIB 01967074902</izvorni_sadrzaj>
    <derivirana_varijabla naziv="DomainObject.Predmet.ProtustrankaFormatedOIB_1">  ELEKTROINSTALATER IGREC društvo s ograničenom odgovornošću za proizvodnju, trgovinu i usluge u stečaju, OIB 01967074902</derivirana_varijabla>
  </DomainObject.Predmet.ProtustrankaFormatedOIB>
  <DomainObject.Predmet.ProtustrankaFormatedWithAdress>
    <izvorni_sadrzaj> ELEKTROINSTALATER IGREC društvo s ograničenom odgovornošću za proizvodnju, trgovinu i usluge u stečaju, Stjepana Mlinarića 17, 40323 Prelog</izvorni_sadrzaj>
    <derivirana_varijabla naziv="DomainObject.Predmet.ProtustrankaFormatedWithAdress_1"> ELEKTROINSTALATER IGREC društvo s ograničenom odgovornošću za proizvodnju, trgovinu i usluge u stečaju,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 u stečaju, OIB 01967074902, Stjepana Mlinarića 17, 40323 Prelog</izvorni_sadrzaj>
    <derivirana_varijabla naziv="DomainObject.Predmet.ProtustrankaFormatedWithAdressOIB_1"> ELEKTROINSTALATER IGREC društvo s ograničenom odgovornošću za proizvodnju, trgovinu i usluge u stečaju,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u stečaju Stjepana Mlinarića 17, 40323 Prelog</izvorni_sadrzaj>
    <derivirana_varijabla naziv="DomainObject.Predmet.ProtustrankaWithAdress_1">ELEKTROINSTALATER IGREC društvo s ograničenom odgovornošću za proizvodnju, trgovinu i usluge u stečaju Stjepana Mlinarića 17, 40323 Prelog</derivirana_varijabla>
  </DomainObject.Predmet.ProtustrankaWithAdress>
  <DomainObject.Predmet.ProtustrankaWithAdressOIB>
    <izvorni_sadrzaj>ELEKTROINSTALATER IGREC društvo s ograničenom odgovornošću za proizvodnju, trgovinu i usluge u stečaju, OIB 01967074902, Stjepana Mlinarića 17, 40323 Prelog</izvorni_sadrzaj>
    <derivirana_varijabla naziv="DomainObject.Predmet.ProtustrankaWithAdressOIB_1">ELEKTROINSTALATER IGREC društvo s ograničenom odgovornošću za proizvodnju, trgovinu i usluge u stečaju,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 u stečaju</izvorni_sadrzaj>
    <derivirana_varijabla naziv="DomainObject.Predmet.ProtustrankaNazivFormated_1">ELEKTROINSTALATER IGREC društvo s ograničenom odgovornošću za proizvodnju, trgovinu i usluge u stečaju</derivirana_varijabla>
  </DomainObject.Predmet.ProtustrankaNazivFormated>
  <DomainObject.Predmet.ProtustrankaNazivFormatedOIB>
    <izvorni_sadrzaj>ELEKTROINSTALATER IGREC društvo s ograničenom odgovornošću za proizvodnju, trgovinu i usluge u stečaju, OIB 01967074902</izvorni_sadrzaj>
    <derivirana_varijabla naziv="DomainObject.Predmet.ProtustrankaNazivFormatedOIB_1">ELEKTROINSTALATER IGREC društvo s ograničenom odgovornošću za proizvodnju, trgovinu i usluge u stečaju,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 u stečaju</item>
    </izvorni_sadrzaj>
    <derivirana_varijabla naziv="DomainObject.Predmet.ProtuStrankaListFormated_1">
      <item>ELEKTROINSTALATER IGREC društvo s ograničenom odgovornošću za proizvodnju, trgovinu i usluge u stečaju</item>
    </derivirana_varijabla>
  </DomainObject.Predmet.ProtuStrankaListFormated>
  <DomainObject.Predmet.ProtuStrankaListFormatedOIB>
    <izvorni_sadrzaj>
      <item>ELEKTROINSTALATER IGREC društvo s ograničenom odgovornošću za proizvodnju, trgovinu i usluge u stečaju, OIB 01967074902</item>
    </izvorni_sadrzaj>
    <derivirana_varijabla naziv="DomainObject.Predmet.ProtuStrankaListFormatedOIB_1">
      <item>ELEKTROINSTALATER IGREC društvo s ograničenom odgovornošću za proizvodnju, trgovinu i usluge u stečaju,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 u stečaju, Stjepana Mlinarića 17, 40323 Prelog</item>
    </izvorni_sadrzaj>
    <derivirana_varijabla naziv="DomainObject.Predmet.ProtuStrankaListFormatedWithAdress_1">
      <item>ELEKTROINSTALATER IGREC društvo s ograničenom odgovornošću za proizvodnju, trgovinu i usluge u stečaju,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 u stečaju,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 u stečaju,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 u stečaju</item>
    </izvorni_sadrzaj>
    <derivirana_varijabla naziv="DomainObject.Predmet.ProtuStrankaListNazivFormated_1">
      <item>ELEKTROINSTALATER IGREC društvo s ograničenom odgovornošću za proizvodnju, trgovinu i usluge u stečaju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 u stečaju, OIB 01967074902</item>
    </izvorni_sadrzaj>
    <derivirana_varijabla naziv="DomainObject.Predmet.ProtuStrankaListNazivFormatedOIB_1">
      <item>ELEKTROINSTALATER IGREC društvo s ograničenom odgovornošću za proizvodnju, trgovinu i usluge u stečaju,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 u stečaju</izvorni_sadrzaj>
    <derivirana_varijabla naziv="DomainObject.Predmet.ProtustrankaIDrugi_1">ELEKTROINSTALATER IGREC društvo s ograničenom odgovornošću za proizvodnju, trgovinu i usluge u stečaju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 u stečaju, OIB 01967074902, Stjepana Mlinarića 17, 40323 Prelog</izvorni_sadrzaj>
    <derivirana_varijabla naziv="DomainObject.Predmet.ProtustrankaIDrugiAdressOIB_1">ELEKTROINSTALATER IGREC društvo s ograničenom odgovornošću za proizvodnju, trgovinu i usluge u stečaju,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</izvorni_sadrzaj>
    <derivirana_varijabla naziv="DomainObject.Predmet.SudioniciListNazivOIB_1">
      <item>, OIB 18683136487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3280</properties:Words>
  <properties:Characters>19134</properties:Characters>
  <properties:Lines>431</properties:Lines>
  <properties:Paragraphs>209</properties:Paragraphs>
  <properties:TotalTime>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2017-09-05T09:28:00Z</dcterms:created>
  <dc:creator>Korisnik</dc:creator>
  <cp:lastModifiedBy>Tatjana Rukelj</cp:lastModifiedBy>
  <cp:lastPrinted>2017-09-04T13:51:00Z</cp:lastPrinted>
  <dcterms:modified xmlns:xsi="http://www.w3.org/2001/XMLSchema-instance" xsi:type="dcterms:W3CDTF">2017-09-06T11:50:00Z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St-131/2014-87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