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54df" w14:paraId="98554df" w:rsidRDefault="00B27556" w:rsidP="00B27556" w:rsidR="00B27556">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816334" cx="612251"/>
            <wp:effectExtent b="317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916" cx="611188"/>
                    </a:xfrm>
                    <a:prstGeom prst="rect">
                      <a:avLst/>
                    </a:prstGeom>
                    <a:noFill/>
                    <a:ln>
                      <a:noFill/>
                    </a:ln>
                  </pic:spPr>
                </pic:pic>
              </a:graphicData>
            </a:graphic>
          </wp:inline>
        </w:drawing>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TRGOVAČKI SUD U OSIJEKU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STALNA SLUŽBA U SL</w:t>
      </w:r>
      <w:r w:rsidR="0085245A">
        <w:rPr>
          <w:rFonts w:cs="Times New Roman" w:hAnsi="Times New Roman" w:ascii="Times New Roman"/>
          <w:sz w:val="24"/>
          <w:szCs w:val="24"/>
        </w:rPr>
        <w:t>.</w:t>
      </w:r>
      <w:r>
        <w:rPr>
          <w:rFonts w:cs="Times New Roman" w:hAnsi="Times New Roman" w:ascii="Times New Roman"/>
          <w:sz w:val="24"/>
          <w:szCs w:val="24"/>
        </w:rPr>
        <w:t xml:space="preserve"> BRODU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Trg pobjede 13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3</w:t>
      </w:r>
      <w:r w:rsidR="002B0D54">
        <w:rPr>
          <w:rFonts w:cs="Times New Roman" w:hAnsi="Times New Roman" w:ascii="Times New Roman"/>
          <w:sz w:val="24"/>
          <w:szCs w:val="24"/>
        </w:rPr>
        <w:t>5000 Slavonski Brod</w:t>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r>
      <w:r w:rsidR="002B0D54">
        <w:rPr>
          <w:rFonts w:cs="Times New Roman" w:hAnsi="Times New Roman" w:ascii="Times New Roman"/>
          <w:sz w:val="24"/>
          <w:szCs w:val="24"/>
        </w:rPr>
        <w:tab/>
        <w:t xml:space="preserve">   </w:t>
      </w:r>
      <w:r w:rsidR="005E5796">
        <w:rPr>
          <w:rFonts w:cs="Times New Roman" w:hAnsi="Times New Roman" w:ascii="Times New Roman"/>
          <w:sz w:val="24"/>
          <w:szCs w:val="24"/>
        </w:rPr>
        <w:t xml:space="preserve">  </w:t>
      </w:r>
      <w:r w:rsidR="00953939" w:rsidRPr="00953939">
        <w:rPr>
          <w:rFonts w:cs="Times New Roman" w:hAnsi="Times New Roman" w:ascii="Times New Roman"/>
          <w:sz w:val="24"/>
          <w:szCs w:val="24"/>
        </w:rPr>
        <w:t>Broj: 2/St-1821/2016</w:t>
      </w:r>
      <w:r w:rsidR="00953939">
        <w:rPr>
          <w:rFonts w:cs="Times New Roman" w:hAnsi="Times New Roman" w:ascii="Times New Roman"/>
          <w:sz w:val="24"/>
          <w:szCs w:val="24"/>
        </w:rPr>
        <w:t>-</w:t>
      </w:r>
      <w:r w:rsidR="00BF3334">
        <w:rPr>
          <w:rFonts w:cs="Times New Roman" w:hAnsi="Times New Roman" w:ascii="Times New Roman"/>
          <w:sz w:val="24"/>
          <w:szCs w:val="24"/>
        </w:rPr>
        <w:t>17</w:t>
      </w:r>
    </w:p>
    <w:p w:rsidRDefault="00163586" w:rsidP="00B27556" w:rsidR="00163586">
      <w:pPr>
        <w:pStyle w:val="Bezproreda"/>
        <w:rPr>
          <w:rFonts w:cs="Times New Roman" w:hAnsi="Times New Roman" w:ascii="Times New Roman"/>
          <w:sz w:val="24"/>
          <w:szCs w:val="24"/>
        </w:rPr>
      </w:pP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8242F5" w:rsidP="00B27556" w:rsidR="008242F5">
      <w:pPr>
        <w:pStyle w:val="Bezproreda"/>
        <w:jc w:val="center"/>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27556" w:rsidP="00B27556" w:rsidR="00B27556">
      <w:pPr>
        <w:pStyle w:val="Bezproreda"/>
        <w:rPr>
          <w:rFonts w:cs="Times New Roman" w:hAnsi="Times New Roman" w:ascii="Times New Roman"/>
          <w:sz w:val="24"/>
          <w:szCs w:val="24"/>
        </w:rPr>
      </w:pPr>
    </w:p>
    <w:p w:rsidRDefault="00B27556" w:rsidP="009D1CE2"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OSIJEKU, STALNA SLUŽBA U SLAVONSKOM BRODU, po stečajnom sucu  Davorinu Pavičić, u stečajnom postupku nad dužnikom </w:t>
      </w:r>
      <w:r w:rsidR="00953939" w:rsidRPr="00953939">
        <w:rPr>
          <w:rFonts w:cs="Times New Roman" w:hAnsi="Times New Roman" w:ascii="Times New Roman"/>
          <w:sz w:val="24"/>
          <w:szCs w:val="24"/>
        </w:rPr>
        <w:t>TONI MONTAŽA d.o.o., OIB: 72735067389 sa sjedištem u Kralja Tomislava 112, Garčin</w:t>
      </w:r>
      <w:r w:rsidR="00093119">
        <w:rPr>
          <w:rFonts w:cs="Times New Roman" w:hAnsi="Times New Roman" w:ascii="Times New Roman"/>
          <w:sz w:val="24"/>
          <w:szCs w:val="24"/>
        </w:rPr>
        <w:t xml:space="preserve">, </w:t>
      </w:r>
      <w:r w:rsidR="002F2481">
        <w:rPr>
          <w:rFonts w:cs="Times New Roman" w:hAnsi="Times New Roman" w:ascii="Times New Roman"/>
          <w:sz w:val="24"/>
          <w:szCs w:val="24"/>
        </w:rPr>
        <w:br/>
      </w:r>
      <w:r>
        <w:rPr>
          <w:rFonts w:cs="Times New Roman" w:hAnsi="Times New Roman" w:ascii="Times New Roman"/>
          <w:sz w:val="24"/>
          <w:szCs w:val="24"/>
        </w:rPr>
        <w:t xml:space="preserve">dana </w:t>
      </w:r>
      <w:r w:rsidR="005E5796">
        <w:rPr>
          <w:rFonts w:cs="Times New Roman" w:hAnsi="Times New Roman" w:ascii="Times New Roman"/>
          <w:sz w:val="24"/>
          <w:szCs w:val="24"/>
        </w:rPr>
        <w:t>31</w:t>
      </w:r>
      <w:r>
        <w:rPr>
          <w:rFonts w:cs="Times New Roman" w:hAnsi="Times New Roman" w:ascii="Times New Roman"/>
          <w:sz w:val="24"/>
          <w:szCs w:val="24"/>
        </w:rPr>
        <w:t xml:space="preserve">. </w:t>
      </w:r>
      <w:r w:rsidR="004B223B">
        <w:rPr>
          <w:rFonts w:cs="Times New Roman" w:hAnsi="Times New Roman" w:ascii="Times New Roman"/>
          <w:sz w:val="24"/>
          <w:szCs w:val="24"/>
        </w:rPr>
        <w:t>listopada</w:t>
      </w:r>
      <w:r w:rsidR="00093119">
        <w:rPr>
          <w:rFonts w:cs="Times New Roman" w:hAnsi="Times New Roman" w:ascii="Times New Roman"/>
          <w:sz w:val="24"/>
          <w:szCs w:val="24"/>
        </w:rPr>
        <w:t xml:space="preserve"> 2018</w:t>
      </w:r>
      <w:r>
        <w:rPr>
          <w:rFonts w:cs="Times New Roman" w:hAnsi="Times New Roman" w:ascii="Times New Roman"/>
          <w:sz w:val="24"/>
          <w:szCs w:val="24"/>
        </w:rPr>
        <w:t xml:space="preserve">. </w:t>
      </w:r>
      <w:r w:rsidR="009424CC">
        <w:rPr>
          <w:rFonts w:cs="Times New Roman" w:hAnsi="Times New Roman" w:ascii="Times New Roman"/>
          <w:sz w:val="24"/>
          <w:szCs w:val="24"/>
        </w:rPr>
        <w:t xml:space="preserve"> </w:t>
      </w:r>
      <w:r w:rsidR="00067252">
        <w:rPr>
          <w:rFonts w:cs="Times New Roman" w:hAnsi="Times New Roman" w:ascii="Times New Roman"/>
          <w:sz w:val="24"/>
          <w:szCs w:val="24"/>
        </w:rPr>
        <w:t xml:space="preserve"> </w:t>
      </w:r>
      <w:r w:rsidR="008071ED">
        <w:rPr>
          <w:rFonts w:cs="Times New Roman" w:hAnsi="Times New Roman" w:ascii="Times New Roman"/>
          <w:sz w:val="24"/>
          <w:szCs w:val="24"/>
        </w:rPr>
        <w:t xml:space="preserve"> </w:t>
      </w:r>
    </w:p>
    <w:p w:rsidRDefault="00377FF7" w:rsidP="00093119" w:rsidR="00377FF7">
      <w:pPr>
        <w:pStyle w:val="Bezproreda"/>
        <w:ind w:firstLine="708"/>
        <w:jc w:val="both"/>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727925" w:rsidP="00B27556" w:rsidR="00727925">
      <w:pPr>
        <w:pStyle w:val="Bezproreda"/>
        <w:jc w:val="both"/>
        <w:rPr>
          <w:rFonts w:cs="Times New Roman" w:hAnsi="Times New Roman" w:ascii="Times New Roman"/>
          <w:sz w:val="24"/>
          <w:szCs w:val="24"/>
        </w:rPr>
      </w:pPr>
    </w:p>
    <w:p w:rsidRDefault="00B27556" w:rsidP="00B30913" w:rsidR="00B27556" w:rsidRPr="0042549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 Otvara se stečajni postupak nad dužnikom </w:t>
      </w:r>
      <w:r w:rsidR="00953939" w:rsidRPr="00953939">
        <w:rPr>
          <w:rFonts w:cs="Times New Roman" w:hAnsi="Times New Roman" w:ascii="Times New Roman"/>
          <w:sz w:val="24"/>
          <w:szCs w:val="24"/>
        </w:rPr>
        <w:t>TONI MONTAŽA d.o.o., OIB: 72735067389 sa sjedištem u Kralja Tomislava 112, Garčin</w:t>
      </w:r>
      <w:r w:rsidR="000C725D">
        <w:rPr>
          <w:rFonts w:cs="Times New Roman" w:hAnsi="Times New Roman" w:ascii="Times New Roman"/>
          <w:sz w:val="24"/>
          <w:szCs w:val="24"/>
        </w:rPr>
        <w:t>.</w:t>
      </w:r>
      <w:r w:rsidR="003B0B88">
        <w:rPr>
          <w:rFonts w:cs="Times New Roman" w:hAnsi="Times New Roman" w:ascii="Times New Roman"/>
          <w:sz w:val="24"/>
          <w:szCs w:val="24"/>
        </w:rPr>
        <w:t xml:space="preserve"> </w:t>
      </w:r>
      <w:r w:rsidR="00DE562C">
        <w:rPr>
          <w:rFonts w:cs="Times New Roman" w:hAnsi="Times New Roman" w:ascii="Times New Roman"/>
          <w:sz w:val="24"/>
          <w:szCs w:val="24"/>
        </w:rPr>
        <w:t xml:space="preserve"> </w:t>
      </w:r>
    </w:p>
    <w:p w:rsidRDefault="00727925" w:rsidP="00B27556" w:rsidR="00727925">
      <w:pPr>
        <w:pStyle w:val="Bezproreda"/>
        <w:jc w:val="both"/>
        <w:rPr>
          <w:rFonts w:cs="Times New Roman" w:hAnsi="Times New Roman" w:ascii="Times New Roman"/>
          <w:sz w:val="24"/>
          <w:szCs w:val="24"/>
        </w:rPr>
      </w:pPr>
    </w:p>
    <w:p w:rsidRDefault="00B27556" w:rsidP="0048411F" w:rsidR="005754D0" w:rsidRPr="00C9417C">
      <w:pPr>
        <w:pStyle w:val="Bezproreda"/>
        <w:ind w:firstLine="708"/>
        <w:jc w:val="both"/>
        <w:rPr>
          <w:rFonts w:cs="Times New Roman" w:hAnsi="Times New Roman" w:ascii="Times New Roman"/>
          <w:color w:themeColor="text1" w:val="000000"/>
          <w:sz w:val="24"/>
          <w:szCs w:val="24"/>
        </w:rPr>
      </w:pPr>
      <w:r>
        <w:rPr>
          <w:rFonts w:cs="Times New Roman" w:hAnsi="Times New Roman" w:ascii="Times New Roman"/>
          <w:sz w:val="24"/>
          <w:szCs w:val="24"/>
        </w:rPr>
        <w:t xml:space="preserve">II </w:t>
      </w:r>
      <w:r w:rsidRPr="004F4FDC">
        <w:rPr>
          <w:rFonts w:cs="Times New Roman" w:hAnsi="Times New Roman" w:ascii="Times New Roman"/>
          <w:color w:themeColor="text1" w:val="000000"/>
          <w:sz w:val="24"/>
          <w:szCs w:val="24"/>
        </w:rPr>
        <w:t xml:space="preserve">Za stečajnog upravitelja </w:t>
      </w:r>
      <w:r w:rsidRPr="00964B21">
        <w:rPr>
          <w:rFonts w:cs="Times New Roman" w:hAnsi="Times New Roman" w:ascii="Times New Roman"/>
          <w:color w:themeColor="text1" w:val="000000"/>
          <w:sz w:val="24"/>
          <w:szCs w:val="24"/>
        </w:rPr>
        <w:t xml:space="preserve">imenuje </w:t>
      </w:r>
      <w:r w:rsidRPr="00C9417C">
        <w:rPr>
          <w:rFonts w:cs="Times New Roman" w:hAnsi="Times New Roman" w:ascii="Times New Roman"/>
          <w:color w:themeColor="text1" w:val="000000"/>
          <w:sz w:val="24"/>
          <w:szCs w:val="24"/>
        </w:rPr>
        <w:t xml:space="preserve">se </w:t>
      </w:r>
      <w:r w:rsidR="00C9417C" w:rsidRPr="00C9417C">
        <w:rPr>
          <w:rFonts w:cs="Times New Roman" w:hAnsi="Times New Roman" w:ascii="Times New Roman"/>
          <w:color w:themeColor="text1" w:val="000000"/>
          <w:sz w:val="24"/>
          <w:szCs w:val="24"/>
        </w:rPr>
        <w:t>Karlo Šatvar, Zagrebačka 30, Osijek, OIB: 24771511882.</w:t>
      </w:r>
    </w:p>
    <w:p w:rsidRDefault="009653F4" w:rsidP="00946358" w:rsidR="009653F4" w:rsidRPr="009424CC">
      <w:pPr>
        <w:pStyle w:val="Bezproreda"/>
        <w:jc w:val="both"/>
        <w:rPr>
          <w:rFonts w:cs="Times New Roman" w:hAnsi="Times New Roman" w:ascii="Times New Roman"/>
          <w:color w:val="FF0000"/>
          <w:sz w:val="24"/>
          <w:szCs w:val="24"/>
        </w:rPr>
      </w:pPr>
    </w:p>
    <w:p w:rsidRDefault="00395A98" w:rsidP="00B30913"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B27556">
        <w:rPr>
          <w:rFonts w:cs="Times New Roman" w:hAnsi="Times New Roman" w:ascii="Times New Roman"/>
          <w:sz w:val="24"/>
          <w:szCs w:val="24"/>
        </w:rPr>
        <w:t>Istovremeno se zaključuje stečajni postupak</w:t>
      </w:r>
      <w:r w:rsidR="00093119">
        <w:rPr>
          <w:rFonts w:cs="Times New Roman" w:hAnsi="Times New Roman" w:ascii="Times New Roman"/>
          <w:sz w:val="24"/>
          <w:szCs w:val="24"/>
        </w:rPr>
        <w:t xml:space="preserve"> </w:t>
      </w:r>
      <w:r w:rsidR="00B27556">
        <w:rPr>
          <w:rFonts w:cs="Times New Roman" w:hAnsi="Times New Roman" w:ascii="Times New Roman"/>
          <w:sz w:val="24"/>
          <w:szCs w:val="24"/>
        </w:rPr>
        <w:t xml:space="preserve">nad dužnikom </w:t>
      </w:r>
      <w:r w:rsidR="00953939" w:rsidRPr="00953939">
        <w:rPr>
          <w:rFonts w:cs="Times New Roman" w:hAnsi="Times New Roman" w:ascii="Times New Roman"/>
          <w:sz w:val="24"/>
          <w:szCs w:val="24"/>
        </w:rPr>
        <w:t>TONI MONTAŽA d.o.o., OIB: 72735067389 sa sjedištem u Kralja Tomislava 112, Garčin</w:t>
      </w:r>
      <w:r w:rsidR="00B27556">
        <w:rPr>
          <w:rFonts w:cs="Times New Roman" w:hAnsi="Times New Roman" w:ascii="Times New Roman"/>
          <w:sz w:val="24"/>
          <w:szCs w:val="24"/>
        </w:rPr>
        <w:t>.</w:t>
      </w:r>
      <w:r w:rsidR="00093119">
        <w:rPr>
          <w:rFonts w:cs="Times New Roman" w:hAnsi="Times New Roman" w:ascii="Times New Roman"/>
          <w:sz w:val="24"/>
          <w:szCs w:val="24"/>
        </w:rPr>
        <w:t xml:space="preserve"> </w:t>
      </w:r>
      <w:r w:rsidR="003B0B88">
        <w:rPr>
          <w:rFonts w:cs="Times New Roman" w:hAnsi="Times New Roman" w:ascii="Times New Roman"/>
          <w:sz w:val="24"/>
          <w:szCs w:val="24"/>
        </w:rPr>
        <w:t xml:space="preserve"> </w:t>
      </w:r>
      <w:r w:rsidR="004A1E19">
        <w:rPr>
          <w:rFonts w:cs="Times New Roman" w:hAnsi="Times New Roman" w:ascii="Times New Roman"/>
          <w:sz w:val="24"/>
          <w:szCs w:val="24"/>
        </w:rPr>
        <w:t xml:space="preserve"> </w:t>
      </w:r>
      <w:r w:rsidR="006A4C83">
        <w:rPr>
          <w:rFonts w:cs="Times New Roman" w:hAnsi="Times New Roman" w:ascii="Times New Roman"/>
          <w:sz w:val="24"/>
          <w:szCs w:val="24"/>
        </w:rPr>
        <w:t xml:space="preserve"> </w:t>
      </w:r>
      <w:r w:rsidR="00336363">
        <w:rPr>
          <w:rFonts w:cs="Times New Roman" w:hAnsi="Times New Roman" w:ascii="Times New Roman"/>
          <w:sz w:val="24"/>
          <w:szCs w:val="24"/>
        </w:rPr>
        <w:t xml:space="preserve"> </w:t>
      </w:r>
      <w:r w:rsidR="00362E8F">
        <w:rPr>
          <w:rFonts w:cs="Times New Roman" w:hAnsi="Times New Roman" w:ascii="Times New Roman"/>
          <w:sz w:val="24"/>
          <w:szCs w:val="24"/>
        </w:rPr>
        <w:t xml:space="preserve"> </w:t>
      </w:r>
      <w:r w:rsidR="00953939">
        <w:rPr>
          <w:rFonts w:cs="Times New Roman" w:hAnsi="Times New Roman" w:ascii="Times New Roman"/>
          <w:sz w:val="24"/>
          <w:szCs w:val="24"/>
        </w:rPr>
        <w:t xml:space="preserve"> </w:t>
      </w:r>
    </w:p>
    <w:p w:rsidRDefault="009424CC" w:rsidP="00B27556" w:rsidR="0072792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80198">
        <w:rPr>
          <w:rFonts w:cs="Times New Roman" w:hAnsi="Times New Roman" w:ascii="Times New Roman"/>
          <w:sz w:val="24"/>
          <w:szCs w:val="24"/>
        </w:rPr>
        <w:t xml:space="preserve"> </w:t>
      </w: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IV Ovo rješenje se objavljuje na e</w:t>
      </w:r>
      <w:r w:rsidR="00170E85">
        <w:rPr>
          <w:rFonts w:cs="Times New Roman" w:hAnsi="Times New Roman" w:ascii="Times New Roman"/>
          <w:sz w:val="24"/>
          <w:szCs w:val="24"/>
        </w:rPr>
        <w:t xml:space="preserve"> </w:t>
      </w:r>
      <w:r w:rsidR="00FA18E9">
        <w:rPr>
          <w:rFonts w:cs="Times New Roman" w:hAnsi="Times New Roman" w:ascii="Times New Roman"/>
          <w:sz w:val="24"/>
          <w:szCs w:val="24"/>
        </w:rPr>
        <w:t xml:space="preserve">- Oglasnoj ploči, odmah kao i </w:t>
      </w:r>
      <w:r>
        <w:rPr>
          <w:rFonts w:cs="Times New Roman" w:hAnsi="Times New Roman" w:ascii="Times New Roman"/>
          <w:sz w:val="24"/>
          <w:szCs w:val="24"/>
        </w:rPr>
        <w:t>po pravomoćnosti dostavlja sudskom registru radi brisanja dužnika, te FINI i banci koja vodi račun dužnika</w:t>
      </w:r>
      <w:r w:rsidR="00FA18E9">
        <w:rPr>
          <w:rFonts w:cs="Times New Roman" w:hAnsi="Times New Roman" w:ascii="Times New Roman"/>
          <w:sz w:val="24"/>
          <w:szCs w:val="24"/>
        </w:rPr>
        <w:t xml:space="preserve"> </w:t>
      </w:r>
      <w:r>
        <w:rPr>
          <w:rFonts w:cs="Times New Roman" w:hAnsi="Times New Roman" w:ascii="Times New Roman"/>
          <w:sz w:val="24"/>
          <w:szCs w:val="24"/>
        </w:rPr>
        <w:t>radi zatvaranja računa.</w:t>
      </w:r>
    </w:p>
    <w:p w:rsidRDefault="00B27556" w:rsidP="00B27556" w:rsidR="00B27556">
      <w:pPr>
        <w:pStyle w:val="Bezproreda"/>
        <w:jc w:val="both"/>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 Ako nastanu troškovi isti će se podmiriti iz Fonda za pokriće troškova stečajnog postupka ovoga suda.</w:t>
      </w:r>
    </w:p>
    <w:p w:rsidRDefault="00727925" w:rsidP="00B27556" w:rsidR="00727925">
      <w:pPr>
        <w:pStyle w:val="Bezproreda"/>
        <w:jc w:val="both"/>
        <w:rPr>
          <w:rFonts w:cs="Times New Roman" w:hAnsi="Times New Roman" w:ascii="Times New Roman"/>
          <w:sz w:val="24"/>
          <w:szCs w:val="24"/>
        </w:rPr>
      </w:pPr>
    </w:p>
    <w:p w:rsidRDefault="00B27556" w:rsidP="00B27556" w:rsidR="0072792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 Stečajni upravitelj može u svojstvu upravitelja stečajne mase nakon zaključenja stečajnog p</w:t>
      </w:r>
      <w:r w:rsidR="00093119">
        <w:rPr>
          <w:rFonts w:cs="Times New Roman" w:hAnsi="Times New Roman" w:ascii="Times New Roman"/>
          <w:sz w:val="24"/>
          <w:szCs w:val="24"/>
        </w:rPr>
        <w:t>ostupka u ime stečajnog dužnika</w:t>
      </w:r>
      <w:r>
        <w:rPr>
          <w:rFonts w:cs="Times New Roman" w:hAnsi="Times New Roman" w:ascii="Times New Roman"/>
          <w:sz w:val="24"/>
          <w:szCs w:val="24"/>
        </w:rPr>
        <w:t xml:space="preserve">, a za račun stečajne mase vršiti unovčenje imovine dužnika, pa i one koja se naknadno utvrdi, te prikupljenim sredstvima podmiriti </w:t>
      </w:r>
    </w:p>
    <w:p w:rsidRDefault="00B27556" w:rsidP="00727925" w:rsidR="00B2755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nastale troškove stečajnog postupka, a eventualni ostatak uplatiti u Fond za pokriće troškova stečajnog postupka, koji se ne mogu </w:t>
      </w:r>
      <w:r w:rsidR="00093119">
        <w:rPr>
          <w:rFonts w:cs="Times New Roman" w:hAnsi="Times New Roman" w:ascii="Times New Roman"/>
          <w:sz w:val="24"/>
          <w:szCs w:val="24"/>
        </w:rPr>
        <w:t>namiriti iz imovine dužnika. O o</w:t>
      </w:r>
      <w:r>
        <w:rPr>
          <w:rFonts w:cs="Times New Roman" w:hAnsi="Times New Roman" w:ascii="Times New Roman"/>
          <w:sz w:val="24"/>
          <w:szCs w:val="24"/>
        </w:rPr>
        <w:t>bavljenim radnjama stečajni upravitelj je dužan podnijeti izvješće stečajnom sucu.</w:t>
      </w:r>
    </w:p>
    <w:p w:rsidRDefault="00B27556" w:rsidP="00B27556" w:rsidR="00B27556">
      <w:pPr>
        <w:pStyle w:val="Bezproreda"/>
        <w:rPr>
          <w:rFonts w:cs="Times New Roman" w:hAnsi="Times New Roman" w:ascii="Times New Roman"/>
          <w:sz w:val="24"/>
          <w:szCs w:val="24"/>
        </w:rPr>
      </w:pPr>
    </w:p>
    <w:p w:rsidRDefault="00B27556" w:rsidP="00B27556"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VII Nalaže se banci odnosno financijskoj agenciji koja vodi račun dužnika isti račun zatvoriti.</w:t>
      </w:r>
    </w:p>
    <w:p w:rsidRDefault="0052504A" w:rsidP="00B27556" w:rsidR="0052504A">
      <w:pPr>
        <w:pStyle w:val="Bezproreda"/>
        <w:ind w:firstLine="708"/>
        <w:jc w:val="both"/>
        <w:rPr>
          <w:rFonts w:cs="Times New Roman" w:hAnsi="Times New Roman" w:ascii="Times New Roman"/>
          <w:sz w:val="24"/>
          <w:szCs w:val="24"/>
        </w:rPr>
      </w:pPr>
    </w:p>
    <w:p w:rsidRDefault="00093119" w:rsidP="0052504A"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VIII</w:t>
      </w:r>
      <w:r w:rsidR="00B27556">
        <w:rPr>
          <w:rFonts w:cs="Times New Roman" w:hAnsi="Times New Roman" w:ascii="Times New Roman"/>
          <w:sz w:val="24"/>
          <w:szCs w:val="24"/>
        </w:rPr>
        <w:t xml:space="preserve"> Ako se naknadno pronađe kakva imovina, iz koje bi se mogli namiriti stečajni vjerovnici  stečajni postupak će se ponovno otvoriti, te će vjerovnici biti pozvani  na prijavu tražbina odnosno obavijest o pravima.</w:t>
      </w:r>
    </w:p>
    <w:p w:rsidRDefault="003B0B88" w:rsidP="0052504A" w:rsidR="003B0B88">
      <w:pPr>
        <w:pStyle w:val="Bezproreda"/>
        <w:ind w:firstLine="708"/>
        <w:jc w:val="both"/>
        <w:rPr>
          <w:rFonts w:cs="Times New Roman" w:hAnsi="Times New Roman" w:ascii="Times New Roman"/>
          <w:sz w:val="24"/>
          <w:szCs w:val="24"/>
        </w:rPr>
      </w:pPr>
    </w:p>
    <w:p w:rsidRDefault="00B27556" w:rsidP="00B27556" w:rsidR="00B27556">
      <w:pPr>
        <w:pStyle w:val="Bezproreda"/>
        <w:jc w:val="center"/>
        <w:rPr>
          <w:rFonts w:cs="Times New Roman" w:hAnsi="Times New Roman" w:ascii="Times New Roman"/>
          <w:sz w:val="24"/>
          <w:szCs w:val="24"/>
        </w:rPr>
      </w:pPr>
      <w:r>
        <w:rPr>
          <w:rFonts w:cs="Times New Roman" w:hAnsi="Times New Roman" w:ascii="Times New Roman"/>
          <w:sz w:val="24"/>
          <w:szCs w:val="24"/>
        </w:rPr>
        <w:t>O b r a z l o ž e n j e</w:t>
      </w:r>
    </w:p>
    <w:p w:rsidRDefault="00124740" w:rsidP="00B27556" w:rsidR="00124740">
      <w:pPr>
        <w:pStyle w:val="Bezproreda"/>
        <w:jc w:val="center"/>
        <w:rPr>
          <w:rFonts w:cs="Times New Roman" w:hAnsi="Times New Roman" w:ascii="Times New Roman"/>
          <w:sz w:val="24"/>
          <w:szCs w:val="24"/>
        </w:rPr>
      </w:pPr>
    </w:p>
    <w:p w:rsidRDefault="00042745" w:rsidP="00042745" w:rsidR="00B2755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Prijedlog za otvaranje stečajnog postupka podnijela je FINA</w:t>
      </w:r>
      <w:r w:rsidR="00F619FC">
        <w:rPr>
          <w:rFonts w:cs="Times New Roman" w:hAnsi="Times New Roman" w:ascii="Times New Roman"/>
          <w:sz w:val="24"/>
          <w:szCs w:val="24"/>
        </w:rPr>
        <w:t xml:space="preserve"> RC OSIJEK</w:t>
      </w:r>
      <w:r w:rsidR="00480F4E">
        <w:rPr>
          <w:rFonts w:cs="Times New Roman" w:hAnsi="Times New Roman" w:ascii="Times New Roman"/>
          <w:sz w:val="24"/>
          <w:szCs w:val="24"/>
        </w:rPr>
        <w:t xml:space="preserve">, Podružnica </w:t>
      </w:r>
      <w:r w:rsidR="00166041">
        <w:rPr>
          <w:rFonts w:cs="Times New Roman" w:hAnsi="Times New Roman" w:ascii="Times New Roman"/>
          <w:sz w:val="24"/>
          <w:szCs w:val="24"/>
        </w:rPr>
        <w:t>Sl. Brod</w:t>
      </w:r>
      <w:r w:rsidR="00FA18E9">
        <w:rPr>
          <w:rFonts w:cs="Times New Roman" w:hAnsi="Times New Roman" w:ascii="Times New Roman"/>
          <w:sz w:val="24"/>
          <w:szCs w:val="24"/>
        </w:rPr>
        <w:t xml:space="preserve">. </w:t>
      </w:r>
      <w:r w:rsidR="00B27556">
        <w:rPr>
          <w:rFonts w:cs="Times New Roman" w:hAnsi="Times New Roman" w:ascii="Times New Roman"/>
          <w:sz w:val="24"/>
          <w:szCs w:val="24"/>
        </w:rPr>
        <w:t xml:space="preserve">U prijedlogu navode da </w:t>
      </w:r>
      <w:r w:rsidR="000C725D">
        <w:rPr>
          <w:rFonts w:cs="Times New Roman" w:hAnsi="Times New Roman" w:ascii="Times New Roman"/>
          <w:sz w:val="24"/>
          <w:szCs w:val="24"/>
        </w:rPr>
        <w:t xml:space="preserve">na dan </w:t>
      </w:r>
      <w:r w:rsidR="00480F4E">
        <w:rPr>
          <w:rFonts w:cs="Times New Roman" w:hAnsi="Times New Roman" w:ascii="Times New Roman"/>
          <w:sz w:val="24"/>
          <w:szCs w:val="24"/>
        </w:rPr>
        <w:t>1</w:t>
      </w:r>
      <w:r w:rsidR="00D007E0">
        <w:rPr>
          <w:rFonts w:cs="Times New Roman" w:hAnsi="Times New Roman" w:ascii="Times New Roman"/>
          <w:sz w:val="24"/>
          <w:szCs w:val="24"/>
        </w:rPr>
        <w:t xml:space="preserve">. </w:t>
      </w:r>
      <w:r w:rsidR="00480F4E">
        <w:rPr>
          <w:rFonts w:cs="Times New Roman" w:hAnsi="Times New Roman" w:ascii="Times New Roman"/>
          <w:sz w:val="24"/>
          <w:szCs w:val="24"/>
        </w:rPr>
        <w:t>rujna</w:t>
      </w:r>
      <w:r w:rsidR="00D007E0">
        <w:rPr>
          <w:rFonts w:cs="Times New Roman" w:hAnsi="Times New Roman" w:ascii="Times New Roman"/>
          <w:sz w:val="24"/>
          <w:szCs w:val="24"/>
        </w:rPr>
        <w:t xml:space="preserve"> </w:t>
      </w:r>
      <w:r w:rsidR="00480F4E">
        <w:rPr>
          <w:rFonts w:cs="Times New Roman" w:hAnsi="Times New Roman" w:ascii="Times New Roman"/>
          <w:sz w:val="24"/>
          <w:szCs w:val="24"/>
        </w:rPr>
        <w:t>2015</w:t>
      </w:r>
      <w:r w:rsidR="00D007E0">
        <w:rPr>
          <w:rFonts w:cs="Times New Roman" w:hAnsi="Times New Roman" w:ascii="Times New Roman"/>
          <w:sz w:val="24"/>
          <w:szCs w:val="24"/>
        </w:rPr>
        <w:t>.</w:t>
      </w:r>
      <w:r w:rsidR="000C725D">
        <w:rPr>
          <w:rFonts w:cs="Times New Roman" w:hAnsi="Times New Roman" w:ascii="Times New Roman"/>
          <w:sz w:val="24"/>
          <w:szCs w:val="24"/>
        </w:rPr>
        <w:t xml:space="preserve"> </w:t>
      </w:r>
      <w:r w:rsidR="00B27556">
        <w:rPr>
          <w:rFonts w:cs="Times New Roman" w:hAnsi="Times New Roman" w:ascii="Times New Roman"/>
          <w:sz w:val="24"/>
          <w:szCs w:val="24"/>
        </w:rPr>
        <w:t xml:space="preserve">dužnik ima evidentirane neizvršene osnove za plaćanje u neprekidnom razdoblju od </w:t>
      </w:r>
      <w:r w:rsidR="00166041">
        <w:rPr>
          <w:rFonts w:cs="Times New Roman" w:hAnsi="Times New Roman" w:ascii="Times New Roman"/>
          <w:sz w:val="24"/>
          <w:szCs w:val="24"/>
        </w:rPr>
        <w:t>349</w:t>
      </w:r>
      <w:r w:rsidR="00B27556">
        <w:rPr>
          <w:rFonts w:cs="Times New Roman" w:hAnsi="Times New Roman" w:ascii="Times New Roman"/>
          <w:sz w:val="24"/>
          <w:szCs w:val="24"/>
        </w:rPr>
        <w:t xml:space="preserve"> dana u iznosu od </w:t>
      </w:r>
      <w:r w:rsidR="00166041">
        <w:rPr>
          <w:rFonts w:cs="Times New Roman" w:hAnsi="Times New Roman" w:ascii="Times New Roman"/>
          <w:sz w:val="24"/>
          <w:szCs w:val="24"/>
        </w:rPr>
        <w:t>89.670,81</w:t>
      </w:r>
      <w:r w:rsidR="00FA44E9">
        <w:rPr>
          <w:rFonts w:cs="Times New Roman" w:hAnsi="Times New Roman" w:ascii="Times New Roman"/>
          <w:sz w:val="24"/>
          <w:szCs w:val="24"/>
        </w:rPr>
        <w:t xml:space="preserve"> </w:t>
      </w:r>
      <w:r w:rsidR="00093119">
        <w:rPr>
          <w:rFonts w:cs="Times New Roman" w:hAnsi="Times New Roman" w:ascii="Times New Roman"/>
          <w:sz w:val="24"/>
          <w:szCs w:val="24"/>
        </w:rPr>
        <w:t>kn</w:t>
      </w:r>
      <w:r w:rsidR="00B27556">
        <w:rPr>
          <w:rFonts w:cs="Times New Roman" w:hAnsi="Times New Roman" w:ascii="Times New Roman"/>
          <w:sz w:val="24"/>
          <w:szCs w:val="24"/>
        </w:rPr>
        <w:t xml:space="preserve">, te </w:t>
      </w:r>
      <w:r>
        <w:rPr>
          <w:rFonts w:cs="Times New Roman" w:hAnsi="Times New Roman" w:ascii="Times New Roman"/>
          <w:sz w:val="24"/>
          <w:szCs w:val="24"/>
        </w:rPr>
        <w:t xml:space="preserve">da </w:t>
      </w:r>
      <w:r w:rsidR="00B3288B">
        <w:rPr>
          <w:rFonts w:cs="Times New Roman" w:hAnsi="Times New Roman" w:ascii="Times New Roman"/>
          <w:sz w:val="24"/>
          <w:szCs w:val="24"/>
        </w:rPr>
        <w:t xml:space="preserve">ima </w:t>
      </w:r>
      <w:r w:rsidR="00166041">
        <w:rPr>
          <w:rFonts w:cs="Times New Roman" w:hAnsi="Times New Roman" w:ascii="Times New Roman"/>
          <w:sz w:val="24"/>
          <w:szCs w:val="24"/>
        </w:rPr>
        <w:t>13 zaposlenih osoba.</w:t>
      </w:r>
    </w:p>
    <w:p w:rsidRDefault="00E03703" w:rsidP="00042745" w:rsidR="00FB3D0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Radi utvrđivanja uvjeta za otvaranje stečajnog postupka sud je zakazao ročište radi očitovanja o prijedlogu za otvaranje stečajnog postupka za dan </w:t>
      </w:r>
      <w:r w:rsidR="00212A69">
        <w:rPr>
          <w:rFonts w:cs="Times New Roman" w:hAnsi="Times New Roman" w:ascii="Times New Roman"/>
          <w:sz w:val="24"/>
          <w:szCs w:val="24"/>
        </w:rPr>
        <w:t>25</w:t>
      </w:r>
      <w:r>
        <w:rPr>
          <w:rFonts w:cs="Times New Roman" w:hAnsi="Times New Roman" w:ascii="Times New Roman"/>
          <w:sz w:val="24"/>
          <w:szCs w:val="24"/>
        </w:rPr>
        <w:t xml:space="preserve">. </w:t>
      </w:r>
      <w:r w:rsidR="00480F4E">
        <w:rPr>
          <w:rFonts w:cs="Times New Roman" w:hAnsi="Times New Roman" w:ascii="Times New Roman"/>
          <w:sz w:val="24"/>
          <w:szCs w:val="24"/>
        </w:rPr>
        <w:t>rujna</w:t>
      </w:r>
      <w:r>
        <w:rPr>
          <w:rFonts w:cs="Times New Roman" w:hAnsi="Times New Roman" w:ascii="Times New Roman"/>
          <w:sz w:val="24"/>
          <w:szCs w:val="24"/>
        </w:rPr>
        <w:t xml:space="preserve"> 2018., na ročište </w:t>
      </w:r>
      <w:r w:rsidR="00212A69">
        <w:rPr>
          <w:rFonts w:cs="Times New Roman" w:hAnsi="Times New Roman" w:ascii="Times New Roman"/>
          <w:sz w:val="24"/>
          <w:szCs w:val="24"/>
        </w:rPr>
        <w:t xml:space="preserve">je pristupila z.z. Terezija Akšamović. Koja je iskazala da poduzeće ne radi od 2015., da ne vode knjige, da nema zaposlenih osoba od 2016., a poduzeće nema pokretnina, nekretnina, niti bilo koje druge imovine, potraživanja, niti prava na drugim stvarima. Bavili su se uvođenjem centralnog grijanja kao kooperanti velikim firmama pa kad nisu mogli naplatiti svoje potraživanje došlo je do prestanka rada. </w:t>
      </w:r>
    </w:p>
    <w:p w:rsidRDefault="00E03703" w:rsidP="006749EF" w:rsidR="00E0370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Sud je pribavio podatke o imovini dužnika od zk odjela </w:t>
      </w:r>
      <w:r w:rsidR="003028D3">
        <w:rPr>
          <w:rFonts w:cs="Times New Roman" w:hAnsi="Times New Roman" w:ascii="Times New Roman"/>
          <w:sz w:val="24"/>
          <w:szCs w:val="24"/>
        </w:rPr>
        <w:t>Općinskog suda Sl. Brod</w:t>
      </w:r>
      <w:r>
        <w:rPr>
          <w:rFonts w:cs="Times New Roman" w:hAnsi="Times New Roman" w:ascii="Times New Roman"/>
          <w:sz w:val="24"/>
          <w:szCs w:val="24"/>
        </w:rPr>
        <w:t>, Porezne uprave, CVH, te utv</w:t>
      </w:r>
      <w:r w:rsidR="006749EF">
        <w:rPr>
          <w:rFonts w:cs="Times New Roman" w:hAnsi="Times New Roman" w:ascii="Times New Roman"/>
          <w:sz w:val="24"/>
          <w:szCs w:val="24"/>
        </w:rPr>
        <w:t>rdio da dužnik nema nekretnine</w:t>
      </w:r>
      <w:r>
        <w:rPr>
          <w:rFonts w:cs="Times New Roman" w:hAnsi="Times New Roman" w:ascii="Times New Roman"/>
          <w:sz w:val="24"/>
          <w:szCs w:val="24"/>
        </w:rPr>
        <w:t xml:space="preserve">, </w:t>
      </w:r>
      <w:r w:rsidR="00E3510E">
        <w:rPr>
          <w:rFonts w:cs="Times New Roman" w:hAnsi="Times New Roman" w:ascii="Times New Roman"/>
          <w:sz w:val="24"/>
          <w:szCs w:val="24"/>
        </w:rPr>
        <w:t xml:space="preserve">pokretnine, </w:t>
      </w:r>
      <w:r>
        <w:rPr>
          <w:rFonts w:cs="Times New Roman" w:hAnsi="Times New Roman" w:ascii="Times New Roman"/>
          <w:sz w:val="24"/>
          <w:szCs w:val="24"/>
        </w:rPr>
        <w:t>dividen</w:t>
      </w:r>
      <w:r w:rsidR="008E021E">
        <w:rPr>
          <w:rFonts w:cs="Times New Roman" w:hAnsi="Times New Roman" w:ascii="Times New Roman"/>
          <w:sz w:val="24"/>
          <w:szCs w:val="24"/>
        </w:rPr>
        <w:t xml:space="preserve">de, udjela u drugim poduzećima, </w:t>
      </w:r>
      <w:r w:rsidR="00E3510E">
        <w:rPr>
          <w:rFonts w:cs="Times New Roman" w:hAnsi="Times New Roman" w:ascii="Times New Roman"/>
          <w:sz w:val="24"/>
          <w:szCs w:val="24"/>
        </w:rPr>
        <w:t xml:space="preserve">te </w:t>
      </w:r>
      <w:r w:rsidR="006749EF">
        <w:rPr>
          <w:rFonts w:cs="Times New Roman" w:hAnsi="Times New Roman" w:ascii="Times New Roman"/>
          <w:sz w:val="24"/>
          <w:szCs w:val="24"/>
        </w:rPr>
        <w:t xml:space="preserve">je </w:t>
      </w:r>
      <w:r w:rsidR="008E021E">
        <w:rPr>
          <w:rFonts w:cs="Times New Roman" w:hAnsi="Times New Roman" w:ascii="Times New Roman"/>
          <w:sz w:val="24"/>
          <w:szCs w:val="24"/>
        </w:rPr>
        <w:t xml:space="preserve">pozvao vjerovnike i osobe koje imaju pravni interes da u roku od 15 dana predlože otvaranje stečajnog postupka nad dužnikom i uplate predujam u iznosu od 10.000,00 kn za pokriće troškova toga postupka, jer će se u suprotnom smatrati da je dužnik nesposoban za plaćanje te će se službenoj dužnosti donijeti rješenje o otvaranju i zaključenju stečajnog postupka. </w:t>
      </w:r>
    </w:p>
    <w:p w:rsidRDefault="008E021E" w:rsidP="00042745" w:rsidR="008E021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nitko u ostavljenom roku nije izvršio uplatu navedenog iznosa to je odlučeno kao u izreci temeljem čl. 132. SZ-a.</w:t>
      </w:r>
    </w:p>
    <w:p w:rsidRDefault="0052504A" w:rsidP="008E021E" w:rsidR="0052504A">
      <w:pPr>
        <w:pStyle w:val="Bezproreda"/>
        <w:jc w:val="both"/>
        <w:rPr>
          <w:rFonts w:cs="Times New Roman" w:hAnsi="Times New Roman" w:ascii="Times New Roman"/>
          <w:sz w:val="24"/>
          <w:szCs w:val="24"/>
        </w:rPr>
      </w:pPr>
    </w:p>
    <w:p w:rsidRDefault="00B27556" w:rsidP="00BD1CB9" w:rsidR="00B27556">
      <w:pPr>
        <w:pStyle w:val="Bezproreda"/>
        <w:jc w:val="center"/>
        <w:rPr>
          <w:rFonts w:cs="Times New Roman" w:hAnsi="Times New Roman" w:ascii="Times New Roman"/>
          <w:sz w:val="24"/>
          <w:szCs w:val="24"/>
        </w:rPr>
      </w:pPr>
      <w:r>
        <w:rPr>
          <w:rFonts w:cs="Times New Roman" w:hAnsi="Times New Roman" w:ascii="Times New Roman"/>
          <w:sz w:val="24"/>
          <w:szCs w:val="24"/>
        </w:rPr>
        <w:t>U Slavonskom Brodu</w:t>
      </w:r>
      <w:r w:rsidR="00792AC2">
        <w:rPr>
          <w:rFonts w:cs="Times New Roman" w:hAnsi="Times New Roman" w:ascii="Times New Roman"/>
          <w:sz w:val="24"/>
          <w:szCs w:val="24"/>
        </w:rPr>
        <w:t>,</w:t>
      </w:r>
      <w:r>
        <w:rPr>
          <w:rFonts w:cs="Times New Roman" w:hAnsi="Times New Roman" w:ascii="Times New Roman"/>
          <w:sz w:val="24"/>
          <w:szCs w:val="24"/>
        </w:rPr>
        <w:t xml:space="preserve"> </w:t>
      </w:r>
      <w:r w:rsidR="003135CF">
        <w:rPr>
          <w:rFonts w:cs="Times New Roman" w:hAnsi="Times New Roman" w:ascii="Times New Roman"/>
          <w:sz w:val="24"/>
          <w:szCs w:val="24"/>
        </w:rPr>
        <w:t>31</w:t>
      </w:r>
      <w:r>
        <w:rPr>
          <w:rFonts w:cs="Times New Roman" w:hAnsi="Times New Roman" w:ascii="Times New Roman"/>
          <w:sz w:val="24"/>
          <w:szCs w:val="24"/>
        </w:rPr>
        <w:t xml:space="preserve">. </w:t>
      </w:r>
      <w:r w:rsidR="00E03703">
        <w:rPr>
          <w:rFonts w:cs="Times New Roman" w:hAnsi="Times New Roman" w:ascii="Times New Roman"/>
          <w:sz w:val="24"/>
          <w:szCs w:val="24"/>
        </w:rPr>
        <w:t>listopada</w:t>
      </w:r>
      <w:r>
        <w:rPr>
          <w:rFonts w:cs="Times New Roman" w:hAnsi="Times New Roman" w:ascii="Times New Roman"/>
          <w:sz w:val="24"/>
          <w:szCs w:val="24"/>
        </w:rPr>
        <w:t xml:space="preserve"> 201</w:t>
      </w:r>
      <w:r w:rsidR="000C103C">
        <w:rPr>
          <w:rFonts w:cs="Times New Roman" w:hAnsi="Times New Roman" w:ascii="Times New Roman"/>
          <w:sz w:val="24"/>
          <w:szCs w:val="24"/>
        </w:rPr>
        <w:t>8</w:t>
      </w:r>
      <w:r>
        <w:rPr>
          <w:rFonts w:cs="Times New Roman" w:hAnsi="Times New Roman" w:ascii="Times New Roman"/>
          <w:sz w:val="24"/>
          <w:szCs w:val="24"/>
        </w:rPr>
        <w:t>.</w:t>
      </w:r>
    </w:p>
    <w:p w:rsidRDefault="00A9222F" w:rsidP="00B27556" w:rsidR="00A9222F">
      <w:pPr>
        <w:pStyle w:val="Bezproreda"/>
        <w:rPr>
          <w:rFonts w:cs="Times New Roman" w:hAnsi="Times New Roman" w:ascii="Times New Roman"/>
          <w:sz w:val="24"/>
          <w:szCs w:val="24"/>
        </w:rPr>
      </w:pPr>
    </w:p>
    <w:p w:rsidRDefault="00B27556" w:rsidP="00B27556" w:rsidR="00B27556">
      <w:pPr>
        <w:pStyle w:val="Bezproreda"/>
        <w:ind w:firstLine="708" w:left="6372"/>
        <w:rPr>
          <w:rFonts w:cs="Times New Roman" w:hAnsi="Times New Roman" w:ascii="Times New Roman"/>
          <w:sz w:val="24"/>
          <w:szCs w:val="24"/>
        </w:rPr>
      </w:pPr>
      <w:r>
        <w:rPr>
          <w:rFonts w:cs="Times New Roman" w:hAnsi="Times New Roman" w:ascii="Times New Roman"/>
          <w:sz w:val="24"/>
          <w:szCs w:val="24"/>
        </w:rPr>
        <w:t>S u d a c :</w:t>
      </w:r>
    </w:p>
    <w:p w:rsidRDefault="00A9222F" w:rsidP="00B27556" w:rsidR="00A9222F">
      <w:pPr>
        <w:pStyle w:val="Bezproreda"/>
        <w:ind w:firstLine="708" w:left="6372"/>
        <w:rPr>
          <w:rFonts w:cs="Times New Roman" w:hAnsi="Times New Roman" w:ascii="Times New Roman"/>
          <w:sz w:val="24"/>
          <w:szCs w:val="24"/>
        </w:rPr>
      </w:pPr>
    </w:p>
    <w:p w:rsidRDefault="00B27556" w:rsidP="00B27556" w:rsidR="00B27556">
      <w:pPr>
        <w:pStyle w:val="Bezproreda"/>
        <w:ind w:firstLine="708" w:left="5664"/>
        <w:rPr>
          <w:rFonts w:cs="Times New Roman" w:hAnsi="Times New Roman" w:ascii="Times New Roman"/>
          <w:sz w:val="24"/>
          <w:szCs w:val="24"/>
        </w:rPr>
      </w:pPr>
      <w:r>
        <w:rPr>
          <w:rFonts w:cs="Times New Roman" w:hAnsi="Times New Roman" w:ascii="Times New Roman"/>
          <w:sz w:val="24"/>
          <w:szCs w:val="24"/>
        </w:rPr>
        <w:t xml:space="preserve">       Davorin Pavičić</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NAPUTAK O PRAVNOM LIJEKU:</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 xml:space="preserve">u roku 8 dana od dana objave ovog </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rješenja na e- oglasnoj ploči suda . Žalba</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se podnosi Visokom trgovačkom sudu RH</w:t>
      </w: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Zagreb putem ovog suda u tri primjerka.</w:t>
      </w:r>
    </w:p>
    <w:p w:rsidRDefault="00B27556" w:rsidP="00B27556" w:rsidR="00B27556">
      <w:pPr>
        <w:pStyle w:val="Bezproreda"/>
        <w:jc w:val="center"/>
        <w:rPr>
          <w:rFonts w:cs="Times New Roman" w:hAnsi="Times New Roman" w:ascii="Times New Roman"/>
          <w:sz w:val="24"/>
          <w:szCs w:val="24"/>
        </w:rPr>
      </w:pPr>
    </w:p>
    <w:p w:rsidRDefault="0085245A" w:rsidP="00B27556" w:rsidR="0085245A">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8E021E" w:rsidP="00B27556" w:rsidR="008E021E">
      <w:pPr>
        <w:pStyle w:val="Bezproreda"/>
        <w:rPr>
          <w:rFonts w:cs="Times New Roman" w:hAnsi="Times New Roman" w:ascii="Times New Roman"/>
        </w:rPr>
      </w:pPr>
    </w:p>
    <w:p w:rsidRDefault="006749EF" w:rsidP="00B27556" w:rsidR="006749EF">
      <w:pPr>
        <w:pStyle w:val="Bezproreda"/>
        <w:rPr>
          <w:rFonts w:cs="Times New Roman" w:hAnsi="Times New Roman" w:ascii="Times New Roman"/>
        </w:rPr>
      </w:pPr>
    </w:p>
    <w:p w:rsidRDefault="009F7872" w:rsidP="00B27556" w:rsidR="009F7872">
      <w:pPr>
        <w:pStyle w:val="Bezproreda"/>
        <w:rPr>
          <w:rFonts w:cs="Times New Roman" w:hAnsi="Times New Roman" w:ascii="Times New Roman"/>
        </w:rPr>
      </w:pPr>
    </w:p>
    <w:p w:rsidRDefault="009F7B59" w:rsidP="00B27556" w:rsidR="009F7B59">
      <w:pPr>
        <w:pStyle w:val="Bezproreda"/>
        <w:rPr>
          <w:rFonts w:cs="Times New Roman" w:hAnsi="Times New Roman" w:ascii="Times New Roman"/>
        </w:rPr>
      </w:pPr>
    </w:p>
    <w:p w:rsidRDefault="009F7B59" w:rsidP="00B27556" w:rsidR="009F7B59">
      <w:pPr>
        <w:pStyle w:val="Bezproreda"/>
        <w:rPr>
          <w:rFonts w:cs="Times New Roman" w:hAnsi="Times New Roman" w:ascii="Times New Roman"/>
        </w:rPr>
      </w:pPr>
    </w:p>
    <w:p w:rsidRDefault="009F7B59" w:rsidP="00B27556" w:rsidR="009F7B59">
      <w:pPr>
        <w:pStyle w:val="Bezproreda"/>
        <w:rPr>
          <w:rFonts w:cs="Times New Roman" w:hAnsi="Times New Roman" w:ascii="Times New Roman"/>
        </w:rPr>
      </w:pPr>
    </w:p>
    <w:p w:rsidRDefault="009F7B59" w:rsidP="00B27556" w:rsidR="009F7B59">
      <w:pPr>
        <w:pStyle w:val="Bezproreda"/>
        <w:rPr>
          <w:rFonts w:cs="Times New Roman" w:hAnsi="Times New Roman" w:ascii="Times New Roman"/>
        </w:rPr>
      </w:pPr>
    </w:p>
    <w:p w:rsidRDefault="006749EF" w:rsidP="00B27556" w:rsidR="006749EF">
      <w:pPr>
        <w:pStyle w:val="Bezproreda"/>
        <w:rPr>
          <w:rFonts w:cs="Times New Roman" w:hAnsi="Times New Roman" w:ascii="Times New Roman"/>
        </w:rPr>
      </w:pPr>
    </w:p>
    <w:p w:rsidRDefault="00B27556" w:rsidP="00B27556" w:rsidR="00B27556">
      <w:pPr>
        <w:pStyle w:val="Bezproreda"/>
        <w:rPr>
          <w:rFonts w:cs="Times New Roman" w:hAnsi="Times New Roman" w:ascii="Times New Roman"/>
          <w:sz w:val="24"/>
          <w:szCs w:val="24"/>
        </w:rPr>
      </w:pPr>
      <w:r>
        <w:rPr>
          <w:rFonts w:cs="Times New Roman" w:hAnsi="Times New Roman" w:ascii="Times New Roman"/>
          <w:sz w:val="24"/>
          <w:szCs w:val="24"/>
        </w:rPr>
        <w:t>Dostaviti:</w:t>
      </w:r>
    </w:p>
    <w:p w:rsidRDefault="00727925" w:rsidP="00727925" w:rsidR="00727925" w:rsidRPr="00B076AC">
      <w:pPr>
        <w:pStyle w:val="Bezproreda"/>
        <w:rPr>
          <w:rFonts w:cs="Times New Roman" w:hAnsi="Times New Roman" w:ascii="Times New Roman"/>
          <w:b/>
          <w:sz w:val="24"/>
          <w:szCs w:val="24"/>
        </w:rPr>
      </w:pPr>
      <w:r w:rsidRPr="00B076AC">
        <w:rPr>
          <w:rFonts w:cs="Times New Roman" w:hAnsi="Times New Roman" w:ascii="Times New Roman"/>
          <w:b/>
          <w:sz w:val="24"/>
          <w:szCs w:val="24"/>
        </w:rPr>
        <w:t>- e – Oglasna ploča</w:t>
      </w:r>
    </w:p>
    <w:p w:rsidRDefault="00BF2B6A" w:rsidP="00727925" w:rsidR="00BF2B6A" w:rsidRPr="00727925">
      <w:pPr>
        <w:pStyle w:val="Bezproreda"/>
        <w:rPr>
          <w:rFonts w:cs="Times New Roman" w:hAnsi="Times New Roman" w:ascii="Times New Roman"/>
          <w:sz w:val="24"/>
          <w:szCs w:val="24"/>
        </w:rPr>
      </w:pPr>
      <w:r w:rsidRPr="00B076AC">
        <w:rPr>
          <w:rFonts w:cs="Times New Roman" w:hAnsi="Times New Roman" w:ascii="Times New Roman"/>
          <w:b/>
          <w:sz w:val="24"/>
          <w:szCs w:val="24"/>
        </w:rPr>
        <w:t>- Registru ovog suda odmah</w:t>
      </w:r>
      <w:r w:rsidRPr="00BF2B6A">
        <w:rPr>
          <w:rFonts w:cs="Times New Roman" w:hAnsi="Times New Roman" w:ascii="Times New Roman"/>
          <w:sz w:val="24"/>
          <w:szCs w:val="24"/>
        </w:rPr>
        <w:t xml:space="preserve"> i nakon pravomoćnosti</w:t>
      </w:r>
    </w:p>
    <w:p w:rsidRDefault="00727925" w:rsidP="00727925" w:rsidR="00B27556" w:rsidRPr="00B076AC">
      <w:pPr>
        <w:pStyle w:val="Bezproreda"/>
        <w:rPr>
          <w:rFonts w:cs="Times New Roman" w:hAnsi="Times New Roman" w:ascii="Times New Roman"/>
          <w:b/>
          <w:color w:themeColor="text1" w:val="000000"/>
          <w:sz w:val="24"/>
          <w:szCs w:val="24"/>
        </w:rPr>
      </w:pPr>
      <w:r w:rsidRPr="00B076AC">
        <w:rPr>
          <w:rFonts w:cs="Times New Roman" w:hAnsi="Times New Roman" w:ascii="Times New Roman"/>
          <w:b/>
          <w:color w:themeColor="text1" w:val="000000"/>
          <w:sz w:val="24"/>
          <w:szCs w:val="24"/>
        </w:rPr>
        <w:t xml:space="preserve">- </w:t>
      </w:r>
      <w:r w:rsidR="00B27556" w:rsidRPr="00B076AC">
        <w:rPr>
          <w:rFonts w:cs="Times New Roman" w:hAnsi="Times New Roman" w:ascii="Times New Roman"/>
          <w:b/>
          <w:color w:themeColor="text1" w:val="000000"/>
          <w:sz w:val="24"/>
          <w:szCs w:val="24"/>
        </w:rPr>
        <w:t>Stečajno</w:t>
      </w:r>
      <w:r w:rsidR="00A9222F" w:rsidRPr="00B076AC">
        <w:rPr>
          <w:rFonts w:cs="Times New Roman" w:hAnsi="Times New Roman" w:ascii="Times New Roman"/>
          <w:b/>
          <w:color w:themeColor="text1" w:val="000000"/>
          <w:sz w:val="24"/>
          <w:szCs w:val="24"/>
        </w:rPr>
        <w:t>m</w:t>
      </w:r>
      <w:r w:rsidRPr="00B076AC">
        <w:rPr>
          <w:rFonts w:cs="Times New Roman" w:hAnsi="Times New Roman" w:ascii="Times New Roman"/>
          <w:b/>
          <w:color w:themeColor="text1" w:val="000000"/>
          <w:sz w:val="24"/>
          <w:szCs w:val="24"/>
        </w:rPr>
        <w:t xml:space="preserve"> </w:t>
      </w:r>
      <w:r w:rsidR="00B27556" w:rsidRPr="00B076AC">
        <w:rPr>
          <w:rFonts w:cs="Times New Roman" w:hAnsi="Times New Roman" w:ascii="Times New Roman"/>
          <w:b/>
          <w:color w:themeColor="text1" w:val="000000"/>
          <w:sz w:val="24"/>
          <w:szCs w:val="24"/>
        </w:rPr>
        <w:t>upravitelj</w:t>
      </w:r>
      <w:r w:rsidR="00A9222F" w:rsidRPr="00B076AC">
        <w:rPr>
          <w:rFonts w:cs="Times New Roman" w:hAnsi="Times New Roman" w:ascii="Times New Roman"/>
          <w:b/>
          <w:color w:themeColor="text1" w:val="000000"/>
          <w:sz w:val="24"/>
          <w:szCs w:val="24"/>
        </w:rPr>
        <w:t>u</w:t>
      </w:r>
    </w:p>
    <w:p w:rsidRDefault="00727925" w:rsidP="00727925" w:rsidR="00B27556" w:rsidRPr="00B076AC">
      <w:pPr>
        <w:pStyle w:val="Bezproreda"/>
        <w:rPr>
          <w:rFonts w:cs="Times New Roman" w:hAnsi="Times New Roman" w:ascii="Times New Roman"/>
          <w:b/>
          <w:sz w:val="24"/>
          <w:szCs w:val="24"/>
        </w:rPr>
      </w:pPr>
      <w:r w:rsidRPr="00B076AC">
        <w:rPr>
          <w:rFonts w:cs="Times New Roman" w:hAnsi="Times New Roman" w:ascii="Times New Roman"/>
          <w:b/>
          <w:sz w:val="24"/>
          <w:szCs w:val="24"/>
        </w:rPr>
        <w:t xml:space="preserve">- </w:t>
      </w:r>
      <w:r w:rsidR="00B27556" w:rsidRPr="00B076AC">
        <w:rPr>
          <w:rFonts w:cs="Times New Roman" w:hAnsi="Times New Roman" w:ascii="Times New Roman"/>
          <w:b/>
          <w:sz w:val="24"/>
          <w:szCs w:val="24"/>
        </w:rPr>
        <w:t>Predlagatelju FINA RC Osijek</w:t>
      </w:r>
    </w:p>
    <w:p w:rsidRDefault="00A9222F" w:rsidP="00212A69" w:rsidR="00B27556" w:rsidRPr="00B076AC">
      <w:pPr>
        <w:pStyle w:val="Bezproreda"/>
        <w:rPr>
          <w:rFonts w:cs="Times New Roman" w:hAnsi="Times New Roman" w:ascii="Times New Roman"/>
          <w:b/>
          <w:sz w:val="24"/>
          <w:szCs w:val="24"/>
        </w:rPr>
      </w:pPr>
      <w:r w:rsidRPr="00B076AC">
        <w:rPr>
          <w:rFonts w:cs="Times New Roman" w:hAnsi="Times New Roman" w:ascii="Times New Roman"/>
          <w:b/>
          <w:sz w:val="24"/>
          <w:szCs w:val="24"/>
        </w:rPr>
        <w:t xml:space="preserve">- z.z. </w:t>
      </w:r>
      <w:r w:rsidR="00212A69" w:rsidRPr="00212A69">
        <w:rPr>
          <w:rFonts w:cs="Times New Roman" w:hAnsi="Times New Roman" w:ascii="Times New Roman"/>
          <w:b/>
          <w:sz w:val="24"/>
          <w:szCs w:val="24"/>
        </w:rPr>
        <w:t>Terezija Akšamović, Garčin, Kralja Tomislava 112</w:t>
      </w: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B27556" w:rsidP="00B27556" w:rsidR="00B27556">
      <w:pPr>
        <w:pStyle w:val="Bezproreda"/>
        <w:rPr>
          <w:rFonts w:cs="Times New Roman" w:hAnsi="Times New Roman" w:ascii="Times New Roman"/>
        </w:rPr>
      </w:pPr>
    </w:p>
    <w:p w:rsidRDefault="00DA5E78" w:rsidR="00DA5E78"/>
    <w:sectPr w:rsidR="00DA5E78">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A09" w:rsidP="00922784" w:rsidR="000A3A09">
      <w:pPr>
        <w:spacing w:lineRule="auto" w:line="240" w:after="0"/>
      </w:pPr>
      <w:r>
        <w:separator/>
      </w:r>
    </w:p>
  </w:endnote>
  <w:endnote w:id="0" w:type="continuationSeparator">
    <w:p w:rsidRDefault="000A3A09" w:rsidP="00922784" w:rsidR="000A3A0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0260455"/>
      <w:docPartObj>
        <w:docPartGallery w:val="Page Numbers (Bottom of Page)"/>
        <w:docPartUnique/>
      </w:docPartObj>
    </w:sdtPr>
    <w:sdtEndPr>
      <w:rPr>
        <w:rFonts w:cs="Times New Roman" w:hAnsi="Times New Roman" w:ascii="Times New Roman"/>
        <w:sz w:val="24"/>
        <w:szCs w:val="24"/>
      </w:rPr>
    </w:sdtEndPr>
    <w:sdtContent>
      <w:p w:rsidRDefault="00922784" w:rsidR="00922784" w:rsidRPr="00922784">
        <w:pPr>
          <w:pStyle w:val="Podnoje"/>
          <w:jc w:val="center"/>
          <w:rPr>
            <w:rFonts w:cs="Times New Roman" w:hAnsi="Times New Roman" w:ascii="Times New Roman"/>
            <w:sz w:val="24"/>
            <w:szCs w:val="24"/>
          </w:rPr>
        </w:pPr>
        <w:r w:rsidRPr="00922784">
          <w:rPr>
            <w:rFonts w:cs="Times New Roman" w:hAnsi="Times New Roman" w:ascii="Times New Roman"/>
            <w:sz w:val="24"/>
            <w:szCs w:val="24"/>
          </w:rPr>
          <w:fldChar w:fldCharType="begin"/>
        </w:r>
        <w:r w:rsidRPr="00922784">
          <w:rPr>
            <w:rFonts w:cs="Times New Roman" w:hAnsi="Times New Roman" w:ascii="Times New Roman"/>
            <w:sz w:val="24"/>
            <w:szCs w:val="24"/>
          </w:rPr>
          <w:instrText>PAGE   \* MERGEFORMAT</w:instrText>
        </w:r>
        <w:r w:rsidRPr="00922784">
          <w:rPr>
            <w:rFonts w:cs="Times New Roman" w:hAnsi="Times New Roman" w:ascii="Times New Roman"/>
            <w:sz w:val="24"/>
            <w:szCs w:val="24"/>
          </w:rPr>
          <w:fldChar w:fldCharType="separate"/>
        </w:r>
        <w:r w:rsidR="002D4325">
          <w:rPr>
            <w:rFonts w:cs="Times New Roman" w:hAnsi="Times New Roman" w:ascii="Times New Roman"/>
            <w:noProof/>
            <w:sz w:val="24"/>
            <w:szCs w:val="24"/>
          </w:rPr>
          <w:t>3</w:t>
        </w:r>
        <w:r w:rsidRPr="00922784">
          <w:rPr>
            <w:rFonts w:cs="Times New Roman" w:hAnsi="Times New Roman" w:ascii="Times New Roman"/>
            <w:sz w:val="24"/>
            <w:szCs w:val="24"/>
          </w:rPr>
          <w:fldChar w:fldCharType="end"/>
        </w:r>
      </w:p>
    </w:sdtContent>
  </w:sdt>
  <w:p w:rsidRDefault="00922784" w:rsidR="009227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A09" w:rsidP="00922784" w:rsidR="000A3A09">
      <w:pPr>
        <w:spacing w:lineRule="auto" w:line="240" w:after="0"/>
      </w:pPr>
      <w:r>
        <w:separator/>
      </w:r>
    </w:p>
  </w:footnote>
  <w:footnote w:id="0" w:type="continuationSeparator">
    <w:p w:rsidRDefault="000A3A09" w:rsidP="00922784" w:rsidR="000A3A09">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581263"/>
    <w:multiLevelType w:val="hybridMultilevel"/>
    <w:tmpl w:val="A2DE8D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556"/>
    <w:rsid w:val="0001166C"/>
    <w:rsid w:val="00027A2B"/>
    <w:rsid w:val="00042745"/>
    <w:rsid w:val="00060B92"/>
    <w:rsid w:val="0006201F"/>
    <w:rsid w:val="00065C37"/>
    <w:rsid w:val="00067252"/>
    <w:rsid w:val="00092065"/>
    <w:rsid w:val="00093119"/>
    <w:rsid w:val="000A3A09"/>
    <w:rsid w:val="000A6AC1"/>
    <w:rsid w:val="000C0562"/>
    <w:rsid w:val="000C103C"/>
    <w:rsid w:val="000C725D"/>
    <w:rsid w:val="001005B6"/>
    <w:rsid w:val="00103B78"/>
    <w:rsid w:val="00124740"/>
    <w:rsid w:val="0013364D"/>
    <w:rsid w:val="001358B8"/>
    <w:rsid w:val="00163586"/>
    <w:rsid w:val="00166041"/>
    <w:rsid w:val="0016768D"/>
    <w:rsid w:val="00170E85"/>
    <w:rsid w:val="001830D9"/>
    <w:rsid w:val="001C2C88"/>
    <w:rsid w:val="00212A69"/>
    <w:rsid w:val="00253782"/>
    <w:rsid w:val="0028306D"/>
    <w:rsid w:val="00283453"/>
    <w:rsid w:val="002A6E40"/>
    <w:rsid w:val="002B0D54"/>
    <w:rsid w:val="002D4325"/>
    <w:rsid w:val="002D44C8"/>
    <w:rsid w:val="002D58F9"/>
    <w:rsid w:val="002F2481"/>
    <w:rsid w:val="003028D3"/>
    <w:rsid w:val="00305EEC"/>
    <w:rsid w:val="003135CF"/>
    <w:rsid w:val="00314332"/>
    <w:rsid w:val="00323C4C"/>
    <w:rsid w:val="00336363"/>
    <w:rsid w:val="0034305C"/>
    <w:rsid w:val="00362E8F"/>
    <w:rsid w:val="00375002"/>
    <w:rsid w:val="0037574E"/>
    <w:rsid w:val="00377FF7"/>
    <w:rsid w:val="00395A98"/>
    <w:rsid w:val="003A7463"/>
    <w:rsid w:val="003B0B88"/>
    <w:rsid w:val="003D69FF"/>
    <w:rsid w:val="00400B86"/>
    <w:rsid w:val="00413772"/>
    <w:rsid w:val="00422DAF"/>
    <w:rsid w:val="00425491"/>
    <w:rsid w:val="00433015"/>
    <w:rsid w:val="00440340"/>
    <w:rsid w:val="0044636C"/>
    <w:rsid w:val="0045519D"/>
    <w:rsid w:val="00456EE6"/>
    <w:rsid w:val="0046311F"/>
    <w:rsid w:val="004709F8"/>
    <w:rsid w:val="00480198"/>
    <w:rsid w:val="00480F4E"/>
    <w:rsid w:val="0048411F"/>
    <w:rsid w:val="004A1E19"/>
    <w:rsid w:val="004A31CD"/>
    <w:rsid w:val="004A46B0"/>
    <w:rsid w:val="004B223B"/>
    <w:rsid w:val="004F0F13"/>
    <w:rsid w:val="004F4FDC"/>
    <w:rsid w:val="0052504A"/>
    <w:rsid w:val="005754D0"/>
    <w:rsid w:val="005849E5"/>
    <w:rsid w:val="005E5796"/>
    <w:rsid w:val="005E7F64"/>
    <w:rsid w:val="00644551"/>
    <w:rsid w:val="006749EF"/>
    <w:rsid w:val="006A4C83"/>
    <w:rsid w:val="006C1049"/>
    <w:rsid w:val="006C6C73"/>
    <w:rsid w:val="006D6FE4"/>
    <w:rsid w:val="006D7B66"/>
    <w:rsid w:val="006F2F2C"/>
    <w:rsid w:val="00727925"/>
    <w:rsid w:val="007521AA"/>
    <w:rsid w:val="00781F77"/>
    <w:rsid w:val="00792AC2"/>
    <w:rsid w:val="007C5B18"/>
    <w:rsid w:val="007C60C7"/>
    <w:rsid w:val="0080597E"/>
    <w:rsid w:val="008071ED"/>
    <w:rsid w:val="0081122F"/>
    <w:rsid w:val="00823F53"/>
    <w:rsid w:val="008242F5"/>
    <w:rsid w:val="00831177"/>
    <w:rsid w:val="00832BC8"/>
    <w:rsid w:val="00840486"/>
    <w:rsid w:val="0085245A"/>
    <w:rsid w:val="008606D6"/>
    <w:rsid w:val="00862877"/>
    <w:rsid w:val="00866ACB"/>
    <w:rsid w:val="00871A12"/>
    <w:rsid w:val="00887DFE"/>
    <w:rsid w:val="008C7FAA"/>
    <w:rsid w:val="008E021E"/>
    <w:rsid w:val="008E3C42"/>
    <w:rsid w:val="008F0686"/>
    <w:rsid w:val="008F0C95"/>
    <w:rsid w:val="008F36FE"/>
    <w:rsid w:val="00922784"/>
    <w:rsid w:val="009424CC"/>
    <w:rsid w:val="00946358"/>
    <w:rsid w:val="00953939"/>
    <w:rsid w:val="00964B21"/>
    <w:rsid w:val="009653F4"/>
    <w:rsid w:val="00987EC8"/>
    <w:rsid w:val="009C4A28"/>
    <w:rsid w:val="009D1CE2"/>
    <w:rsid w:val="009E2034"/>
    <w:rsid w:val="009E2268"/>
    <w:rsid w:val="009F0C49"/>
    <w:rsid w:val="009F7872"/>
    <w:rsid w:val="009F7B59"/>
    <w:rsid w:val="00A06AFD"/>
    <w:rsid w:val="00A15748"/>
    <w:rsid w:val="00A35712"/>
    <w:rsid w:val="00A36CF2"/>
    <w:rsid w:val="00A74766"/>
    <w:rsid w:val="00A9222F"/>
    <w:rsid w:val="00A92A0C"/>
    <w:rsid w:val="00A940A9"/>
    <w:rsid w:val="00AA6537"/>
    <w:rsid w:val="00AB2BCF"/>
    <w:rsid w:val="00AD3E05"/>
    <w:rsid w:val="00AF2F58"/>
    <w:rsid w:val="00B01A09"/>
    <w:rsid w:val="00B076AC"/>
    <w:rsid w:val="00B07D39"/>
    <w:rsid w:val="00B27556"/>
    <w:rsid w:val="00B30913"/>
    <w:rsid w:val="00B3288B"/>
    <w:rsid w:val="00B35447"/>
    <w:rsid w:val="00B4746A"/>
    <w:rsid w:val="00B54940"/>
    <w:rsid w:val="00B714CC"/>
    <w:rsid w:val="00B73DA3"/>
    <w:rsid w:val="00B80F18"/>
    <w:rsid w:val="00BA0244"/>
    <w:rsid w:val="00BB45B8"/>
    <w:rsid w:val="00BB7A95"/>
    <w:rsid w:val="00BD1CB9"/>
    <w:rsid w:val="00BF2B6A"/>
    <w:rsid w:val="00BF3334"/>
    <w:rsid w:val="00C02C67"/>
    <w:rsid w:val="00C05413"/>
    <w:rsid w:val="00C16091"/>
    <w:rsid w:val="00C36BCA"/>
    <w:rsid w:val="00C86EA5"/>
    <w:rsid w:val="00C9417C"/>
    <w:rsid w:val="00CB66A4"/>
    <w:rsid w:val="00CC7C6F"/>
    <w:rsid w:val="00D007E0"/>
    <w:rsid w:val="00D446C5"/>
    <w:rsid w:val="00D74F95"/>
    <w:rsid w:val="00D80A38"/>
    <w:rsid w:val="00DA006C"/>
    <w:rsid w:val="00DA5E78"/>
    <w:rsid w:val="00DB6D90"/>
    <w:rsid w:val="00DD5716"/>
    <w:rsid w:val="00DE562C"/>
    <w:rsid w:val="00E03703"/>
    <w:rsid w:val="00E2673C"/>
    <w:rsid w:val="00E3510E"/>
    <w:rsid w:val="00E62223"/>
    <w:rsid w:val="00E70DE8"/>
    <w:rsid w:val="00EA5A25"/>
    <w:rsid w:val="00EE4EF5"/>
    <w:rsid w:val="00F3055A"/>
    <w:rsid w:val="00F305C9"/>
    <w:rsid w:val="00F423BB"/>
    <w:rsid w:val="00F619FC"/>
    <w:rsid w:val="00FA18E9"/>
    <w:rsid w:val="00FA44E9"/>
    <w:rsid w:val="00FB3D04"/>
    <w:rsid w:val="00FD10C4"/>
    <w:rsid w:val="00FE09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27556"/>
    <w:pPr>
      <w:spacing w:lineRule="auto" w:line="240" w:after="0"/>
    </w:pPr>
  </w:style>
  <w:style w:styleId="Tekstbalonia" w:type="paragraph">
    <w:name w:val="Balloon Text"/>
    <w:basedOn w:val="Normal"/>
    <w:link w:val="TekstbaloniaChar"/>
    <w:uiPriority w:val="99"/>
    <w:semiHidden/>
    <w:unhideWhenUsed/>
    <w:rsid w:val="00B2755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556"/>
    <w:rPr>
      <w:rFonts w:cs="Tahoma" w:hAnsi="Tahoma" w:ascii="Tahoma"/>
      <w:sz w:val="16"/>
      <w:szCs w:val="16"/>
    </w:rPr>
  </w:style>
  <w:style w:styleId="Zaglavlje" w:type="paragraph">
    <w:name w:val="header"/>
    <w:basedOn w:val="Normal"/>
    <w:link w:val="ZaglavljeChar"/>
    <w:uiPriority w:val="99"/>
    <w:unhideWhenUsed/>
    <w:rsid w:val="0092278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22784"/>
  </w:style>
  <w:style w:styleId="Podnoje" w:type="paragraph">
    <w:name w:val="footer"/>
    <w:basedOn w:val="Normal"/>
    <w:link w:val="PodnojeChar"/>
    <w:uiPriority w:val="99"/>
    <w:unhideWhenUsed/>
    <w:rsid w:val="0092278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22784"/>
  </w:style>
  <w:style w:styleId="Odlomakpopisa" w:type="paragraph">
    <w:name w:val="List Paragraph"/>
    <w:basedOn w:val="Normal"/>
    <w:uiPriority w:val="34"/>
    <w:qFormat/>
    <w:rsid w:val="00727925"/>
    <w:pPr>
      <w:ind w:left="720"/>
      <w:contextualSpacing/>
    </w:pPr>
  </w:style>
  <w:style w:styleId="Tekstrezerviranogmjesta" w:type="character">
    <w:name w:val="Placeholder Text"/>
    <w:basedOn w:val="Zadanifontodlomka"/>
    <w:uiPriority w:val="99"/>
    <w:semiHidden/>
    <w:rsid w:val="002D4325"/>
    <w:rPr>
      <w:color w:val="808080"/>
      <w:bdr w:space="0" w:sz="0" w:color="auto" w:val="none"/>
      <w:shd w:fill="auto" w:color="auto" w:val="clear"/>
    </w:rPr>
  </w:style>
  <w:style w:customStyle="true" w:styleId="eSPISCCParagraphDefaultFont" w:type="character">
    <w:name w:val="eSPIS_CC_Paragraph Default Font"/>
    <w:basedOn w:val="Zadanifontodlomka"/>
    <w:rsid w:val="002D43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432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43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43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27556"/>
    <w:pPr>
      <w:spacing w:after="0" w:line="240" w:lineRule="auto"/>
    </w:pPr>
  </w:style>
  <w:style w:styleId="Tekstbalonia" w:type="paragraph">
    <w:name w:val="Balloon Text"/>
    <w:basedOn w:val="Normal"/>
    <w:link w:val="TekstbaloniaChar"/>
    <w:uiPriority w:val="99"/>
    <w:semiHidden/>
    <w:unhideWhenUsed/>
    <w:rsid w:val="00B2755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556"/>
    <w:rPr>
      <w:rFonts w:ascii="Tahoma" w:cs="Tahoma" w:hAnsi="Tahoma"/>
      <w:sz w:val="16"/>
      <w:szCs w:val="16"/>
    </w:rPr>
  </w:style>
  <w:style w:styleId="Zaglavlje" w:type="paragraph">
    <w:name w:val="header"/>
    <w:basedOn w:val="Normal"/>
    <w:link w:val="ZaglavljeChar"/>
    <w:uiPriority w:val="99"/>
    <w:unhideWhenUsed/>
    <w:rsid w:val="0092278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22784"/>
  </w:style>
  <w:style w:styleId="Podnoje" w:type="paragraph">
    <w:name w:val="footer"/>
    <w:basedOn w:val="Normal"/>
    <w:link w:val="PodnojeChar"/>
    <w:uiPriority w:val="99"/>
    <w:unhideWhenUsed/>
    <w:rsid w:val="0092278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22784"/>
  </w:style>
  <w:style w:styleId="Odlomakpopisa" w:type="paragraph">
    <w:name w:val="List Paragraph"/>
    <w:basedOn w:val="Normal"/>
    <w:uiPriority w:val="34"/>
    <w:qFormat/>
    <w:rsid w:val="00727925"/>
    <w:pPr>
      <w:ind w:left="720"/>
      <w:contextualSpacing/>
    </w:pPr>
  </w:style>
  <w:style w:styleId="Tekstrezerviranogmjesta" w:type="character">
    <w:name w:val="Placeholder Text"/>
    <w:basedOn w:val="Zadanifontodlomka"/>
    <w:uiPriority w:val="99"/>
    <w:semiHidden/>
    <w:rsid w:val="002D4325"/>
    <w:rPr>
      <w:color w:val="808080"/>
      <w:bdr w:color="auto" w:space="0" w:sz="0" w:val="none"/>
      <w:shd w:color="auto" w:fill="auto" w:val="clear"/>
    </w:rPr>
  </w:style>
  <w:style w:customStyle="1" w:styleId="eSPISCCParagraphDefaultFont" w:type="character">
    <w:name w:val="eSPIS_CC_Paragraph Default Font"/>
    <w:basedOn w:val="Zadanifontodlomka"/>
    <w:rsid w:val="002D43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43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43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43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922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1821</izvorni_sadrzaj>
    <derivirana_varijabla naziv="DomainObject.Predmet.Broj_1">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St-1821/2016</izvorni_sadrzaj>
    <derivirana_varijabla naziv="DomainObject.Predmet.OznakaBroj_1">St-1821/2016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TONI MONTAŽA društvo s ograničenom odgovornošću za trgovinu i montažu</izvorni_sadrzaj>
    <derivirana_varijabla naziv="DomainObject.Predmet.ProtustrankaFormated_1">  TONI MONTAŽA društvo s ograničenom odgovornošću za trgovinu i montažu</derivirana_varijabla>
  </DomainObject.Predmet.ProtustrankaFormated>
  <DomainObject.Predmet.ProtustrankaFormatedOIB>
    <izvorni_sadrzaj>  TONI MONTAŽA društvo s ograničenom odgovornošću za trgovinu i montažu, OIB 72735067389</izvorni_sadrzaj>
    <derivirana_varijabla naziv="DomainObject.Predmet.ProtustrankaFormatedOIB_1">  TONI MONTAŽA društvo s ograničenom odgovornošću za trgovinu i montažu, OIB 72735067389</derivirana_varijabla>
  </DomainObject.Predmet.ProtustrankaFormatedOIB>
  <DomainObject.Predmet.ProtustrankaFormatedWithAdress>
    <izvorni_sadrzaj> TONI MONTAŽA društvo s ograničenom odgovornošću za trgovinu i montažu, Kralja Tomislava 112, 35212 Garčin</izvorni_sadrzaj>
    <derivirana_varijabla naziv="DomainObject.Predmet.ProtustrankaFormatedWithAdress_1"> TONI MONTAŽA društvo s ograničenom odgovornošću za trgovinu i montažu, Kralja Tomislava 112, 35212 Garčin</derivirana_varijabla>
  </DomainObject.Predmet.ProtustrankaFormatedWithAdress>
  <DomainObject.Predmet.ProtustrankaFormatedWithAdressOIB>
    <izvorni_sadrzaj> TONI MONTAŽA društvo s ograničenom odgovornošću za trgovinu i montažu, OIB 72735067389, Kralja Tomislava 112, 35212 Garčin</izvorni_sadrzaj>
    <derivirana_varijabla naziv="DomainObject.Predmet.ProtustrankaFormatedWithAdressOIB_1"> TONI MONTAŽA društvo s ograničenom odgovornošću za trgovinu i montažu, OIB 72735067389, Kralja Tomislava 112, 35212 Garčin</derivirana_varijabla>
  </DomainObject.Predmet.ProtustrankaFormatedWithAdressOIB>
  <DomainObject.Predmet.ProtustrankaWithAdress>
    <izvorni_sadrzaj>TONI MONTAŽA društvo s ograničenom odgovornošću za trgovinu i montažu Kralja Tomislava 112, 35212 Garčin</izvorni_sadrzaj>
    <derivirana_varijabla naziv="DomainObject.Predmet.ProtustrankaWithAdress_1">TONI MONTAŽA društvo s ograničenom odgovornošću za trgovinu i montažu Kralja Tomislava 112, 35212 Garčin</derivirana_varijabla>
  </DomainObject.Predmet.ProtustrankaWithAdress>
  <DomainObject.Predmet.ProtustrankaWithAdressOIB>
    <izvorni_sadrzaj>TONI MONTAŽA društvo s ograničenom odgovornošću za trgovinu i montažu, OIB 72735067389, Kralja Tomislava 112, 35212 Garčin</izvorni_sadrzaj>
    <derivirana_varijabla naziv="DomainObject.Predmet.ProtustrankaWithAdressOIB_1">TONI MONTAŽA društvo s ograničenom odgovornošću za trgovinu i montažu, OIB 72735067389, Kralja Tomislava 112, 35212 Garčin</derivirana_varijabla>
  </DomainObject.Predmet.ProtustrankaWithAdressOIB>
  <DomainObject.Predmet.ProtustrankaNazivFormated>
    <izvorni_sadrzaj>TONI MONTAŽA društvo s ograničenom odgovornošću za trgovinu i montažu</izvorni_sadrzaj>
    <derivirana_varijabla naziv="DomainObject.Predmet.ProtustrankaNazivFormated_1">TONI MONTAŽA društvo s ograničenom odgovornošću za trgovinu i montažu</derivirana_varijabla>
  </DomainObject.Predmet.ProtustrankaNazivFormated>
  <DomainObject.Predmet.ProtustrankaNazivFormatedOIB>
    <izvorni_sadrzaj>TONI MONTAŽA društvo s ograničenom odgovornošću za trgovinu i montažu, OIB 72735067389</izvorni_sadrzaj>
    <derivirana_varijabla naziv="DomainObject.Predmet.ProtustrankaNazivFormatedOIB_1">TONI MONTAŽA društvo s ograničenom odgovornošću za trgovinu i montažu, OIB 72735067389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89670.81</izvorni_sadrzaj>
    <derivirana_varijabla naziv="DomainObject.Predmet.TrenutnaVrijednost_1">89670.81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TONI MONTAŽA društvo s ograničenom odgovornošću za trgovinu i montažu</item>
    </izvorni_sadrzaj>
    <derivirana_varijabla naziv="DomainObject.Predmet.ProtuStrankaListFormated_1">
      <item>TONI MONTAŽA društvo s ograničenom odgovornošću za trgovinu i montažu</item>
    </derivirana_varijabla>
  </DomainObject.Predmet.ProtuStrankaListFormated>
  <DomainObject.Predmet.ProtuStrankaListFormatedOIB>
    <izvorni_sadrzaj>
      <item>TONI MONTAŽA društvo s ograničenom odgovornošću za trgovinu i montažu, OIB 72735067389</item>
    </izvorni_sadrzaj>
    <derivirana_varijabla naziv="DomainObject.Predmet.ProtuStrankaListFormatedOIB_1">
      <item>TONI MONTAŽA društvo s ograničenom odgovornošću za trgovinu i montažu, OIB 72735067389</item>
    </derivirana_varijabla>
  </DomainObject.Predmet.ProtuStrankaListFormatedOIB>
  <DomainObject.Predmet.ProtuStrankaListFormatedWithAdress>
    <izvorni_sadrzaj>
      <item>TONI MONTAŽA društvo s ograničenom odgovornošću za trgovinu i montažu, Kralja Tomislava 112, 35212 Garčin</item>
    </izvorni_sadrzaj>
    <derivirana_varijabla naziv="DomainObject.Predmet.ProtuStrankaListFormatedWithAdress_1">
      <item>TONI MONTAŽA društvo s ograničenom odgovornošću za trgovinu i montažu, Kralja Tomislava 112, 35212 Garčin</item>
    </derivirana_varijabla>
  </DomainObject.Predmet.ProtuStrankaListFormatedWithAdress>
  <DomainObject.Predmet.ProtuStrankaListFormatedWithAdressOIB>
    <izvorni_sadrzaj>
      <item>TONI MONTAŽA društvo s ograničenom odgovornošću za trgovinu i montažu, OIB 72735067389, Kralja Tomislava 112, 35212 Garčin</item>
    </izvorni_sadrzaj>
    <derivirana_varijabla naziv="DomainObject.Predmet.ProtuStrankaListFormatedWithAdressOIB_1">
      <item>TONI MONTAŽA društvo s ograničenom odgovornošću za trgovinu i montažu, OIB 72735067389, Kralja Tomislava 112, 35212 Garčin</item>
    </derivirana_varijabla>
  </DomainObject.Predmet.ProtuStrankaListFormatedWithAdressOIB>
  <DomainObject.Predmet.ProtuStrankaListNazivFormated>
    <izvorni_sadrzaj>
      <item>TONI MONTAŽA društvo s ograničenom odgovornošću za trgovinu i montažu</item>
    </izvorni_sadrzaj>
    <derivirana_varijabla naziv="DomainObject.Predmet.ProtuStrankaListNazivFormated_1">
      <item>TONI MONTAŽA društvo s ograničenom odgovornošću za trgovinu i montažu</item>
    </derivirana_varijabla>
  </DomainObject.Predmet.ProtuStrankaListNazivFormated>
  <DomainObject.Predmet.ProtuStrankaListNazivFormatedOIB>
    <izvorni_sadrzaj>
      <item>TONI MONTAŽA društvo s ograničenom odgovornošću za trgovinu i montažu, OIB 72735067389</item>
    </izvorni_sadrzaj>
    <derivirana_varijabla naziv="DomainObject.Predmet.ProtuStrankaListNazivFormatedOIB_1">
      <item>TONI MONTAŽA društvo s ograničenom odgovornošću za trgovinu i montažu, OIB 72735067389</item>
    </derivirana_varijabla>
  </DomainObject.Predmet.ProtuStrankaListNazivFormatedOIB>
  <DomainObject.Predmet.OstaliListFormated>
    <izvorni_sadrzaj>
      <item>Terezija Akšamović</item>
    </izvorni_sadrzaj>
    <derivirana_varijabla naziv="DomainObject.Predmet.OstaliListFormated_1">
      <item>Terezija Akšamović</item>
    </derivirana_varijabla>
  </DomainObject.Predmet.OstaliListFormated>
  <DomainObject.Predmet.OstaliListFormatedOIB>
    <izvorni_sadrzaj>
      <item>Terezija Akšamović</item>
    </izvorni_sadrzaj>
    <derivirana_varijabla naziv="DomainObject.Predmet.OstaliListFormatedOIB_1">
      <item>Terezija Akšamović</item>
    </derivirana_varijabla>
  </DomainObject.Predmet.OstaliListFormatedOIB>
  <DomainObject.Predmet.OstaliListFormatedWithAdress>
    <izvorni_sadrzaj>
      <item>Terezija Akšamović</item>
    </izvorni_sadrzaj>
    <derivirana_varijabla naziv="DomainObject.Predmet.OstaliListFormatedWithAdress_1">
      <item>Terezija Akšamović</item>
    </derivirana_varijabla>
  </DomainObject.Predmet.OstaliListFormatedWithAdress>
  <DomainObject.Predmet.OstaliListFormatedWithAdressOIB>
    <izvorni_sadrzaj>
      <item>Terezija Akšamović</item>
    </izvorni_sadrzaj>
    <derivirana_varijabla naziv="DomainObject.Predmet.OstaliListFormatedWithAdressOIB_1">
      <item>Terezija Akšamović</item>
    </derivirana_varijabla>
  </DomainObject.Predmet.OstaliListFormatedWithAdressOIB>
  <DomainObject.Predmet.OstaliListNazivFormated>
    <izvorni_sadrzaj>
      <item>Terezija Akšamović</item>
    </izvorni_sadrzaj>
    <derivirana_varijabla naziv="DomainObject.Predmet.OstaliListNazivFormated_1">
      <item>Terezija Akšamović</item>
    </derivirana_varijabla>
  </DomainObject.Predmet.OstaliListNazivFormated>
  <DomainObject.Predmet.OstaliListNazivFormatedOIB>
    <izvorni_sadrzaj>
      <item>Terezija Akšamović</item>
    </izvorni_sadrzaj>
    <derivirana_varijabla naziv="DomainObject.Predmet.OstaliListNazivFormatedOIB_1">
      <item>Terezija Akšamović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TONI MONTAŽA društvo s ograničenom odgovornošću za trgovinu i montažu</izvorni_sadrzaj>
    <derivirana_varijabla naziv="DomainObject.Predmet.ProtustrankaIDrugi_1">TONI MONTAŽA društvo s ograničenom odgovornošću za trgovinu i montažu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TONI MONTAŽA društvo s ograničenom odgovornošću za trgovinu i montažu, OIB 72735067389, Kralja Tomislava 112, 35212 Garčin</izvorni_sadrzaj>
    <derivirana_varijabla naziv="DomainObject.Predmet.ProtustrankaIDrugiAdressOIB_1">TONI MONTAŽA društvo s ograničenom odgovornošću za trgovinu i montažu, OIB 72735067389, Kralja Tomislava 112, 35212 Garčin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TONI MONTAŽA društvo s ograničenom odgovornošću za trgovinu i montažu</item>
      <item>Terezija Akšamović</item>
    </izvorni_sadrzaj>
    <derivirana_varijabla naziv="DomainObject.Predmet.SudioniciListNaziv_1">
      <item>Financijska agencija</item>
      <item>TONI MONTAŽA društvo s ograničenom odgovornošću za trgovinu i montažu</item>
      <item>Terezija Akšamović</item>
    </derivirana_varijabla>
  </DomainObject.Predmet.SudioniciListNaziv>
  <DomainObject.Predmet.SudioniciListAdressOIB>
    <izvorni_sadrzaj>
      <item>Financijska agencija, OIB 85821130368, Ulica grada Vukovara 70,10000 Zagreb</item>
      <item>TONI MONTAŽA društvo s ograničenom odgovornošću za trgovinu i montažu, OIB 72735067389, Kralja Tomislava 112,35212 Garčin</item>
      <item>Terezija Akšamović</item>
    </izvorni_sadrzaj>
    <derivirana_varijabla naziv="DomainObject.Predmet.SudioniciListAdressOIB_1">
      <item>Financijska agencija, OIB 85821130368, Ulica grada Vukovara 70,10000 Zagreb</item>
      <item>TONI MONTAŽA društvo s ograničenom odgovornošću za trgovinu i montažu, OIB 72735067389, Kralja Tomislava 112,35212 Garčin</item>
      <item>Terezija Akšamović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72735067389</item>
      <item>, OIB null</item>
    </izvorni_sadrzaj>
    <derivirana_varijabla naziv="DomainObject.Predmet.SudioniciListNazivOIB_1">
      <item>, OIB 85821130368</item>
      <item>, OIB 72735067389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Karlo Šatvar, OIB 24771511882, Zagrebačka 30, 31000 Osijek</item>
    </izvorni_sadrzaj>
    <derivirana_varijabla naziv="DomainObject.Predmet.StecajniUpraviteljiListAddressOIB_1">
      <item>Karlo Šatvar, OIB 24771511882, Zagrebačka 30,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St-1821/2016-10</izvorni_sadrzaj>
    <derivirana_varijabla naziv="DomainObject.PredzadnjaOdlukaIzPredmeta.Oznaka_1">St-1821/2016-10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01AFB6-3A2D-4BAE-BDEA-F32F5E7D0B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644</properties:Words>
  <properties:Characters>3308</properties:Characters>
  <properties:Lines>111</properties:Lines>
  <properties:Paragraphs>38</properties:Paragraphs>
  <properties:TotalTime>219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2018-10-30T09:53:00Z</dcterms:created>
  <dc:creator>wsadmin</dc:creator>
  <cp:lastModifiedBy>wsadmin</cp:lastModifiedBy>
  <cp:lastPrinted>2018-10-31T08:42:00Z</cp:lastPrinted>
  <dcterms:modified xmlns:xsi="http://www.w3.org/2001/XMLSchema-instance" xsi:type="dcterms:W3CDTF">2018-10-31T09:58:00Z</dcterms:modified>
  <cp:revision>104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(Otvaranje i zaključenje.docx)</vt:lpwstr>
  </prop:property>
  <prop:property name="CC_coloring" pid="4" fmtid="{D5CDD505-2E9C-101B-9397-08002B2CF9AE}">
    <vt:bool>false</vt:bool>
  </prop:property>
  <prop:property name="BrojStranica" pid="5" fmtid="{D5CDD505-2E9C-101B-9397-08002B2CF9AE}">
    <vt:i4>3</vt:i4>
  </prop:property>
</prop:Properties>
</file>