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8555b" w14:paraId="438555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23EF3" w:rsidP="00523EF3" w:rsidR="00523EF3" w:rsidRPr="00523EF3">
      <w:pPr>
        <w:spacing w:after="0"/>
        <w:jc w:val="both"/>
        <w:rPr>
          <w:rFonts w:cs="Times New Roman" w:eastAsia="Times New Roman"/>
          <w:b/>
          <w:szCs w:val="20"/>
          <w:lang w:val="en-US"/>
        </w:rPr>
      </w:pPr>
      <w:r w:rsidRPr="00523EF3">
        <w:rPr>
          <w:rFonts w:cs="Times New Roman" w:eastAsia="Times New Roman"/>
          <w:b/>
          <w:lang w:val="en-US"/>
        </w:rPr>
        <w:t xml:space="preserve">   REPUBLIKA HRVATSKA </w:t>
      </w:r>
      <w:r w:rsidRPr="00523EF3">
        <w:rPr>
          <w:rFonts w:cs="Times New Roman" w:eastAsia="Times New Roman"/>
          <w:lang w:val="en-US"/>
        </w:rPr>
        <w:t xml:space="preserve">                                                       </w:t>
      </w:r>
      <w:r w:rsidRPr="00523EF3">
        <w:rPr>
          <w:rFonts w:cs="Times New Roman" w:eastAsia="Times New Roman"/>
          <w:b/>
          <w:lang w:val="en-US"/>
        </w:rPr>
        <w:t xml:space="preserve">Broj: 14. </w:t>
      </w:r>
      <w:proofErr w:type="gramStart"/>
      <w:r w:rsidRPr="00523EF3">
        <w:rPr>
          <w:rFonts w:cs="Times New Roman" w:eastAsia="Times New Roman"/>
          <w:b/>
          <w:lang w:val="en-US"/>
        </w:rPr>
        <w:t>St-62/2010.</w:t>
      </w:r>
      <w:proofErr w:type="gramEnd"/>
    </w:p>
    <w:p w:rsidRDefault="00523EF3" w:rsidP="00523EF3" w:rsidR="00523EF3" w:rsidRPr="00523EF3">
      <w:pPr>
        <w:spacing w:after="0"/>
        <w:jc w:val="both"/>
        <w:rPr>
          <w:rFonts w:cs="Times New Roman" w:eastAsia="Times New Roman"/>
          <w:lang w:val="en-US"/>
        </w:rPr>
      </w:pPr>
      <w:r w:rsidRPr="00523EF3">
        <w:rPr>
          <w:rFonts w:cs="Times New Roman" w:eastAsia="Times New Roman"/>
          <w:b/>
          <w:lang w:val="en-US"/>
        </w:rPr>
        <w:t xml:space="preserve">TRGOVAČKI SUD U SPLITU </w:t>
      </w:r>
      <w:r w:rsidRPr="00523EF3">
        <w:rPr>
          <w:rFonts w:cs="Times New Roman" w:eastAsia="Times New Roman"/>
          <w:lang w:val="en-US"/>
        </w:rPr>
        <w:t xml:space="preserve">         </w:t>
      </w:r>
    </w:p>
    <w:p w:rsidRDefault="00523EF3" w:rsidP="00523EF3" w:rsidR="00523EF3" w:rsidRPr="00523EF3">
      <w:pPr>
        <w:spacing w:after="0"/>
        <w:jc w:val="both"/>
        <w:rPr>
          <w:rFonts w:cs="Times New Roman" w:eastAsia="Times New Roman"/>
          <w:b/>
          <w:lang w:val="en-US"/>
        </w:rPr>
      </w:pPr>
      <w:r w:rsidRPr="00523EF3">
        <w:rPr>
          <w:rFonts w:cs="Times New Roman" w:eastAsia="Times New Roman"/>
          <w:b/>
          <w:lang w:val="en-US"/>
        </w:rPr>
        <w:t xml:space="preserve">              </w:t>
      </w:r>
      <w:proofErr w:type="gramStart"/>
      <w:r w:rsidRPr="00523EF3">
        <w:rPr>
          <w:rFonts w:cs="Times New Roman" w:eastAsia="Times New Roman"/>
          <w:b/>
          <w:lang w:val="en-US"/>
        </w:rPr>
        <w:t>Sukoišanska 6.</w:t>
      </w:r>
      <w:proofErr w:type="gramEnd"/>
      <w:r w:rsidRPr="00523EF3">
        <w:rPr>
          <w:rFonts w:cs="Times New Roman" w:eastAsia="Times New Roman"/>
          <w:b/>
          <w:lang w:val="en-US"/>
        </w:rPr>
        <w:t xml:space="preserve"> </w:t>
      </w:r>
    </w:p>
    <w:p w:rsidRDefault="00523EF3" w:rsidP="00523EF3" w:rsidR="00523EF3" w:rsidRPr="00523EF3">
      <w:pPr>
        <w:spacing w:after="0"/>
        <w:jc w:val="both"/>
        <w:rPr>
          <w:rFonts w:cs="Times New Roman" w:eastAsia="Times New Roman"/>
          <w:b/>
          <w:szCs w:val="20"/>
          <w:lang w:val="en-US"/>
        </w:rPr>
      </w:pPr>
      <w:r w:rsidRPr="00523EF3">
        <w:rPr>
          <w:rFonts w:cs="Times New Roman" w:eastAsia="Times New Roman"/>
          <w:b/>
          <w:lang w:val="en-US"/>
        </w:rPr>
        <w:t xml:space="preserve">            21 </w:t>
      </w:r>
      <w:proofErr w:type="gramStart"/>
      <w:r w:rsidRPr="00523EF3">
        <w:rPr>
          <w:rFonts w:cs="Times New Roman" w:eastAsia="Times New Roman"/>
          <w:b/>
          <w:lang w:val="en-US"/>
        </w:rPr>
        <w:t>000  S</w:t>
      </w:r>
      <w:proofErr w:type="gramEnd"/>
      <w:r w:rsidRPr="00523EF3">
        <w:rPr>
          <w:rFonts w:cs="Times New Roman" w:eastAsia="Times New Roman"/>
          <w:b/>
          <w:lang w:val="en-US"/>
        </w:rPr>
        <w:t xml:space="preserve"> P L I T    </w:t>
      </w:r>
      <w:r w:rsidRPr="00523EF3">
        <w:rPr>
          <w:rFonts w:cs="Times New Roman" w:eastAsia="Times New Roman"/>
          <w:b/>
          <w:lang w:val="en-US"/>
        </w:rPr>
        <w:tab/>
      </w:r>
      <w:r w:rsidRPr="00523EF3">
        <w:rPr>
          <w:rFonts w:cs="Times New Roman" w:eastAsia="Times New Roman"/>
          <w:lang w:val="en-US"/>
        </w:rPr>
        <w:tab/>
      </w:r>
      <w:r w:rsidRPr="00523EF3">
        <w:rPr>
          <w:rFonts w:cs="Times New Roman" w:eastAsia="Times New Roman"/>
          <w:lang w:val="en-US"/>
        </w:rPr>
        <w:tab/>
        <w:t xml:space="preserve">                                     </w:t>
      </w:r>
    </w:p>
    <w:p w:rsidRDefault="00523EF3" w:rsidP="00523EF3" w:rsidR="00523EF3" w:rsidRPr="00523EF3">
      <w:pPr>
        <w:spacing w:after="0"/>
        <w:rPr>
          <w:rFonts w:cs="Times New Roman" w:eastAsia="Times New Roman"/>
          <w:lang w:val="en-US"/>
        </w:rPr>
      </w:pPr>
    </w:p>
    <w:p w:rsidRDefault="00523EF3" w:rsidP="00523EF3" w:rsidR="00523EF3" w:rsidRPr="00523EF3">
      <w:pPr>
        <w:spacing w:after="0"/>
        <w:rPr>
          <w:rFonts w:cs="Times New Roman" w:eastAsia="Times New Roman"/>
          <w:lang w:val="en-US"/>
        </w:rPr>
      </w:pPr>
    </w:p>
    <w:p w:rsidRDefault="00523EF3" w:rsidP="00523EF3" w:rsidR="00523EF3" w:rsidRPr="00523EF3">
      <w:pPr>
        <w:spacing w:after="0"/>
        <w:rPr>
          <w:rFonts w:cs="Times New Roman" w:eastAsia="Times New Roman"/>
          <w:lang w:val="en-US"/>
        </w:rPr>
      </w:pPr>
    </w:p>
    <w:p w:rsidRDefault="00523EF3" w:rsidP="00523EF3" w:rsidR="00523EF3" w:rsidRPr="00523EF3">
      <w:pPr>
        <w:spacing w:after="0"/>
        <w:jc w:val="center"/>
        <w:rPr>
          <w:rFonts w:cs="Times New Roman" w:eastAsia="Calibri"/>
          <w:b/>
          <w:bCs/>
        </w:rPr>
      </w:pPr>
      <w:r w:rsidRPr="00523EF3">
        <w:rPr>
          <w:rFonts w:cs="Times New Roman" w:eastAsia="Calibri"/>
          <w:b/>
          <w:bCs/>
        </w:rPr>
        <w:t>R E P U B L I K A    H R V A T S K A</w:t>
      </w:r>
    </w:p>
    <w:p w:rsidRDefault="00523EF3" w:rsidP="00523EF3" w:rsidR="00523EF3" w:rsidRPr="00523EF3">
      <w:pPr>
        <w:spacing w:after="0"/>
        <w:jc w:val="center"/>
        <w:rPr>
          <w:rFonts w:cs="Times New Roman" w:eastAsia="Times New Roman"/>
          <w:b/>
          <w:lang w:val="en-US"/>
        </w:rPr>
      </w:pPr>
    </w:p>
    <w:p w:rsidRDefault="00523EF3" w:rsidP="00523EF3" w:rsidR="00523EF3" w:rsidRPr="00523EF3">
      <w:pPr>
        <w:spacing w:after="0"/>
        <w:jc w:val="center"/>
        <w:rPr>
          <w:rFonts w:cs="Times New Roman" w:eastAsia="Times New Roman"/>
          <w:b/>
          <w:lang w:val="en-US"/>
        </w:rPr>
      </w:pPr>
      <w:r w:rsidRPr="00523EF3">
        <w:rPr>
          <w:rFonts w:cs="Times New Roman" w:eastAsia="Times New Roman"/>
          <w:b/>
          <w:lang w:val="en-US"/>
        </w:rPr>
        <w:t xml:space="preserve">R J E Š E N J E </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Trgovački sud u Splitu, po stečajnom sudcu Jozi Ćaleti, u provedenome stečajnom postupku </w:t>
      </w:r>
      <w:proofErr w:type="gramStart"/>
      <w:r w:rsidRPr="00523EF3">
        <w:rPr>
          <w:rFonts w:cs="Times New Roman" w:eastAsia="Times New Roman"/>
          <w:lang w:val="en-US"/>
        </w:rPr>
        <w:t>nad</w:t>
      </w:r>
      <w:proofErr w:type="gramEnd"/>
      <w:r w:rsidRPr="00523EF3">
        <w:rPr>
          <w:rFonts w:cs="Times New Roman" w:eastAsia="Times New Roman"/>
          <w:lang w:val="en-US"/>
        </w:rPr>
        <w:t xml:space="preserve"> stečajnim dužnikom: </w:t>
      </w:r>
      <w:r w:rsidRPr="00523EF3">
        <w:rPr>
          <w:rFonts w:cs="Times New Roman" w:eastAsia="Times New Roman"/>
          <w:lang w:val="fr-FR"/>
        </w:rPr>
        <w:t>KEMILAK</w:t>
      </w:r>
      <w:r w:rsidRPr="00523EF3">
        <w:rPr>
          <w:rFonts w:cs="Times New Roman" w:eastAsia="Times New Roman"/>
          <w:lang w:val="en-US"/>
        </w:rPr>
        <w:t xml:space="preserve">, </w:t>
      </w:r>
      <w:r w:rsidRPr="00523EF3">
        <w:rPr>
          <w:rFonts w:cs="Times New Roman" w:eastAsia="Times New Roman"/>
          <w:lang w:val="fr-FR"/>
        </w:rPr>
        <w:t>d</w:t>
      </w:r>
      <w:r w:rsidRPr="00523EF3">
        <w:rPr>
          <w:rFonts w:cs="Times New Roman" w:eastAsia="Times New Roman"/>
          <w:lang w:val="en-US"/>
        </w:rPr>
        <w:t>.</w:t>
      </w:r>
      <w:r w:rsidRPr="00523EF3">
        <w:rPr>
          <w:rFonts w:cs="Times New Roman" w:eastAsia="Times New Roman"/>
          <w:lang w:val="fr-FR"/>
        </w:rPr>
        <w:t>o</w:t>
      </w:r>
      <w:r w:rsidRPr="00523EF3">
        <w:rPr>
          <w:rFonts w:cs="Times New Roman" w:eastAsia="Times New Roman"/>
          <w:lang w:val="en-US"/>
        </w:rPr>
        <w:t>.</w:t>
      </w:r>
      <w:r w:rsidRPr="00523EF3">
        <w:rPr>
          <w:rFonts w:cs="Times New Roman" w:eastAsia="Times New Roman"/>
          <w:lang w:val="fr-FR"/>
        </w:rPr>
        <w:t>o</w:t>
      </w:r>
      <w:r w:rsidRPr="00523EF3">
        <w:rPr>
          <w:rFonts w:cs="Times New Roman" w:eastAsia="Times New Roman"/>
          <w:lang w:val="en-US"/>
        </w:rPr>
        <w:t xml:space="preserve">., </w:t>
      </w:r>
      <w:r w:rsidRPr="00523EF3">
        <w:rPr>
          <w:rFonts w:cs="Times New Roman" w:eastAsia="Times New Roman"/>
          <w:lang w:val="fr-FR"/>
        </w:rPr>
        <w:t>u ste</w:t>
      </w:r>
      <w:r w:rsidRPr="00523EF3">
        <w:rPr>
          <w:rFonts w:cs="Times New Roman" w:eastAsia="Times New Roman"/>
          <w:lang w:val="en-US"/>
        </w:rPr>
        <w:t>č</w:t>
      </w:r>
      <w:r w:rsidRPr="00523EF3">
        <w:rPr>
          <w:rFonts w:cs="Times New Roman" w:eastAsia="Times New Roman"/>
          <w:lang w:val="fr-FR"/>
        </w:rPr>
        <w:t>aju</w:t>
      </w:r>
      <w:r w:rsidRPr="00523EF3">
        <w:rPr>
          <w:rFonts w:cs="Times New Roman" w:eastAsia="Times New Roman"/>
          <w:lang w:val="en-US"/>
        </w:rPr>
        <w:t xml:space="preserve">, </w:t>
      </w:r>
      <w:r w:rsidRPr="00523EF3">
        <w:rPr>
          <w:rFonts w:cs="Times New Roman" w:eastAsia="Times New Roman"/>
          <w:lang w:val="fr-FR"/>
        </w:rPr>
        <w:t>Split</w:t>
      </w:r>
      <w:r w:rsidRPr="00523EF3">
        <w:rPr>
          <w:rFonts w:cs="Times New Roman" w:eastAsia="Times New Roman"/>
          <w:lang w:val="en-US"/>
        </w:rPr>
        <w:t xml:space="preserve">, </w:t>
      </w:r>
      <w:r w:rsidRPr="00523EF3">
        <w:rPr>
          <w:rFonts w:cs="Times New Roman" w:eastAsia="Times New Roman"/>
          <w:lang w:val="fr-FR"/>
        </w:rPr>
        <w:t>Dubrova</w:t>
      </w:r>
      <w:r w:rsidRPr="00523EF3">
        <w:rPr>
          <w:rFonts w:cs="Times New Roman" w:eastAsia="Times New Roman"/>
          <w:lang w:val="en-US"/>
        </w:rPr>
        <w:t>č</w:t>
      </w:r>
      <w:r w:rsidRPr="00523EF3">
        <w:rPr>
          <w:rFonts w:cs="Times New Roman" w:eastAsia="Times New Roman"/>
          <w:lang w:val="fr-FR"/>
        </w:rPr>
        <w:t>ka ulica</w:t>
      </w:r>
      <w:r w:rsidRPr="00523EF3">
        <w:rPr>
          <w:rFonts w:cs="Times New Roman" w:eastAsia="Times New Roman"/>
          <w:lang w:val="en-US"/>
        </w:rPr>
        <w:t xml:space="preserve"> 25–27, OIB: 21601841088. </w:t>
      </w:r>
      <w:proofErr w:type="gramStart"/>
      <w:r w:rsidRPr="00523EF3">
        <w:rPr>
          <w:rFonts w:cs="Times New Roman" w:eastAsia="Times New Roman"/>
          <w:lang w:val="en-US"/>
        </w:rPr>
        <w:t>(Dužnik, stečajni Dužnik), kojega zastupa stečajna upraviteljica Ankica Čenić, iz Splita, Pupačićeva 1/3, odlučujući o nagradi i naknadi troškova Stečajne upraviteljice, 06.</w:t>
      </w:r>
      <w:proofErr w:type="gramEnd"/>
      <w:r w:rsidRPr="00523EF3">
        <w:rPr>
          <w:rFonts w:cs="Times New Roman" w:eastAsia="Times New Roman"/>
          <w:lang w:val="en-US"/>
        </w:rPr>
        <w:t xml:space="preserve"> </w:t>
      </w:r>
      <w:proofErr w:type="gramStart"/>
      <w:r w:rsidRPr="00523EF3">
        <w:rPr>
          <w:rFonts w:cs="Times New Roman" w:eastAsia="Times New Roman"/>
          <w:lang w:val="en-US"/>
        </w:rPr>
        <w:t>rujna</w:t>
      </w:r>
      <w:proofErr w:type="gramEnd"/>
      <w:r w:rsidRPr="00523EF3">
        <w:rPr>
          <w:rFonts w:cs="Times New Roman" w:eastAsia="Times New Roman"/>
          <w:lang w:val="en-US"/>
        </w:rPr>
        <w:t xml:space="preserve"> 2017, izvan-raspravno,</w:t>
      </w:r>
    </w:p>
    <w:p w:rsidRDefault="00523EF3" w:rsidP="00523EF3" w:rsidR="00523EF3" w:rsidRPr="00523EF3">
      <w:pPr>
        <w:spacing w:after="0"/>
        <w:rPr>
          <w:rFonts w:cs="Times New Roman" w:eastAsia="Times New Roman"/>
          <w:lang w:val="en-US"/>
        </w:rPr>
      </w:pPr>
    </w:p>
    <w:p w:rsidRDefault="00523EF3" w:rsidP="00523EF3" w:rsidR="00523EF3" w:rsidRPr="00523EF3">
      <w:pPr>
        <w:spacing w:after="0"/>
        <w:rPr>
          <w:rFonts w:cs="Times New Roman" w:eastAsia="Times New Roman"/>
          <w:lang w:val="en-US"/>
        </w:rPr>
      </w:pPr>
    </w:p>
    <w:p w:rsidRDefault="00523EF3" w:rsidP="00523EF3" w:rsidR="00523EF3" w:rsidRPr="00523EF3">
      <w:pPr>
        <w:spacing w:after="0"/>
        <w:jc w:val="center"/>
        <w:rPr>
          <w:rFonts w:cs="Times New Roman" w:eastAsia="Times New Roman"/>
          <w:lang w:val="en-US"/>
        </w:rPr>
      </w:pPr>
      <w:proofErr w:type="gramStart"/>
      <w:r w:rsidRPr="00523EF3">
        <w:rPr>
          <w:rFonts w:cs="Times New Roman" w:eastAsia="Times New Roman"/>
          <w:lang w:val="en-US"/>
        </w:rPr>
        <w:t>r</w:t>
      </w:r>
      <w:proofErr w:type="gramEnd"/>
      <w:r w:rsidRPr="00523EF3">
        <w:rPr>
          <w:rFonts w:cs="Times New Roman" w:eastAsia="Times New Roman"/>
          <w:lang w:val="en-US"/>
        </w:rPr>
        <w:t xml:space="preserve"> i j e š i o   j e</w:t>
      </w:r>
    </w:p>
    <w:p w:rsidRDefault="00523EF3" w:rsidP="00523EF3" w:rsidR="00523EF3" w:rsidRPr="00523EF3">
      <w:pPr>
        <w:spacing w:after="0"/>
        <w:jc w:val="both"/>
        <w:rPr>
          <w:rFonts w:cs="Times New Roman" w:eastAsia="Calibri"/>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b/>
          <w:bCs/>
          <w:lang w:val="en-US"/>
        </w:rPr>
        <w:t xml:space="preserve">          I.</w:t>
      </w:r>
      <w:r w:rsidRPr="00523EF3">
        <w:rPr>
          <w:rFonts w:cs="Times New Roman" w:eastAsia="Times New Roman"/>
          <w:lang w:val="en-US"/>
        </w:rPr>
        <w:t xml:space="preserve"> Ankici Čenić, iz Splita, Pupačićeva 1/3,</w:t>
      </w:r>
      <w:r w:rsidRPr="00523EF3">
        <w:rPr>
          <w:rFonts w:cs="Times New Roman" w:eastAsia="Times New Roman"/>
          <w:lang w:val="fr-FR"/>
        </w:rPr>
        <w:t xml:space="preserve"> OIB</w:t>
      </w:r>
      <w:r w:rsidRPr="00523EF3">
        <w:rPr>
          <w:rFonts w:cs="Times New Roman" w:eastAsia="Times New Roman"/>
        </w:rPr>
        <w:t>: 67541309757,</w:t>
      </w:r>
      <w:r w:rsidRPr="00523EF3">
        <w:rPr>
          <w:rFonts w:cs="Times New Roman" w:eastAsia="Times New Roman"/>
          <w:lang w:val="en-US"/>
        </w:rPr>
        <w:t xml:space="preserve"> stečajnoj upraviteljici stečajnog Dužnika: </w:t>
      </w:r>
      <w:r w:rsidRPr="00523EF3">
        <w:rPr>
          <w:rFonts w:cs="Times New Roman" w:eastAsia="Times New Roman"/>
          <w:lang w:val="fr-FR"/>
        </w:rPr>
        <w:t>KEMILAK</w:t>
      </w:r>
      <w:r w:rsidRPr="00523EF3">
        <w:rPr>
          <w:rFonts w:cs="Times New Roman" w:eastAsia="Times New Roman"/>
          <w:lang w:val="en-US"/>
        </w:rPr>
        <w:t xml:space="preserve">, </w:t>
      </w:r>
      <w:r w:rsidRPr="00523EF3">
        <w:rPr>
          <w:rFonts w:cs="Times New Roman" w:eastAsia="Times New Roman"/>
          <w:lang w:val="fr-FR"/>
        </w:rPr>
        <w:t>d</w:t>
      </w:r>
      <w:r w:rsidRPr="00523EF3">
        <w:rPr>
          <w:rFonts w:cs="Times New Roman" w:eastAsia="Times New Roman"/>
          <w:lang w:val="en-US"/>
        </w:rPr>
        <w:t>.</w:t>
      </w:r>
      <w:r w:rsidRPr="00523EF3">
        <w:rPr>
          <w:rFonts w:cs="Times New Roman" w:eastAsia="Times New Roman"/>
          <w:lang w:val="fr-FR"/>
        </w:rPr>
        <w:t>o</w:t>
      </w:r>
      <w:r w:rsidRPr="00523EF3">
        <w:rPr>
          <w:rFonts w:cs="Times New Roman" w:eastAsia="Times New Roman"/>
          <w:lang w:val="en-US"/>
        </w:rPr>
        <w:t>.</w:t>
      </w:r>
      <w:r w:rsidRPr="00523EF3">
        <w:rPr>
          <w:rFonts w:cs="Times New Roman" w:eastAsia="Times New Roman"/>
          <w:lang w:val="fr-FR"/>
        </w:rPr>
        <w:t>o</w:t>
      </w:r>
      <w:r w:rsidRPr="00523EF3">
        <w:rPr>
          <w:rFonts w:cs="Times New Roman" w:eastAsia="Times New Roman"/>
          <w:lang w:val="en-US"/>
        </w:rPr>
        <w:t xml:space="preserve">., </w:t>
      </w:r>
      <w:r w:rsidRPr="00523EF3">
        <w:rPr>
          <w:rFonts w:cs="Times New Roman" w:eastAsia="Times New Roman"/>
          <w:lang w:val="fr-FR"/>
        </w:rPr>
        <w:t>u ste</w:t>
      </w:r>
      <w:r w:rsidRPr="00523EF3">
        <w:rPr>
          <w:rFonts w:cs="Times New Roman" w:eastAsia="Times New Roman"/>
          <w:lang w:val="en-US"/>
        </w:rPr>
        <w:t>č</w:t>
      </w:r>
      <w:r w:rsidRPr="00523EF3">
        <w:rPr>
          <w:rFonts w:cs="Times New Roman" w:eastAsia="Times New Roman"/>
          <w:lang w:val="fr-FR"/>
        </w:rPr>
        <w:t>aju</w:t>
      </w:r>
      <w:r w:rsidRPr="00523EF3">
        <w:rPr>
          <w:rFonts w:cs="Times New Roman" w:eastAsia="Times New Roman"/>
          <w:lang w:val="en-US"/>
        </w:rPr>
        <w:t xml:space="preserve">, </w:t>
      </w:r>
      <w:r w:rsidRPr="00523EF3">
        <w:rPr>
          <w:rFonts w:cs="Times New Roman" w:eastAsia="Times New Roman"/>
          <w:lang w:val="fr-FR"/>
        </w:rPr>
        <w:t>Split</w:t>
      </w:r>
      <w:r w:rsidRPr="00523EF3">
        <w:rPr>
          <w:rFonts w:cs="Times New Roman" w:eastAsia="Times New Roman"/>
          <w:lang w:val="en-US"/>
        </w:rPr>
        <w:t xml:space="preserve">, </w:t>
      </w:r>
      <w:r w:rsidRPr="00523EF3">
        <w:rPr>
          <w:rFonts w:cs="Times New Roman" w:eastAsia="Times New Roman"/>
          <w:lang w:val="fr-FR"/>
        </w:rPr>
        <w:t>Dubrova</w:t>
      </w:r>
      <w:r w:rsidRPr="00523EF3">
        <w:rPr>
          <w:rFonts w:cs="Times New Roman" w:eastAsia="Times New Roman"/>
          <w:lang w:val="en-US"/>
        </w:rPr>
        <w:t>č</w:t>
      </w:r>
      <w:r w:rsidRPr="00523EF3">
        <w:rPr>
          <w:rFonts w:cs="Times New Roman" w:eastAsia="Times New Roman"/>
          <w:lang w:val="fr-FR"/>
        </w:rPr>
        <w:t>ka ulica</w:t>
      </w:r>
      <w:r w:rsidRPr="00523EF3">
        <w:rPr>
          <w:rFonts w:cs="Times New Roman" w:eastAsia="Times New Roman"/>
          <w:lang w:val="en-US"/>
        </w:rPr>
        <w:t xml:space="preserve"> 25–27, OIB: 21601841088, određuje se nagrada u ovome stečajnom postupku:</w:t>
      </w:r>
    </w:p>
    <w:p w:rsidRDefault="00523EF3" w:rsidP="00523EF3" w:rsidR="00523EF3" w:rsidRPr="00523EF3">
      <w:pPr>
        <w:spacing w:after="0"/>
        <w:jc w:val="both"/>
        <w:rPr>
          <w:rFonts w:cs="Times New Roman" w:eastAsia="Times New Roman"/>
          <w:lang w:val="en-US"/>
        </w:rPr>
      </w:pPr>
    </w:p>
    <w:p w:rsidRDefault="00523EF3" w:rsidP="00523EF3" w:rsidR="00523EF3" w:rsidRPr="00523EF3">
      <w:pPr>
        <w:numPr>
          <w:ilvl w:val="0"/>
          <w:numId w:val="47"/>
        </w:numPr>
        <w:spacing w:after="0"/>
        <w:jc w:val="both"/>
        <w:rPr>
          <w:rFonts w:cs="Times New Roman" w:eastAsia="Times New Roman"/>
          <w:lang w:val="en-US"/>
        </w:rPr>
      </w:pPr>
      <w:proofErr w:type="gramStart"/>
      <w:r w:rsidRPr="00523EF3">
        <w:rPr>
          <w:rFonts w:cs="Times New Roman" w:eastAsia="Times New Roman"/>
          <w:lang w:val="en-US"/>
        </w:rPr>
        <w:t>za</w:t>
      </w:r>
      <w:proofErr w:type="gramEnd"/>
      <w:r w:rsidRPr="00523EF3">
        <w:rPr>
          <w:rFonts w:cs="Times New Roman" w:eastAsia="Times New Roman"/>
          <w:lang w:val="en-US"/>
        </w:rPr>
        <w:t xml:space="preserve"> razdoblje od 25. </w:t>
      </w:r>
      <w:proofErr w:type="gramStart"/>
      <w:r w:rsidRPr="00523EF3">
        <w:rPr>
          <w:rFonts w:cs="Times New Roman" w:eastAsia="Times New Roman"/>
          <w:lang w:val="en-US"/>
        </w:rPr>
        <w:t>veljače</w:t>
      </w:r>
      <w:proofErr w:type="gramEnd"/>
      <w:r w:rsidRPr="00523EF3">
        <w:rPr>
          <w:rFonts w:cs="Times New Roman" w:eastAsia="Times New Roman"/>
          <w:lang w:val="en-US"/>
        </w:rPr>
        <w:t xml:space="preserve"> 2011. </w:t>
      </w:r>
      <w:proofErr w:type="gramStart"/>
      <w:r w:rsidRPr="00523EF3">
        <w:rPr>
          <w:rFonts w:cs="Times New Roman" w:eastAsia="Times New Roman"/>
          <w:lang w:val="en-US"/>
        </w:rPr>
        <w:t>do</w:t>
      </w:r>
      <w:proofErr w:type="gramEnd"/>
      <w:r w:rsidRPr="00523EF3">
        <w:rPr>
          <w:rFonts w:cs="Times New Roman" w:eastAsia="Times New Roman"/>
          <w:lang w:val="en-US"/>
        </w:rPr>
        <w:t xml:space="preserve"> 30. </w:t>
      </w:r>
      <w:proofErr w:type="gramStart"/>
      <w:r w:rsidRPr="00523EF3">
        <w:rPr>
          <w:rFonts w:cs="Times New Roman" w:eastAsia="Times New Roman"/>
          <w:lang w:val="en-US"/>
        </w:rPr>
        <w:t>rujna</w:t>
      </w:r>
      <w:proofErr w:type="gramEnd"/>
      <w:r w:rsidRPr="00523EF3">
        <w:rPr>
          <w:rFonts w:cs="Times New Roman" w:eastAsia="Times New Roman"/>
          <w:lang w:val="en-US"/>
        </w:rPr>
        <w:t xml:space="preserve"> 2015. u iznosu od: 176.212,63 kuna neto,</w:t>
      </w:r>
    </w:p>
    <w:p w:rsidRDefault="00523EF3" w:rsidP="00523EF3" w:rsidR="00523EF3" w:rsidRPr="00523EF3">
      <w:pPr>
        <w:numPr>
          <w:ilvl w:val="0"/>
          <w:numId w:val="47"/>
        </w:numPr>
        <w:spacing w:after="0"/>
        <w:jc w:val="both"/>
        <w:rPr>
          <w:rFonts w:cs="Times New Roman" w:eastAsia="Times New Roman"/>
          <w:lang w:val="en-US"/>
        </w:rPr>
      </w:pPr>
      <w:proofErr w:type="gramStart"/>
      <w:r w:rsidRPr="00523EF3">
        <w:rPr>
          <w:rFonts w:cs="Times New Roman" w:eastAsia="Times New Roman"/>
          <w:lang w:val="en-US"/>
        </w:rPr>
        <w:t>za</w:t>
      </w:r>
      <w:proofErr w:type="gramEnd"/>
      <w:r w:rsidRPr="00523EF3">
        <w:rPr>
          <w:rFonts w:cs="Times New Roman" w:eastAsia="Times New Roman"/>
          <w:lang w:val="en-US"/>
        </w:rPr>
        <w:t xml:space="preserve"> razdoblje od 01. </w:t>
      </w:r>
      <w:proofErr w:type="gramStart"/>
      <w:r w:rsidRPr="00523EF3">
        <w:rPr>
          <w:rFonts w:cs="Times New Roman" w:eastAsia="Times New Roman"/>
          <w:lang w:val="en-US"/>
        </w:rPr>
        <w:t>listopada</w:t>
      </w:r>
      <w:proofErr w:type="gramEnd"/>
      <w:r w:rsidRPr="00523EF3">
        <w:rPr>
          <w:rFonts w:cs="Times New Roman" w:eastAsia="Times New Roman"/>
          <w:lang w:val="en-US"/>
        </w:rPr>
        <w:t xml:space="preserve"> 2015. </w:t>
      </w:r>
      <w:proofErr w:type="gramStart"/>
      <w:r w:rsidRPr="00523EF3">
        <w:rPr>
          <w:rFonts w:cs="Times New Roman" w:eastAsia="Times New Roman"/>
          <w:lang w:val="en-US"/>
        </w:rPr>
        <w:t>do</w:t>
      </w:r>
      <w:proofErr w:type="gramEnd"/>
      <w:r w:rsidRPr="00523EF3">
        <w:rPr>
          <w:rFonts w:cs="Times New Roman" w:eastAsia="Times New Roman"/>
          <w:lang w:val="en-US"/>
        </w:rPr>
        <w:t xml:space="preserve"> 19. </w:t>
      </w:r>
      <w:proofErr w:type="gramStart"/>
      <w:r w:rsidRPr="00523EF3">
        <w:rPr>
          <w:rFonts w:cs="Times New Roman" w:eastAsia="Times New Roman"/>
          <w:lang w:val="en-US"/>
        </w:rPr>
        <w:t>lipnja</w:t>
      </w:r>
      <w:proofErr w:type="gramEnd"/>
      <w:r w:rsidRPr="00523EF3">
        <w:rPr>
          <w:rFonts w:cs="Times New Roman" w:eastAsia="Times New Roman"/>
          <w:lang w:val="en-US"/>
        </w:rPr>
        <w:t xml:space="preserve"> 2017. </w:t>
      </w:r>
      <w:proofErr w:type="gramStart"/>
      <w:r w:rsidRPr="00523EF3">
        <w:rPr>
          <w:rFonts w:cs="Times New Roman" w:eastAsia="Times New Roman"/>
          <w:lang w:val="en-US"/>
        </w:rPr>
        <w:t>u</w:t>
      </w:r>
      <w:proofErr w:type="gramEnd"/>
      <w:r w:rsidRPr="00523EF3">
        <w:rPr>
          <w:rFonts w:cs="Times New Roman" w:eastAsia="Times New Roman"/>
          <w:lang w:val="en-US"/>
        </w:rPr>
        <w:t xml:space="preserve"> iznosu od: 43.541,16 kuna bruto.</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II.a.1.</w:t>
      </w:r>
      <w:r w:rsidRPr="00523EF3">
        <w:rPr>
          <w:rFonts w:cs="Times New Roman" w:eastAsia="Times New Roman"/>
          <w:lang w:val="en-US"/>
        </w:rPr>
        <w:t xml:space="preserve"> Utvrđuje se kako je Stečajnoj upraviteljici </w:t>
      </w:r>
      <w:proofErr w:type="gramStart"/>
      <w:r w:rsidRPr="00523EF3">
        <w:rPr>
          <w:rFonts w:cs="Times New Roman" w:eastAsia="Times New Roman"/>
          <w:lang w:val="en-US"/>
        </w:rPr>
        <w:t>na</w:t>
      </w:r>
      <w:proofErr w:type="gramEnd"/>
      <w:r w:rsidRPr="00523EF3">
        <w:rPr>
          <w:rFonts w:cs="Times New Roman" w:eastAsia="Times New Roman"/>
          <w:lang w:val="en-US"/>
        </w:rPr>
        <w:t xml:space="preserve"> ime predujma nagrade za razdoblje od 25. </w:t>
      </w:r>
      <w:proofErr w:type="gramStart"/>
      <w:r w:rsidRPr="00523EF3">
        <w:rPr>
          <w:rFonts w:cs="Times New Roman" w:eastAsia="Times New Roman"/>
          <w:lang w:val="en-US"/>
        </w:rPr>
        <w:t>veljače</w:t>
      </w:r>
      <w:proofErr w:type="gramEnd"/>
      <w:r w:rsidRPr="00523EF3">
        <w:rPr>
          <w:rFonts w:cs="Times New Roman" w:eastAsia="Times New Roman"/>
          <w:lang w:val="en-US"/>
        </w:rPr>
        <w:t xml:space="preserve"> 2011. </w:t>
      </w:r>
      <w:proofErr w:type="gramStart"/>
      <w:r w:rsidRPr="00523EF3">
        <w:rPr>
          <w:rFonts w:cs="Times New Roman" w:eastAsia="Times New Roman"/>
          <w:lang w:val="en-US"/>
        </w:rPr>
        <w:t>do</w:t>
      </w:r>
      <w:proofErr w:type="gramEnd"/>
      <w:r w:rsidRPr="00523EF3">
        <w:rPr>
          <w:rFonts w:cs="Times New Roman" w:eastAsia="Times New Roman"/>
          <w:lang w:val="en-US"/>
        </w:rPr>
        <w:t xml:space="preserve"> 30. </w:t>
      </w:r>
      <w:proofErr w:type="gramStart"/>
      <w:r w:rsidRPr="00523EF3">
        <w:rPr>
          <w:rFonts w:cs="Times New Roman" w:eastAsia="Times New Roman"/>
          <w:lang w:val="en-US"/>
        </w:rPr>
        <w:t>rujna</w:t>
      </w:r>
      <w:proofErr w:type="gramEnd"/>
      <w:r w:rsidRPr="00523EF3">
        <w:rPr>
          <w:rFonts w:cs="Times New Roman" w:eastAsia="Times New Roman"/>
          <w:lang w:val="en-US"/>
        </w:rPr>
        <w:t xml:space="preserve"> 2015. već isplaćen iznos od 251.512,63 kune neto pa je ista u obvezi vratiti u stečajnu masu iznos od: 75.300,00 kuna neto te suviše još i obračunate poreze, prireze i doprinose obračunate i isplaćene na taj iznos a u iznosu od: 28.562,04 kune a koje isplaćene poreze, prireze i doprinose je Stečajna upraviteljica dužna tražiti povrat od proračunskih korisnika u čiju korist su isti porezi, prirezi i doprinosi uplaćeni. </w:t>
      </w:r>
    </w:p>
    <w:p w:rsidRDefault="00523EF3" w:rsidP="00523EF3" w:rsidR="00523EF3" w:rsidRP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II.a.2.</w:t>
      </w:r>
      <w:r w:rsidRPr="00523EF3">
        <w:rPr>
          <w:rFonts w:cs="Times New Roman" w:eastAsia="Times New Roman"/>
          <w:lang w:val="en-US"/>
        </w:rPr>
        <w:t xml:space="preserve"> Nalaže se Stečajnoj upraviteljici Ankici Čenić, iz Splita, Pupačićeva 1/3,</w:t>
      </w:r>
      <w:r w:rsidRPr="00523EF3">
        <w:rPr>
          <w:rFonts w:cs="Times New Roman" w:eastAsia="Times New Roman"/>
          <w:lang w:val="fr-FR"/>
        </w:rPr>
        <w:t xml:space="preserve"> OIB</w:t>
      </w:r>
      <w:r w:rsidRPr="00523EF3">
        <w:rPr>
          <w:rFonts w:cs="Times New Roman" w:eastAsia="Times New Roman"/>
        </w:rPr>
        <w:t>: 67541309757,</w:t>
      </w:r>
      <w:r w:rsidRPr="00523EF3">
        <w:rPr>
          <w:rFonts w:cs="Times New Roman" w:eastAsia="Times New Roman"/>
          <w:lang w:val="en-US"/>
        </w:rPr>
        <w:t xml:space="preserve"> u roku </w:t>
      </w:r>
      <w:proofErr w:type="gramStart"/>
      <w:r w:rsidRPr="00523EF3">
        <w:rPr>
          <w:rFonts w:cs="Times New Roman" w:eastAsia="Times New Roman"/>
          <w:lang w:val="en-US"/>
        </w:rPr>
        <w:t>od</w:t>
      </w:r>
      <w:proofErr w:type="gramEnd"/>
      <w:r w:rsidRPr="00523EF3">
        <w:rPr>
          <w:rFonts w:cs="Times New Roman" w:eastAsia="Times New Roman"/>
          <w:lang w:val="en-US"/>
        </w:rPr>
        <w:t xml:space="preserve"> osam dana nakon pravomoćnosti ovog Rješenja, vratiti u stečajnu masu Dužnika iznos od: 75.300,00 kuna neto više isplaćeni iznos nagrade te </w:t>
      </w:r>
    </w:p>
    <w:p w:rsidRDefault="00523EF3" w:rsidP="00523EF3" w:rsid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rPr>
      </w:pPr>
      <w:r w:rsidRPr="00523EF3">
        <w:rPr>
          <w:rFonts w:cs="Times New Roman" w:eastAsia="Times New Roman"/>
        </w:rPr>
        <w:lastRenderedPageBreak/>
        <w:t xml:space="preserve">                                                              </w:t>
      </w:r>
      <w:r w:rsidRPr="00523EF3">
        <w:rPr>
          <w:rFonts w:cs="Times New Roman" w:eastAsia="Times New Roman"/>
          <w:b/>
        </w:rPr>
        <w:t>- 2 -</w:t>
      </w:r>
      <w:r w:rsidRPr="00523EF3">
        <w:rPr>
          <w:rFonts w:cs="Times New Roman" w:eastAsia="Times New Roman"/>
        </w:rPr>
        <w:t xml:space="preserve">                                 </w:t>
      </w:r>
      <w:r w:rsidRPr="00523EF3">
        <w:rPr>
          <w:rFonts w:cs="Times New Roman" w:eastAsia="Times New Roman"/>
          <w:b/>
        </w:rPr>
        <w:t>Broj:  14. St-62/2010.</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roofErr w:type="gramStart"/>
      <w:r w:rsidRPr="00523EF3">
        <w:rPr>
          <w:rFonts w:cs="Times New Roman" w:eastAsia="Times New Roman"/>
          <w:lang w:val="en-US"/>
        </w:rPr>
        <w:t>zatražiti</w:t>
      </w:r>
      <w:proofErr w:type="gramEnd"/>
      <w:r w:rsidRPr="00523EF3">
        <w:rPr>
          <w:rFonts w:cs="Times New Roman" w:eastAsia="Times New Roman"/>
          <w:lang w:val="en-US"/>
        </w:rPr>
        <w:t xml:space="preserve"> povrat obračunanih i plaćenih poreza, prireza i doprinosa obračunanih i isplaćenih na taj neto iznos a u iznosu od: 28.562,04 kune i to od proračunskih korisnika u čiju korist su isti porezi, prirezi i doprinosi uplaćeni. </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II.b.1.</w:t>
      </w:r>
      <w:r w:rsidRPr="00523EF3">
        <w:rPr>
          <w:rFonts w:cs="Times New Roman" w:eastAsia="Times New Roman"/>
          <w:lang w:val="en-US"/>
        </w:rPr>
        <w:t xml:space="preserve"> Utvrđuje se kako je Stečajnoj upraviteljici </w:t>
      </w:r>
      <w:proofErr w:type="gramStart"/>
      <w:r w:rsidRPr="00523EF3">
        <w:rPr>
          <w:rFonts w:cs="Times New Roman" w:eastAsia="Times New Roman"/>
          <w:lang w:val="en-US"/>
        </w:rPr>
        <w:t>na</w:t>
      </w:r>
      <w:proofErr w:type="gramEnd"/>
      <w:r w:rsidRPr="00523EF3">
        <w:rPr>
          <w:rFonts w:cs="Times New Roman" w:eastAsia="Times New Roman"/>
          <w:lang w:val="en-US"/>
        </w:rPr>
        <w:t xml:space="preserve"> ime predujma nagrade za razdoblje od 01. </w:t>
      </w:r>
      <w:proofErr w:type="gramStart"/>
      <w:r w:rsidRPr="00523EF3">
        <w:rPr>
          <w:rFonts w:cs="Times New Roman" w:eastAsia="Times New Roman"/>
          <w:lang w:val="en-US"/>
        </w:rPr>
        <w:t>listopada</w:t>
      </w:r>
      <w:proofErr w:type="gramEnd"/>
      <w:r w:rsidRPr="00523EF3">
        <w:rPr>
          <w:rFonts w:cs="Times New Roman" w:eastAsia="Times New Roman"/>
          <w:lang w:val="en-US"/>
        </w:rPr>
        <w:t xml:space="preserve"> 2015. </w:t>
      </w:r>
      <w:proofErr w:type="gramStart"/>
      <w:r w:rsidRPr="00523EF3">
        <w:rPr>
          <w:rFonts w:cs="Times New Roman" w:eastAsia="Times New Roman"/>
          <w:lang w:val="en-US"/>
        </w:rPr>
        <w:t>do</w:t>
      </w:r>
      <w:proofErr w:type="gramEnd"/>
      <w:r w:rsidRPr="00523EF3">
        <w:rPr>
          <w:rFonts w:cs="Times New Roman" w:eastAsia="Times New Roman"/>
          <w:lang w:val="en-US"/>
        </w:rPr>
        <w:t xml:space="preserve"> 19. </w:t>
      </w:r>
      <w:proofErr w:type="gramStart"/>
      <w:r w:rsidRPr="00523EF3">
        <w:rPr>
          <w:rFonts w:cs="Times New Roman" w:eastAsia="Times New Roman"/>
          <w:lang w:val="en-US"/>
        </w:rPr>
        <w:t>lipnja</w:t>
      </w:r>
      <w:proofErr w:type="gramEnd"/>
      <w:r w:rsidRPr="00523EF3">
        <w:rPr>
          <w:rFonts w:cs="Times New Roman" w:eastAsia="Times New Roman"/>
          <w:lang w:val="en-US"/>
        </w:rPr>
        <w:t xml:space="preserve"> 2017. </w:t>
      </w:r>
      <w:proofErr w:type="gramStart"/>
      <w:r w:rsidRPr="00523EF3">
        <w:rPr>
          <w:rFonts w:cs="Times New Roman" w:eastAsia="Times New Roman"/>
          <w:lang w:val="en-US"/>
        </w:rPr>
        <w:t>već</w:t>
      </w:r>
      <w:proofErr w:type="gramEnd"/>
      <w:r w:rsidRPr="00523EF3">
        <w:rPr>
          <w:rFonts w:cs="Times New Roman" w:eastAsia="Times New Roman"/>
          <w:lang w:val="en-US"/>
        </w:rPr>
        <w:t xml:space="preserve"> isplaćen iznos od: 33.145,87 kuna bruto (24.030,76 kuna neto) pa joj je za isplatiti još preostao iznos od: 10.395,29 kuna bruto.</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II.b.2.</w:t>
      </w:r>
      <w:r w:rsidRPr="00523EF3">
        <w:rPr>
          <w:rFonts w:cs="Times New Roman" w:eastAsia="Times New Roman"/>
          <w:lang w:val="en-US"/>
        </w:rPr>
        <w:t xml:space="preserve"> Upućuje se Stečajna upraviteljica isplatiti si neisplaćeni iznos nagrade za razdoblje </w:t>
      </w:r>
      <w:proofErr w:type="gramStart"/>
      <w:r w:rsidRPr="00523EF3">
        <w:rPr>
          <w:rFonts w:cs="Times New Roman" w:eastAsia="Times New Roman"/>
          <w:lang w:val="en-US"/>
        </w:rPr>
        <w:t>od</w:t>
      </w:r>
      <w:proofErr w:type="gramEnd"/>
      <w:r w:rsidRPr="00523EF3">
        <w:rPr>
          <w:rFonts w:cs="Times New Roman" w:eastAsia="Times New Roman"/>
          <w:lang w:val="en-US"/>
        </w:rPr>
        <w:t xml:space="preserve"> 01. </w:t>
      </w:r>
      <w:proofErr w:type="gramStart"/>
      <w:r w:rsidRPr="00523EF3">
        <w:rPr>
          <w:rFonts w:cs="Times New Roman" w:eastAsia="Times New Roman"/>
          <w:lang w:val="en-US"/>
        </w:rPr>
        <w:t>listopada</w:t>
      </w:r>
      <w:proofErr w:type="gramEnd"/>
      <w:r w:rsidRPr="00523EF3">
        <w:rPr>
          <w:rFonts w:cs="Times New Roman" w:eastAsia="Times New Roman"/>
          <w:lang w:val="en-US"/>
        </w:rPr>
        <w:t xml:space="preserve"> 2015. </w:t>
      </w:r>
      <w:proofErr w:type="gramStart"/>
      <w:r w:rsidRPr="00523EF3">
        <w:rPr>
          <w:rFonts w:cs="Times New Roman" w:eastAsia="Times New Roman"/>
          <w:lang w:val="en-US"/>
        </w:rPr>
        <w:t>do</w:t>
      </w:r>
      <w:proofErr w:type="gramEnd"/>
      <w:r w:rsidRPr="00523EF3">
        <w:rPr>
          <w:rFonts w:cs="Times New Roman" w:eastAsia="Times New Roman"/>
          <w:lang w:val="en-US"/>
        </w:rPr>
        <w:t xml:space="preserve"> 19. </w:t>
      </w:r>
      <w:proofErr w:type="gramStart"/>
      <w:r w:rsidRPr="00523EF3">
        <w:rPr>
          <w:rFonts w:cs="Times New Roman" w:eastAsia="Times New Roman"/>
          <w:lang w:val="en-US"/>
        </w:rPr>
        <w:t>lipnja</w:t>
      </w:r>
      <w:proofErr w:type="gramEnd"/>
      <w:r w:rsidRPr="00523EF3">
        <w:rPr>
          <w:rFonts w:cs="Times New Roman" w:eastAsia="Times New Roman"/>
          <w:lang w:val="en-US"/>
        </w:rPr>
        <w:t xml:space="preserve"> 2017. </w:t>
      </w:r>
      <w:proofErr w:type="gramStart"/>
      <w:r w:rsidRPr="00523EF3">
        <w:rPr>
          <w:rFonts w:cs="Times New Roman" w:eastAsia="Times New Roman"/>
          <w:lang w:val="en-US"/>
        </w:rPr>
        <w:t>u</w:t>
      </w:r>
      <w:proofErr w:type="gramEnd"/>
      <w:r w:rsidRPr="00523EF3">
        <w:rPr>
          <w:rFonts w:cs="Times New Roman" w:eastAsia="Times New Roman"/>
          <w:lang w:val="en-US"/>
        </w:rPr>
        <w:t xml:space="preserve"> iznosu od: 10.395,29 kuna bruto i to na način što će obračunate poreze, prireze i doprinose uplatiti na odgovarajuće računa proračunskih korisnika a preostali iznos neto nagrade za ovo razdoblje isplatiti/zadržati sebi, sve to u roku od osam dana nakon pravomoćnosti ovog Rješenja.</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b/>
          <w:bCs/>
          <w:lang w:val="en-US"/>
        </w:rPr>
        <w:t xml:space="preserve">          III.a.</w:t>
      </w:r>
      <w:r w:rsidRPr="00523EF3">
        <w:rPr>
          <w:rFonts w:cs="Times New Roman" w:eastAsia="Times New Roman"/>
          <w:lang w:val="en-US"/>
        </w:rPr>
        <w:t xml:space="preserve"> Ankici Čenić, iz Splita, Pupačićeva 1/3,</w:t>
      </w:r>
      <w:r w:rsidRPr="00523EF3">
        <w:rPr>
          <w:rFonts w:cs="Times New Roman" w:eastAsia="Times New Roman"/>
          <w:lang w:val="fr-FR"/>
        </w:rPr>
        <w:t xml:space="preserve"> OIB</w:t>
      </w:r>
      <w:r w:rsidRPr="00523EF3">
        <w:rPr>
          <w:rFonts w:cs="Times New Roman" w:eastAsia="Times New Roman"/>
        </w:rPr>
        <w:t>: 67541309757,</w:t>
      </w:r>
      <w:r w:rsidRPr="00523EF3">
        <w:rPr>
          <w:rFonts w:cs="Times New Roman" w:eastAsia="Times New Roman"/>
          <w:lang w:val="en-US"/>
        </w:rPr>
        <w:t xml:space="preserve"> stečajnoj upraviteljici stečajnog Dužnika: </w:t>
      </w:r>
      <w:r w:rsidRPr="00523EF3">
        <w:rPr>
          <w:rFonts w:cs="Times New Roman" w:eastAsia="Times New Roman"/>
          <w:lang w:val="fr-FR"/>
        </w:rPr>
        <w:t>KEMILAK</w:t>
      </w:r>
      <w:r w:rsidRPr="00523EF3">
        <w:rPr>
          <w:rFonts w:cs="Times New Roman" w:eastAsia="Times New Roman"/>
          <w:lang w:val="en-US"/>
        </w:rPr>
        <w:t xml:space="preserve">, </w:t>
      </w:r>
      <w:r w:rsidRPr="00523EF3">
        <w:rPr>
          <w:rFonts w:cs="Times New Roman" w:eastAsia="Times New Roman"/>
          <w:lang w:val="fr-FR"/>
        </w:rPr>
        <w:t>d</w:t>
      </w:r>
      <w:r w:rsidRPr="00523EF3">
        <w:rPr>
          <w:rFonts w:cs="Times New Roman" w:eastAsia="Times New Roman"/>
          <w:lang w:val="en-US"/>
        </w:rPr>
        <w:t>.</w:t>
      </w:r>
      <w:r w:rsidRPr="00523EF3">
        <w:rPr>
          <w:rFonts w:cs="Times New Roman" w:eastAsia="Times New Roman"/>
          <w:lang w:val="fr-FR"/>
        </w:rPr>
        <w:t>o</w:t>
      </w:r>
      <w:r w:rsidRPr="00523EF3">
        <w:rPr>
          <w:rFonts w:cs="Times New Roman" w:eastAsia="Times New Roman"/>
          <w:lang w:val="en-US"/>
        </w:rPr>
        <w:t>.</w:t>
      </w:r>
      <w:r w:rsidRPr="00523EF3">
        <w:rPr>
          <w:rFonts w:cs="Times New Roman" w:eastAsia="Times New Roman"/>
          <w:lang w:val="fr-FR"/>
        </w:rPr>
        <w:t>o</w:t>
      </w:r>
      <w:r w:rsidRPr="00523EF3">
        <w:rPr>
          <w:rFonts w:cs="Times New Roman" w:eastAsia="Times New Roman"/>
          <w:lang w:val="en-US"/>
        </w:rPr>
        <w:t xml:space="preserve">., </w:t>
      </w:r>
      <w:proofErr w:type="gramStart"/>
      <w:r w:rsidRPr="00523EF3">
        <w:rPr>
          <w:rFonts w:cs="Times New Roman" w:eastAsia="Times New Roman"/>
          <w:lang w:val="fr-FR"/>
        </w:rPr>
        <w:t>u</w:t>
      </w:r>
      <w:proofErr w:type="gramEnd"/>
      <w:r w:rsidRPr="00523EF3">
        <w:rPr>
          <w:rFonts w:cs="Times New Roman" w:eastAsia="Times New Roman"/>
          <w:lang w:val="fr-FR"/>
        </w:rPr>
        <w:t xml:space="preserve"> ste</w:t>
      </w:r>
      <w:r w:rsidRPr="00523EF3">
        <w:rPr>
          <w:rFonts w:cs="Times New Roman" w:eastAsia="Times New Roman"/>
          <w:lang w:val="en-US"/>
        </w:rPr>
        <w:t>č</w:t>
      </w:r>
      <w:r w:rsidRPr="00523EF3">
        <w:rPr>
          <w:rFonts w:cs="Times New Roman" w:eastAsia="Times New Roman"/>
          <w:lang w:val="fr-FR"/>
        </w:rPr>
        <w:t>aju</w:t>
      </w:r>
      <w:r w:rsidRPr="00523EF3">
        <w:rPr>
          <w:rFonts w:cs="Times New Roman" w:eastAsia="Times New Roman"/>
          <w:lang w:val="en-US"/>
        </w:rPr>
        <w:t xml:space="preserve">, </w:t>
      </w:r>
      <w:r w:rsidRPr="00523EF3">
        <w:rPr>
          <w:rFonts w:cs="Times New Roman" w:eastAsia="Times New Roman"/>
          <w:lang w:val="fr-FR"/>
        </w:rPr>
        <w:t>Split</w:t>
      </w:r>
      <w:r w:rsidRPr="00523EF3">
        <w:rPr>
          <w:rFonts w:cs="Times New Roman" w:eastAsia="Times New Roman"/>
          <w:lang w:val="en-US"/>
        </w:rPr>
        <w:t xml:space="preserve">, </w:t>
      </w:r>
      <w:r w:rsidRPr="00523EF3">
        <w:rPr>
          <w:rFonts w:cs="Times New Roman" w:eastAsia="Times New Roman"/>
          <w:lang w:val="fr-FR"/>
        </w:rPr>
        <w:t>Dubrova</w:t>
      </w:r>
      <w:r w:rsidRPr="00523EF3">
        <w:rPr>
          <w:rFonts w:cs="Times New Roman" w:eastAsia="Times New Roman"/>
          <w:lang w:val="en-US"/>
        </w:rPr>
        <w:t>č</w:t>
      </w:r>
      <w:r w:rsidRPr="00523EF3">
        <w:rPr>
          <w:rFonts w:cs="Times New Roman" w:eastAsia="Times New Roman"/>
          <w:lang w:val="fr-FR"/>
        </w:rPr>
        <w:t>ka ulica</w:t>
      </w:r>
      <w:r w:rsidRPr="00523EF3">
        <w:rPr>
          <w:rFonts w:cs="Times New Roman" w:eastAsia="Times New Roman"/>
          <w:lang w:val="en-US"/>
        </w:rPr>
        <w:t xml:space="preserve"> 25–27, OIB: 21601841088, određuje se naknada troškova u ovome stečajnom postupku u iznosu od: 33.882,00 kuna neto.</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III.b.</w:t>
      </w:r>
      <w:r w:rsidRPr="00523EF3">
        <w:rPr>
          <w:rFonts w:cs="Times New Roman" w:eastAsia="Times New Roman"/>
          <w:lang w:val="en-US"/>
        </w:rPr>
        <w:t xml:space="preserve"> Utvrđuje se kako je Stečajnoj upraviteljici </w:t>
      </w:r>
      <w:proofErr w:type="gramStart"/>
      <w:r w:rsidRPr="00523EF3">
        <w:rPr>
          <w:rFonts w:cs="Times New Roman" w:eastAsia="Times New Roman"/>
          <w:lang w:val="en-US"/>
        </w:rPr>
        <w:t>na</w:t>
      </w:r>
      <w:proofErr w:type="gramEnd"/>
      <w:r w:rsidRPr="00523EF3">
        <w:rPr>
          <w:rFonts w:cs="Times New Roman" w:eastAsia="Times New Roman"/>
          <w:lang w:val="en-US"/>
        </w:rPr>
        <w:t xml:space="preserve"> ime predujma naknade troškova već isplaćen iznos od: 25.669,00 kuna neto pa joj je za isplatiti još preostao iznos od: 8.213,00 kuna neto.</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III.c.</w:t>
      </w:r>
      <w:r w:rsidRPr="00523EF3">
        <w:rPr>
          <w:rFonts w:cs="Times New Roman" w:eastAsia="Times New Roman"/>
          <w:lang w:val="en-US"/>
        </w:rPr>
        <w:t xml:space="preserve"> Upućuje se Stečajna upraviteljica isplatiti si neisplaćeni iznos naknade troškova u iznosu </w:t>
      </w:r>
      <w:proofErr w:type="gramStart"/>
      <w:r w:rsidRPr="00523EF3">
        <w:rPr>
          <w:rFonts w:cs="Times New Roman" w:eastAsia="Times New Roman"/>
          <w:lang w:val="en-US"/>
        </w:rPr>
        <w:t>od</w:t>
      </w:r>
      <w:proofErr w:type="gramEnd"/>
      <w:r w:rsidRPr="00523EF3">
        <w:rPr>
          <w:rFonts w:cs="Times New Roman" w:eastAsia="Times New Roman"/>
          <w:lang w:val="en-US"/>
        </w:rPr>
        <w:t>: 8.213,00 kuna neto i prilikom isplate na ovaj određeni neto iznos naknade troškova obračunati poreze, prireze i doprinose i iste uplatiti na odgovarajuće računa proračunskih korisnika, sve to u roku od osam dana nakon pravomoćnosti ovog Rješenja.</w:t>
      </w:r>
    </w:p>
    <w:p w:rsidRDefault="00523EF3" w:rsidP="00523EF3" w:rsidR="00523EF3" w:rsidRPr="00523EF3">
      <w:pPr>
        <w:spacing w:after="0"/>
        <w:jc w:val="both"/>
        <w:rPr>
          <w:rFonts w:cs="Times New Roman" w:eastAsia="Times New Roman"/>
          <w:lang w:val="en-US"/>
        </w:rPr>
      </w:pPr>
    </w:p>
    <w:p w:rsidRDefault="00523EF3" w:rsidP="00523EF3" w:rsidR="00523EF3" w:rsidRPr="00523EF3">
      <w:pPr>
        <w:keepNext/>
        <w:spacing w:after="0"/>
        <w:jc w:val="center"/>
        <w:outlineLvl w:val="0"/>
        <w:rPr>
          <w:rFonts w:cs="Times New Roman" w:eastAsia="Arial Unicode MS"/>
          <w:lang w:eastAsia="hr-HR"/>
        </w:rPr>
      </w:pPr>
      <w:r w:rsidRPr="00523EF3">
        <w:rPr>
          <w:rFonts w:cs="Times New Roman" w:eastAsia="Arial Unicode MS"/>
          <w:lang w:eastAsia="hr-HR"/>
        </w:rPr>
        <w:t>Obrazloženje</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Calibri"/>
        </w:rPr>
      </w:pPr>
      <w:r w:rsidRPr="00523EF3">
        <w:rPr>
          <w:rFonts w:cs="Times New Roman" w:eastAsia="Calibri"/>
        </w:rPr>
        <w:t xml:space="preserve">          </w:t>
      </w:r>
      <w:r w:rsidRPr="00523EF3">
        <w:rPr>
          <w:rFonts w:cs="Times New Roman" w:eastAsia="Calibri"/>
          <w:b/>
        </w:rPr>
        <w:t>1.</w:t>
      </w:r>
      <w:r w:rsidRPr="00523EF3">
        <w:rPr>
          <w:rFonts w:cs="Times New Roman" w:eastAsia="Calibri"/>
        </w:rPr>
        <w:t xml:space="preserve"> Rješenjem ovog Suda od 25. veljače 2011, broj: 14. St-62/10, otvoren je stečajni postupak nad uvodno navedenim stečajnim Dužnikom. Tijekom trajanja postupka, ispitane su sve tražbine vjerovnika, unovčena je imovina Dužnika osim u jednom dijelu a koju unovčuje razlučni vjerovnik u prije pokrenutom ovršnom postupku te je nakon Završnog ročišta održanog 20. travnja 2017. i provedene Završne diobe, Rješenjem Suda od 19. lipnja 2017, broj: 14. St-62/2010, zaključen stečajni postupak nad Dužnikom.</w:t>
      </w:r>
    </w:p>
    <w:p w:rsidRDefault="00523EF3" w:rsidP="00523EF3" w:rsidR="00523EF3" w:rsidRPr="00523EF3">
      <w:pPr>
        <w:spacing w:after="0"/>
        <w:jc w:val="both"/>
        <w:rPr>
          <w:rFonts w:cs="Times New Roman" w:eastAsia="Calibri"/>
        </w:rPr>
      </w:pPr>
    </w:p>
    <w:p w:rsidRDefault="00523EF3" w:rsidP="00523EF3" w:rsidR="00523EF3" w:rsidRPr="00523EF3">
      <w:pPr>
        <w:spacing w:after="0"/>
        <w:jc w:val="both"/>
        <w:rPr>
          <w:rFonts w:cs="Times New Roman" w:eastAsia="Calibri"/>
        </w:rPr>
      </w:pPr>
    </w:p>
    <w:p w:rsidRDefault="00523EF3" w:rsidP="00523EF3" w:rsidR="00523EF3">
      <w:pPr>
        <w:spacing w:after="0"/>
        <w:jc w:val="both"/>
        <w:rPr>
          <w:rFonts w:cs="Times New Roman" w:eastAsia="Calibri"/>
        </w:rPr>
      </w:pPr>
    </w:p>
    <w:p w:rsidRDefault="00523EF3" w:rsidP="00523EF3" w:rsidR="00523EF3">
      <w:pPr>
        <w:spacing w:after="0"/>
        <w:jc w:val="both"/>
        <w:rPr>
          <w:rFonts w:cs="Times New Roman" w:eastAsia="Calibri"/>
        </w:rPr>
      </w:pPr>
    </w:p>
    <w:p w:rsidRDefault="00523EF3" w:rsidP="00523EF3" w:rsidR="00523EF3">
      <w:pPr>
        <w:spacing w:after="0"/>
        <w:jc w:val="both"/>
        <w:rPr>
          <w:rFonts w:cs="Times New Roman" w:eastAsia="Calibri"/>
        </w:rPr>
      </w:pPr>
    </w:p>
    <w:p w:rsidRDefault="00523EF3" w:rsidP="00523EF3" w:rsidR="00523EF3">
      <w:pPr>
        <w:spacing w:after="0"/>
        <w:jc w:val="both"/>
        <w:rPr>
          <w:rFonts w:cs="Times New Roman" w:eastAsia="Calibri"/>
        </w:rPr>
      </w:pPr>
    </w:p>
    <w:p w:rsidRDefault="00523EF3" w:rsidP="00523EF3" w:rsidR="00523EF3">
      <w:pPr>
        <w:spacing w:after="0"/>
        <w:jc w:val="both"/>
        <w:rPr>
          <w:rFonts w:cs="Times New Roman" w:eastAsia="Calibri"/>
        </w:rPr>
      </w:pPr>
    </w:p>
    <w:p w:rsidRDefault="00523EF3" w:rsidP="00523EF3" w:rsidR="00523EF3" w:rsidRPr="00523EF3">
      <w:pPr>
        <w:spacing w:after="0"/>
        <w:jc w:val="both"/>
        <w:rPr>
          <w:rFonts w:cs="Times New Roman" w:eastAsia="Calibri"/>
        </w:rPr>
      </w:pPr>
    </w:p>
    <w:p w:rsidRDefault="00523EF3" w:rsidP="00523EF3" w:rsidR="00523EF3" w:rsidRPr="00523EF3">
      <w:pPr>
        <w:spacing w:after="0"/>
        <w:jc w:val="both"/>
        <w:rPr>
          <w:rFonts w:cs="Times New Roman" w:eastAsia="Times New Roman"/>
        </w:rPr>
      </w:pPr>
      <w:r w:rsidRPr="00523EF3">
        <w:rPr>
          <w:rFonts w:cs="Times New Roman" w:eastAsia="Times New Roman"/>
        </w:rPr>
        <w:t xml:space="preserve">                                                              </w:t>
      </w:r>
      <w:r w:rsidRPr="00523EF3">
        <w:rPr>
          <w:rFonts w:cs="Times New Roman" w:eastAsia="Times New Roman"/>
          <w:b/>
        </w:rPr>
        <w:t>- 3 -</w:t>
      </w:r>
      <w:r w:rsidRPr="00523EF3">
        <w:rPr>
          <w:rFonts w:cs="Times New Roman" w:eastAsia="Times New Roman"/>
        </w:rPr>
        <w:t xml:space="preserve">                                 </w:t>
      </w:r>
      <w:r w:rsidRPr="00523EF3">
        <w:rPr>
          <w:rFonts w:cs="Times New Roman" w:eastAsia="Times New Roman"/>
          <w:b/>
        </w:rPr>
        <w:t>Broj:  14. St-62/2010.</w:t>
      </w:r>
    </w:p>
    <w:p w:rsidRDefault="00523EF3" w:rsidP="00523EF3" w:rsidR="00523EF3" w:rsidRPr="00523EF3">
      <w:pPr>
        <w:spacing w:after="0"/>
        <w:jc w:val="both"/>
        <w:rPr>
          <w:rFonts w:cs="Times New Roman" w:eastAsia="Calibri"/>
        </w:rPr>
      </w:pPr>
    </w:p>
    <w:p w:rsidRDefault="00523EF3" w:rsidP="00523EF3" w:rsidR="00523EF3" w:rsidRPr="00523EF3">
      <w:pPr>
        <w:spacing w:after="0"/>
        <w:jc w:val="both"/>
        <w:rPr>
          <w:rFonts w:cs="Times New Roman" w:eastAsia="Calibri"/>
        </w:rPr>
      </w:pPr>
    </w:p>
    <w:p w:rsidRDefault="00523EF3" w:rsidP="00523EF3" w:rsidR="00523EF3" w:rsidRPr="00523EF3">
      <w:pPr>
        <w:spacing w:after="0"/>
        <w:jc w:val="both"/>
        <w:rPr>
          <w:rFonts w:cs="Times New Roman" w:eastAsia="Calibri"/>
        </w:rPr>
      </w:pPr>
    </w:p>
    <w:p w:rsidRDefault="00523EF3" w:rsidP="00523EF3" w:rsidR="00523EF3" w:rsidRPr="00523EF3">
      <w:pPr>
        <w:spacing w:after="0"/>
        <w:jc w:val="both"/>
        <w:rPr>
          <w:rFonts w:cs="Times New Roman" w:eastAsia="Calibri"/>
        </w:rPr>
      </w:pPr>
    </w:p>
    <w:p w:rsidRDefault="00523EF3" w:rsidP="00523EF3" w:rsidR="00523EF3" w:rsidRPr="00523EF3">
      <w:pPr>
        <w:spacing w:after="0"/>
        <w:jc w:val="both"/>
        <w:rPr>
          <w:rFonts w:cs="Times New Roman" w:eastAsia="Calibri"/>
        </w:rPr>
      </w:pPr>
      <w:r w:rsidRPr="00523EF3">
        <w:rPr>
          <w:rFonts w:cs="Times New Roman" w:eastAsia="Calibri"/>
        </w:rPr>
        <w:t xml:space="preserve">          </w:t>
      </w:r>
      <w:r w:rsidRPr="00523EF3">
        <w:rPr>
          <w:rFonts w:cs="Times New Roman" w:eastAsia="Calibri"/>
          <w:b/>
        </w:rPr>
        <w:t>2.</w:t>
      </w:r>
      <w:r w:rsidRPr="00523EF3">
        <w:rPr>
          <w:rFonts w:cs="Times New Roman" w:eastAsia="Calibri"/>
        </w:rPr>
        <w:t xml:space="preserve"> Podneskom fizički zaprimljenim u Sudu 04. svibnja 2017, Stečajna je upraviteljica izvjestila Sud kako je u cijelosti provela Završnu diobu sukladno Završnom diobnom popisu i Rješenju Suda od 19. siječnja 2017, broj: gornji te je</w:t>
      </w:r>
      <w:r w:rsidRPr="00523EF3">
        <w:rPr>
          <w:rFonts w:cs="Times New Roman" w:eastAsia="Calibri" w:hAnsi="Calibri" w:ascii="Calibri"/>
          <w:sz w:val="22"/>
          <w:szCs w:val="22"/>
        </w:rPr>
        <w:t xml:space="preserve"> </w:t>
      </w:r>
      <w:r w:rsidRPr="00523EF3">
        <w:rPr>
          <w:rFonts w:cs="Times New Roman" w:eastAsia="Calibri"/>
        </w:rPr>
        <w:t>predložila Sudu odrediti joj konačnu nagradu koja joj pripada u provođenju ovoga stečajnog postupka kao i naknadu troškova koje je ista imala tijekom trajanja stečajnog postupka. Istim je podneskom Stečajna upraviteljica obrazložila iznos nagrade i naknade troškova te koliko joj je do sada isplaćeno na ime predujmova nagrade i naknade troškova i koliko joj je još preostalo za isplatiti. Pri tome je istakla kako je u ovome stečajnom postupku unovčena stečajna masa u iznosu od: 5.923.184,89 kuna, od čega je do 01. listopada 2015. kao dana stupanja na snagu Uredbe o kriterijima i načinu obračuna i plaćanje nagrade stečajnim upraviteljima (</w:t>
      </w:r>
      <w:r w:rsidRPr="00523EF3">
        <w:rPr>
          <w:rFonts w:cs="Times New Roman" w:eastAsia="Calibri"/>
          <w:i/>
        </w:rPr>
        <w:t>Narodne novine</w:t>
      </w:r>
      <w:r w:rsidRPr="00523EF3">
        <w:rPr>
          <w:rFonts w:cs="Times New Roman" w:eastAsia="Calibri"/>
        </w:rPr>
        <w:t xml:space="preserve">, br.: 105/15, dalje: </w:t>
      </w:r>
      <w:r w:rsidRPr="00523EF3">
        <w:rPr>
          <w:rFonts w:cs="Times New Roman" w:eastAsia="Calibri"/>
          <w:i/>
        </w:rPr>
        <w:t>nova</w:t>
      </w:r>
      <w:r w:rsidRPr="00523EF3">
        <w:rPr>
          <w:rFonts w:cs="Times New Roman" w:eastAsia="Calibri"/>
        </w:rPr>
        <w:t xml:space="preserve"> Uredba) unovčena stečajna mase u iznosu od: 5.621.263,32 kune pa joj sukladno </w:t>
      </w:r>
      <w:r w:rsidRPr="00523EF3">
        <w:rPr>
          <w:rFonts w:cs="Times New Roman" w:eastAsia="Calibri"/>
          <w:i/>
        </w:rPr>
        <w:t>staroj</w:t>
      </w:r>
      <w:r w:rsidRPr="00523EF3">
        <w:rPr>
          <w:rFonts w:cs="Times New Roman" w:eastAsia="Calibri"/>
        </w:rPr>
        <w:t xml:space="preserve"> Uredbi istog naziva (</w:t>
      </w:r>
      <w:r w:rsidRPr="00523EF3">
        <w:rPr>
          <w:rFonts w:cs="Times New Roman" w:eastAsia="Calibri"/>
          <w:i/>
        </w:rPr>
        <w:t>Narodne novine</w:t>
      </w:r>
      <w:r w:rsidRPr="00523EF3">
        <w:rPr>
          <w:rFonts w:cs="Times New Roman" w:eastAsia="Calibri"/>
        </w:rPr>
        <w:t xml:space="preserve">, br.: 189/03, dalje: </w:t>
      </w:r>
      <w:r w:rsidRPr="00523EF3">
        <w:rPr>
          <w:rFonts w:cs="Times New Roman" w:eastAsia="Calibri"/>
          <w:i/>
        </w:rPr>
        <w:t>stara</w:t>
      </w:r>
      <w:r w:rsidRPr="00523EF3">
        <w:rPr>
          <w:rFonts w:cs="Times New Roman" w:eastAsia="Calibri"/>
        </w:rPr>
        <w:t xml:space="preserve"> Uredba) pripada neto nagrada od: 251.512,63 kune (bruto: 346.913,89 kuna). Nakon 01. listopada 2015. kao dana stupanja na snagu </w:t>
      </w:r>
      <w:r w:rsidRPr="00523EF3">
        <w:rPr>
          <w:rFonts w:cs="Times New Roman" w:eastAsia="Calibri"/>
          <w:i/>
        </w:rPr>
        <w:t>nove</w:t>
      </w:r>
      <w:r w:rsidRPr="00523EF3">
        <w:rPr>
          <w:rFonts w:cs="Times New Roman" w:eastAsia="Calibri"/>
        </w:rPr>
        <w:t xml:space="preserve"> Uredbe, unovčena je stečajna masa u iznosu od: 331.203,39 kuna pa joj sukladno </w:t>
      </w:r>
      <w:r w:rsidRPr="00523EF3">
        <w:rPr>
          <w:rFonts w:cs="Times New Roman" w:eastAsia="Calibri"/>
          <w:i/>
        </w:rPr>
        <w:t>novoj</w:t>
      </w:r>
      <w:r w:rsidRPr="00523EF3">
        <w:rPr>
          <w:rFonts w:cs="Times New Roman" w:eastAsia="Calibri"/>
        </w:rPr>
        <w:t xml:space="preserve"> Uredbi pripada bruto iznos nagrade od: 43.120,34 kuna (postotci od unovčene stečajne mase sukladno </w:t>
      </w:r>
      <w:r w:rsidRPr="00523EF3">
        <w:rPr>
          <w:rFonts w:cs="Times New Roman" w:eastAsia="Calibri"/>
          <w:i/>
        </w:rPr>
        <w:t>novoj</w:t>
      </w:r>
      <w:r w:rsidRPr="00523EF3">
        <w:rPr>
          <w:rFonts w:cs="Times New Roman" w:eastAsia="Calibri"/>
        </w:rPr>
        <w:t xml:space="preserve"> Uredbi). Istim je podneskom od 04. svibnja 2017. Stečajna upraviteljica predložila Sudu odrediti joj i naknadu troškova koje je ista imala tijekom trajanja ovoga stečajnog postupka. Nakon Zaključka Suda od 11. srpnja 2017, Stečajna je upraviteljica dostavila Sudu novi izračun nagrade i to onako kako je to riješeno u izrijeci ovog Rješenja. </w:t>
      </w:r>
    </w:p>
    <w:p w:rsidRDefault="00523EF3" w:rsidP="00523EF3" w:rsidR="00523EF3" w:rsidRPr="00523EF3">
      <w:pPr>
        <w:spacing w:after="0"/>
        <w:jc w:val="both"/>
        <w:rPr>
          <w:rFonts w:cs="Times New Roman" w:eastAsia="Calibri"/>
          <w:b/>
          <w:lang w:val="en-US"/>
        </w:rPr>
      </w:pPr>
    </w:p>
    <w:p w:rsidRDefault="00523EF3" w:rsidP="00523EF3" w:rsidR="00523EF3" w:rsidRPr="00523EF3">
      <w:pPr>
        <w:spacing w:after="0"/>
        <w:jc w:val="both"/>
        <w:rPr>
          <w:rFonts w:cs="Times New Roman" w:eastAsia="Calibri"/>
        </w:rPr>
      </w:pPr>
      <w:r w:rsidRPr="00523EF3">
        <w:rPr>
          <w:rFonts w:cs="Times New Roman" w:eastAsia="Calibri"/>
          <w:b/>
          <w:lang w:val="en-US"/>
        </w:rPr>
        <w:t xml:space="preserve">          3.</w:t>
      </w:r>
      <w:r w:rsidRPr="00523EF3">
        <w:rPr>
          <w:rFonts w:cs="Times New Roman" w:eastAsia="Calibri"/>
          <w:lang w:val="en-US"/>
        </w:rPr>
        <w:t xml:space="preserve"> </w:t>
      </w:r>
      <w:r w:rsidRPr="00523EF3">
        <w:rPr>
          <w:rFonts w:cs="Times New Roman" w:eastAsia="Calibri"/>
        </w:rPr>
        <w:t>Sud je prijedlog prihvatio i riješio kao u izrijeci ovog Rješenja zbog niže navedenih razloga.</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4.</w:t>
      </w:r>
      <w:r w:rsidRPr="00523EF3">
        <w:rPr>
          <w:rFonts w:cs="Times New Roman" w:eastAsia="Times New Roman"/>
          <w:lang w:val="en-US"/>
        </w:rPr>
        <w:t xml:space="preserve"> Naime, člankom 94. a u vezi sa člankom 441, Stečajnog zakona (</w:t>
      </w:r>
      <w:r w:rsidRPr="00523EF3">
        <w:rPr>
          <w:rFonts w:cs="Times New Roman" w:eastAsia="Times New Roman"/>
          <w:i/>
          <w:lang w:val="en-US"/>
        </w:rPr>
        <w:t>Narodne novine</w:t>
      </w:r>
      <w:r w:rsidRPr="00523EF3">
        <w:rPr>
          <w:rFonts w:cs="Times New Roman" w:eastAsia="Times New Roman"/>
          <w:lang w:val="en-US"/>
        </w:rPr>
        <w:t xml:space="preserve">, br.: 71/15, dalje: SZ), propisano je kako stečajni upravitelj ima pravo na nagradu za svoj rad te na naknadu stvarnih troškova te kako nagradu rješenjem određuje sud prema Uredbi kojom Vlada Republike Hrvatske utvrđuje kriterije i način obračuna i plaćanja nagrade stečajnim upraviteljima a naknadu troškova rješenjem određuje sud na temelju pisanoga, obrazloženoga i dokumentiranog izvješća stečajnog upravitelja. </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color w:val="666666"/>
          <w:lang w:val="en-US"/>
        </w:rPr>
      </w:pPr>
      <w:r w:rsidRPr="00523EF3">
        <w:rPr>
          <w:rFonts w:cs="Times New Roman" w:eastAsia="Times New Roman"/>
          <w:lang w:val="en-US"/>
        </w:rPr>
        <w:t xml:space="preserve">          </w:t>
      </w:r>
      <w:r w:rsidRPr="00523EF3">
        <w:rPr>
          <w:rFonts w:cs="Times New Roman" w:eastAsia="Times New Roman"/>
          <w:b/>
          <w:lang w:val="en-US"/>
        </w:rPr>
        <w:t>5.</w:t>
      </w:r>
      <w:r w:rsidRPr="00523EF3">
        <w:rPr>
          <w:rFonts w:cs="Times New Roman" w:eastAsia="Times New Roman"/>
          <w:lang w:val="en-US"/>
        </w:rPr>
        <w:t xml:space="preserve"> Iste su </w:t>
      </w:r>
      <w:proofErr w:type="gramStart"/>
      <w:r w:rsidRPr="00523EF3">
        <w:rPr>
          <w:rFonts w:cs="Times New Roman" w:eastAsia="Times New Roman"/>
          <w:lang w:val="en-US"/>
        </w:rPr>
        <w:t>ili</w:t>
      </w:r>
      <w:proofErr w:type="gramEnd"/>
      <w:r w:rsidRPr="00523EF3">
        <w:rPr>
          <w:rFonts w:cs="Times New Roman" w:eastAsia="Times New Roman"/>
          <w:lang w:val="en-US"/>
        </w:rPr>
        <w:t xml:space="preserve"> slične te odredbe sadržane i u </w:t>
      </w:r>
      <w:r w:rsidRPr="00523EF3">
        <w:rPr>
          <w:rFonts w:cs="Times New Roman" w:eastAsia="Times New Roman"/>
          <w:i/>
          <w:lang w:val="en-US"/>
        </w:rPr>
        <w:t>staroj</w:t>
      </w:r>
      <w:r w:rsidRPr="00523EF3">
        <w:rPr>
          <w:rFonts w:cs="Times New Roman" w:eastAsia="Times New Roman"/>
          <w:lang w:val="en-US"/>
        </w:rPr>
        <w:t xml:space="preserve"> i u </w:t>
      </w:r>
      <w:r w:rsidRPr="00523EF3">
        <w:rPr>
          <w:rFonts w:cs="Times New Roman" w:eastAsia="Times New Roman"/>
          <w:i/>
          <w:lang w:val="en-US"/>
        </w:rPr>
        <w:t>novoj</w:t>
      </w:r>
      <w:r w:rsidRPr="00523EF3">
        <w:rPr>
          <w:rFonts w:cs="Times New Roman" w:eastAsia="Times New Roman"/>
          <w:lang w:val="en-US"/>
        </w:rPr>
        <w:t xml:space="preserve"> Uredbi. </w:t>
      </w:r>
      <w:proofErr w:type="gramStart"/>
      <w:r w:rsidRPr="00523EF3">
        <w:rPr>
          <w:rFonts w:cs="Times New Roman" w:eastAsia="Times New Roman"/>
          <w:lang w:val="en-US"/>
        </w:rPr>
        <w:t>Člankom 16, stavkom 2.</w:t>
      </w:r>
      <w:proofErr w:type="gramEnd"/>
      <w:r w:rsidRPr="00523EF3">
        <w:rPr>
          <w:rFonts w:cs="Times New Roman" w:eastAsia="Times New Roman"/>
          <w:lang w:val="en-US"/>
        </w:rPr>
        <w:t xml:space="preserve"> </w:t>
      </w:r>
      <w:proofErr w:type="gramStart"/>
      <w:r w:rsidRPr="00523EF3">
        <w:rPr>
          <w:rFonts w:cs="Times New Roman" w:eastAsia="Times New Roman"/>
          <w:lang w:val="en-US"/>
        </w:rPr>
        <w:t>i</w:t>
      </w:r>
      <w:proofErr w:type="gramEnd"/>
      <w:r w:rsidRPr="00523EF3">
        <w:rPr>
          <w:rFonts w:cs="Times New Roman" w:eastAsia="Times New Roman"/>
          <w:lang w:val="en-US"/>
        </w:rPr>
        <w:t xml:space="preserve"> 3, </w:t>
      </w:r>
      <w:r w:rsidRPr="00523EF3">
        <w:rPr>
          <w:rFonts w:cs="Times New Roman" w:eastAsia="Times New Roman"/>
          <w:i/>
          <w:lang w:val="en-US"/>
        </w:rPr>
        <w:t>nove</w:t>
      </w:r>
      <w:r w:rsidRPr="00523EF3">
        <w:rPr>
          <w:rFonts w:cs="Times New Roman" w:eastAsia="Times New Roman"/>
          <w:lang w:val="en-US"/>
        </w:rPr>
        <w:t xml:space="preserve"> Uredbe je propisano:</w:t>
      </w:r>
      <w:r w:rsidRPr="00523EF3">
        <w:rPr>
          <w:rFonts w:cs="Times New Roman" w:eastAsia="Times New Roman"/>
          <w:color w:val="666666"/>
          <w:lang w:val="en-US"/>
        </w:rPr>
        <w:t xml:space="preserve"> </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i/>
          <w:lang w:val="en-US"/>
        </w:rPr>
      </w:pPr>
      <w:r w:rsidRPr="00523EF3">
        <w:rPr>
          <w:rFonts w:cs="Times New Roman" w:eastAsia="Times New Roman"/>
          <w:i/>
          <w:lang w:val="en-US"/>
        </w:rPr>
        <w:t xml:space="preserve">(2) Za rad stečajnom upravitelju koji je obavljen do stupanja </w:t>
      </w:r>
      <w:proofErr w:type="gramStart"/>
      <w:r w:rsidRPr="00523EF3">
        <w:rPr>
          <w:rFonts w:cs="Times New Roman" w:eastAsia="Times New Roman"/>
          <w:i/>
          <w:lang w:val="en-US"/>
        </w:rPr>
        <w:t>na</w:t>
      </w:r>
      <w:proofErr w:type="gramEnd"/>
      <w:r w:rsidRPr="00523EF3">
        <w:rPr>
          <w:rFonts w:cs="Times New Roman" w:eastAsia="Times New Roman"/>
          <w:i/>
          <w:lang w:val="en-US"/>
        </w:rPr>
        <w:t xml:space="preserve"> snagu ove Uredbe obračunat će se nagrada po pravilima Uredbe o kriterijima i načinu obračuna i plaćanja nagrada stečajnim upraviteljima (»Narodne novine«, broj 189/03) pri čemu je sud dužan</w:t>
      </w:r>
    </w:p>
    <w:p w:rsidRDefault="00523EF3" w:rsidP="00523EF3" w:rsidR="00523EF3" w:rsidRP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rPr>
      </w:pPr>
      <w:r w:rsidRPr="00523EF3">
        <w:rPr>
          <w:rFonts w:cs="Times New Roman" w:eastAsia="Times New Roman"/>
        </w:rPr>
        <w:t xml:space="preserve">                                                              </w:t>
      </w:r>
      <w:r w:rsidRPr="00523EF3">
        <w:rPr>
          <w:rFonts w:cs="Times New Roman" w:eastAsia="Times New Roman"/>
          <w:b/>
        </w:rPr>
        <w:t>- 4 -</w:t>
      </w:r>
      <w:r w:rsidRPr="00523EF3">
        <w:rPr>
          <w:rFonts w:cs="Times New Roman" w:eastAsia="Times New Roman"/>
        </w:rPr>
        <w:t xml:space="preserve">                                 </w:t>
      </w:r>
      <w:r w:rsidRPr="00523EF3">
        <w:rPr>
          <w:rFonts w:cs="Times New Roman" w:eastAsia="Times New Roman"/>
          <w:b/>
        </w:rPr>
        <w:t>Broj:  14. St-62/2010.</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roofErr w:type="gramStart"/>
      <w:r w:rsidRPr="00523EF3">
        <w:rPr>
          <w:rFonts w:cs="Times New Roman" w:eastAsia="Times New Roman"/>
          <w:i/>
          <w:lang w:val="en-US"/>
        </w:rPr>
        <w:t>utvrditi</w:t>
      </w:r>
      <w:proofErr w:type="gramEnd"/>
      <w:r w:rsidRPr="00523EF3">
        <w:rPr>
          <w:rFonts w:cs="Times New Roman" w:eastAsia="Times New Roman"/>
          <w:i/>
          <w:lang w:val="en-US"/>
        </w:rPr>
        <w:t xml:space="preserve"> postotak nagrade koja stečajnom upravitelju pripada prema pravilima te Uredbe. </w:t>
      </w:r>
    </w:p>
    <w:p w:rsidRDefault="00523EF3" w:rsidP="00523EF3" w:rsidR="00523EF3" w:rsidRPr="00523EF3">
      <w:pPr>
        <w:spacing w:after="0"/>
        <w:jc w:val="both"/>
        <w:rPr>
          <w:rFonts w:cs="Times New Roman" w:eastAsia="Times New Roman"/>
          <w:i/>
          <w:lang w:val="en-US"/>
        </w:rPr>
      </w:pPr>
      <w:r w:rsidRPr="00523EF3">
        <w:rPr>
          <w:rFonts w:cs="Times New Roman" w:eastAsia="Times New Roman"/>
          <w:i/>
          <w:lang w:val="en-US"/>
        </w:rPr>
        <w:t xml:space="preserve">(3) Za poslove obavljene nakon stupanja </w:t>
      </w:r>
      <w:proofErr w:type="gramStart"/>
      <w:r w:rsidRPr="00523EF3">
        <w:rPr>
          <w:rFonts w:cs="Times New Roman" w:eastAsia="Times New Roman"/>
          <w:i/>
          <w:lang w:val="en-US"/>
        </w:rPr>
        <w:t>na</w:t>
      </w:r>
      <w:proofErr w:type="gramEnd"/>
      <w:r w:rsidRPr="00523EF3">
        <w:rPr>
          <w:rFonts w:cs="Times New Roman" w:eastAsia="Times New Roman"/>
          <w:i/>
          <w:lang w:val="en-US"/>
        </w:rPr>
        <w:t xml:space="preserve"> snagu ove Uredbe, nagrada će se odrediti po njenim pravilima, vodeći računa o postotku namirenja iz stavka 2. </w:t>
      </w:r>
      <w:proofErr w:type="gramStart"/>
      <w:r w:rsidRPr="00523EF3">
        <w:rPr>
          <w:rFonts w:cs="Times New Roman" w:eastAsia="Times New Roman"/>
          <w:i/>
          <w:lang w:val="en-US"/>
        </w:rPr>
        <w:t>ovoga</w:t>
      </w:r>
      <w:proofErr w:type="gramEnd"/>
      <w:r w:rsidRPr="00523EF3">
        <w:rPr>
          <w:rFonts w:cs="Times New Roman" w:eastAsia="Times New Roman"/>
          <w:i/>
          <w:lang w:val="en-US"/>
        </w:rPr>
        <w:t xml:space="preserve"> članka.</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fr-FR"/>
        </w:rPr>
      </w:pPr>
      <w:r w:rsidRPr="00523EF3">
        <w:rPr>
          <w:rFonts w:cs="Times New Roman" w:eastAsia="Times New Roman"/>
          <w:lang w:val="en-US"/>
        </w:rPr>
        <w:t xml:space="preserve">             </w:t>
      </w:r>
      <w:r w:rsidRPr="00523EF3">
        <w:rPr>
          <w:rFonts w:cs="Times New Roman" w:eastAsia="Times New Roman"/>
          <w:b/>
          <w:lang w:val="en-US"/>
        </w:rPr>
        <w:t>6.</w:t>
      </w:r>
      <w:r w:rsidRPr="00523EF3">
        <w:rPr>
          <w:rFonts w:cs="Times New Roman" w:eastAsia="Times New Roman"/>
          <w:lang w:val="en-US"/>
        </w:rPr>
        <w:t xml:space="preserve"> Uredbama je postavljena tablica za izračun nagrade stečajnog upravitelja. Prema </w:t>
      </w:r>
      <w:r w:rsidRPr="00523EF3">
        <w:rPr>
          <w:rFonts w:cs="Times New Roman" w:eastAsia="Times New Roman"/>
          <w:i/>
          <w:lang w:val="en-US"/>
        </w:rPr>
        <w:t>staroj</w:t>
      </w:r>
      <w:r w:rsidRPr="00523EF3">
        <w:rPr>
          <w:rFonts w:cs="Times New Roman" w:eastAsia="Times New Roman"/>
          <w:lang w:val="en-US"/>
        </w:rPr>
        <w:t xml:space="preserve"> Uredbi a sukladno postavljenoj tablici, ako je vrijednost  unovčene stečajne mase od: 2.000.000,00 kuna do: 3.000.000,00 kuna, tada stečajni upravitelj ima pravo na nagradu u visini od 2% do 5% od unovčene stečajne mase unovčene do stupanja na snagu </w:t>
      </w:r>
      <w:r w:rsidRPr="00523EF3">
        <w:rPr>
          <w:rFonts w:cs="Times New Roman" w:eastAsia="Times New Roman"/>
          <w:i/>
          <w:lang w:val="en-US"/>
        </w:rPr>
        <w:t>nove</w:t>
      </w:r>
      <w:r w:rsidRPr="00523EF3">
        <w:rPr>
          <w:rFonts w:cs="Times New Roman" w:eastAsia="Times New Roman"/>
          <w:lang w:val="en-US"/>
        </w:rPr>
        <w:t xml:space="preserve"> Uredbe. </w:t>
      </w:r>
      <w:r w:rsidRPr="00523EF3">
        <w:rPr>
          <w:rFonts w:cs="Times New Roman" w:eastAsia="Times New Roman"/>
          <w:lang w:val="fr-FR"/>
        </w:rPr>
        <w:t xml:space="preserve">Ovako određena nagrada određuje se u netto iznosu, kako je to propisano člankom 19, </w:t>
      </w:r>
      <w:r w:rsidRPr="00523EF3">
        <w:rPr>
          <w:rFonts w:cs="Times New Roman" w:eastAsia="Times New Roman"/>
          <w:i/>
          <w:lang w:val="fr-FR"/>
        </w:rPr>
        <w:t>stare</w:t>
      </w:r>
      <w:r w:rsidRPr="00523EF3">
        <w:rPr>
          <w:rFonts w:cs="Times New Roman" w:eastAsia="Times New Roman"/>
          <w:lang w:val="fr-FR"/>
        </w:rPr>
        <w:t xml:space="preserve"> Uredbe. Sukladno tome je Stečajna upraviteljica, nakon Zaključka Suda od 11. srpnja 2017, dostavila Sudu novi izračun nagrade koji je pripada po </w:t>
      </w:r>
      <w:r w:rsidRPr="00523EF3">
        <w:rPr>
          <w:rFonts w:cs="Times New Roman" w:eastAsia="Times New Roman"/>
          <w:i/>
          <w:lang w:val="fr-FR"/>
        </w:rPr>
        <w:t>staroj</w:t>
      </w:r>
      <w:r w:rsidRPr="00523EF3">
        <w:rPr>
          <w:rFonts w:cs="Times New Roman" w:eastAsia="Times New Roman"/>
          <w:lang w:val="fr-FR"/>
        </w:rPr>
        <w:t xml:space="preserve"> Uredbi te joj je Sud sukladno tom novom izračunu odredio nagradu u visini od 176.212,63 kune neto a to je upravo 5% od unovčene stečajne mase do 3.000.000,00 kuna te suviše još i 1% na svakih daljnjih 1.000.000,00 kuna, pošto je unovčena stečajna masa do stupanja na snagu </w:t>
      </w:r>
      <w:r w:rsidRPr="00523EF3">
        <w:rPr>
          <w:rFonts w:cs="Times New Roman" w:eastAsia="Times New Roman"/>
          <w:i/>
          <w:lang w:val="fr-FR"/>
        </w:rPr>
        <w:t>nove</w:t>
      </w:r>
      <w:r w:rsidRPr="00523EF3">
        <w:rPr>
          <w:rFonts w:cs="Times New Roman" w:eastAsia="Times New Roman"/>
          <w:lang w:val="fr-FR"/>
        </w:rPr>
        <w:t xml:space="preserve"> Uredbe u iznosu od: 5.621.263,22 kune.  </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7.</w:t>
      </w:r>
      <w:r w:rsidRPr="00523EF3">
        <w:rPr>
          <w:rFonts w:cs="Times New Roman" w:eastAsia="Times New Roman"/>
          <w:lang w:val="en-US"/>
        </w:rPr>
        <w:t xml:space="preserve"> Kako je Stečajna upraviteljica, za razdoblje obračuna nagrade po </w:t>
      </w:r>
      <w:r w:rsidRPr="00523EF3">
        <w:rPr>
          <w:rFonts w:cs="Times New Roman" w:eastAsia="Times New Roman"/>
          <w:i/>
          <w:lang w:val="en-US"/>
        </w:rPr>
        <w:t>staroj</w:t>
      </w:r>
      <w:r w:rsidRPr="00523EF3">
        <w:rPr>
          <w:rFonts w:cs="Times New Roman" w:eastAsia="Times New Roman"/>
          <w:lang w:val="en-US"/>
        </w:rPr>
        <w:t xml:space="preserve"> Uredbi, kroz isplaćene predujmove, isplatila si veći iznos nagrade od iznosa određenog ovim Rješenjem, tj., isplatila je sebi iznos nagrade od: 251.512,63 kune neto (346.913,89 kuna bruto) a ovim joj je Rješenjem određen iznos nagrade od: 176.212,63 kune neto, to je ista u obvezi i Sud joj je naložio vratiti u stečajnu masu više isplaćeni iznos nagrade od: 75.300,00 kuna neto te suviše još i obračunate i isplaćene poreze, prireze i doprinose od: 28.562,04 kune a na ovaj više neto isplaćeni iznos, kako je to i riješeno u točkama II.a.1. </w:t>
      </w:r>
      <w:proofErr w:type="gramStart"/>
      <w:r w:rsidRPr="00523EF3">
        <w:rPr>
          <w:rFonts w:cs="Times New Roman" w:eastAsia="Times New Roman"/>
          <w:lang w:val="en-US"/>
        </w:rPr>
        <w:t>i</w:t>
      </w:r>
      <w:proofErr w:type="gramEnd"/>
      <w:r w:rsidRPr="00523EF3">
        <w:rPr>
          <w:rFonts w:cs="Times New Roman" w:eastAsia="Times New Roman"/>
          <w:lang w:val="en-US"/>
        </w:rPr>
        <w:t xml:space="preserve"> II.a.2, izrijeke ovog Rješenja.</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8.</w:t>
      </w:r>
      <w:r w:rsidRPr="00523EF3">
        <w:rPr>
          <w:rFonts w:cs="Times New Roman" w:eastAsia="Times New Roman"/>
          <w:lang w:val="en-US"/>
        </w:rPr>
        <w:t xml:space="preserve"> U vezi ovog Sud ističe kako smatra nepravilnim po Stečajnoj upraviteljici prvi dostavljeni obračun nagrade a za razdoblje obračuna nagrade koje ima pravo po </w:t>
      </w:r>
      <w:r w:rsidRPr="00523EF3">
        <w:rPr>
          <w:rFonts w:cs="Times New Roman" w:eastAsia="Times New Roman"/>
          <w:i/>
          <w:lang w:val="en-US"/>
        </w:rPr>
        <w:t>staroj</w:t>
      </w:r>
      <w:r w:rsidRPr="00523EF3">
        <w:rPr>
          <w:rFonts w:cs="Times New Roman" w:eastAsia="Times New Roman"/>
          <w:lang w:val="en-US"/>
        </w:rPr>
        <w:t xml:space="preserve"> Uredbi, obračun dostavljen u podnesku zaprimljenom u Sudu 04. </w:t>
      </w:r>
      <w:proofErr w:type="gramStart"/>
      <w:r w:rsidRPr="00523EF3">
        <w:rPr>
          <w:rFonts w:cs="Times New Roman" w:eastAsia="Times New Roman"/>
          <w:lang w:val="en-US"/>
        </w:rPr>
        <w:t>svibnja</w:t>
      </w:r>
      <w:proofErr w:type="gramEnd"/>
      <w:r w:rsidRPr="00523EF3">
        <w:rPr>
          <w:rFonts w:cs="Times New Roman" w:eastAsia="Times New Roman"/>
          <w:lang w:val="en-US"/>
        </w:rPr>
        <w:t xml:space="preserve"> 2017, kojim načinom obračuna je ista obračunavala nagradu u (najvećem) postotku od svake pojedinačne vrijednosti iskazane u tablici iz članka 4, </w:t>
      </w:r>
      <w:r w:rsidRPr="00523EF3">
        <w:rPr>
          <w:rFonts w:cs="Times New Roman" w:eastAsia="Times New Roman"/>
          <w:i/>
          <w:lang w:val="en-US"/>
        </w:rPr>
        <w:t>stare</w:t>
      </w:r>
      <w:r w:rsidRPr="00523EF3">
        <w:rPr>
          <w:rFonts w:cs="Times New Roman" w:eastAsia="Times New Roman"/>
          <w:lang w:val="en-US"/>
        </w:rPr>
        <w:t xml:space="preserve"> Uredbe pa je tako obračunane iznose sve zbrojila i predložila Sudu odrediti joj neto nagradu u tako zbrojenom iznosu od: 251.512,63 kune neto. Takav način izračuna nagrade a za razdoblje obračuna po </w:t>
      </w:r>
      <w:r w:rsidRPr="00523EF3">
        <w:rPr>
          <w:rFonts w:cs="Times New Roman" w:eastAsia="Times New Roman"/>
          <w:i/>
          <w:lang w:val="en-US"/>
        </w:rPr>
        <w:t>staroj</w:t>
      </w:r>
      <w:r w:rsidRPr="00523EF3">
        <w:rPr>
          <w:rFonts w:cs="Times New Roman" w:eastAsia="Times New Roman"/>
          <w:lang w:val="en-US"/>
        </w:rPr>
        <w:t xml:space="preserve"> Uredbi Sud ne može prihvatiti kao pravilan, pošto Sud smatra ispravnim načinom izračuna nagrade a za razdoblje obračuna po </w:t>
      </w:r>
      <w:r w:rsidRPr="00523EF3">
        <w:rPr>
          <w:rFonts w:cs="Times New Roman" w:eastAsia="Times New Roman"/>
          <w:i/>
          <w:lang w:val="en-US"/>
        </w:rPr>
        <w:t>staroj</w:t>
      </w:r>
      <w:r w:rsidRPr="00523EF3">
        <w:rPr>
          <w:rFonts w:cs="Times New Roman" w:eastAsia="Times New Roman"/>
          <w:lang w:val="en-US"/>
        </w:rPr>
        <w:t xml:space="preserve"> Uredbi, način tako što što sveukupnu unovčenu stečajnu masu do 3.000,000,00 kuna smatra jednim temeljem (osnovicom) za određivanje nagrade stečajnim upraviteljima a u propisanom postotku od 2% do 5% (5% je: 150.000,00 kuna) a za svaki daljnji milijun kuna nagrada se određuje u visini od 1% </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rPr>
      </w:pPr>
      <w:r w:rsidRPr="00523EF3">
        <w:rPr>
          <w:rFonts w:cs="Times New Roman" w:eastAsia="Times New Roman"/>
        </w:rPr>
        <w:t xml:space="preserve">                                                              </w:t>
      </w:r>
      <w:r w:rsidRPr="00523EF3">
        <w:rPr>
          <w:rFonts w:cs="Times New Roman" w:eastAsia="Times New Roman"/>
          <w:b/>
        </w:rPr>
        <w:t>- 5 -</w:t>
      </w:r>
      <w:r w:rsidRPr="00523EF3">
        <w:rPr>
          <w:rFonts w:cs="Times New Roman" w:eastAsia="Times New Roman"/>
        </w:rPr>
        <w:t xml:space="preserve">                                 </w:t>
      </w:r>
      <w:r w:rsidRPr="00523EF3">
        <w:rPr>
          <w:rFonts w:cs="Times New Roman" w:eastAsia="Times New Roman"/>
          <w:b/>
        </w:rPr>
        <w:t>Broj:  14. St-62/2010.</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od toga daljnjeg iznosa, znači, na daljnji iznos od: 1.000.000,00 kuna nagrada se određuje u iznosu od: 10.000,00 kuna (1%), ili primjerice, na daljnji iznos od: 1.621.263,22 kune, nagrada se određuje u iznosu od: 16.212,63 kune (također 1%).</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fr-FR"/>
        </w:rPr>
      </w:pPr>
      <w:r w:rsidRPr="00523EF3">
        <w:rPr>
          <w:rFonts w:cs="Times New Roman" w:eastAsia="Times New Roman"/>
          <w:lang w:val="en-US"/>
        </w:rPr>
        <w:t xml:space="preserve">             </w:t>
      </w:r>
      <w:r w:rsidRPr="00523EF3">
        <w:rPr>
          <w:rFonts w:cs="Times New Roman" w:eastAsia="Times New Roman"/>
          <w:b/>
          <w:lang w:val="en-US"/>
        </w:rPr>
        <w:t>9.</w:t>
      </w:r>
      <w:r w:rsidRPr="00523EF3">
        <w:rPr>
          <w:rFonts w:cs="Times New Roman" w:eastAsia="Times New Roman"/>
          <w:lang w:val="en-US"/>
        </w:rPr>
        <w:t xml:space="preserve"> Prema </w:t>
      </w:r>
      <w:r w:rsidRPr="00523EF3">
        <w:rPr>
          <w:rFonts w:cs="Times New Roman" w:eastAsia="Times New Roman"/>
          <w:i/>
          <w:lang w:val="en-US"/>
        </w:rPr>
        <w:t>novoj</w:t>
      </w:r>
      <w:r w:rsidRPr="00523EF3">
        <w:rPr>
          <w:rFonts w:cs="Times New Roman" w:eastAsia="Times New Roman"/>
          <w:lang w:val="en-US"/>
        </w:rPr>
        <w:t xml:space="preserve"> Uredbi je, člankom 7, također postavljena tablica za izračun nagrade stečajnog upravitelja. Prema istoj Uredbi, ako je </w:t>
      </w:r>
      <w:proofErr w:type="gramStart"/>
      <w:r w:rsidRPr="00523EF3">
        <w:rPr>
          <w:rFonts w:cs="Times New Roman" w:eastAsia="Times New Roman"/>
          <w:lang w:val="en-US"/>
        </w:rPr>
        <w:t>vrijednost  unovčene</w:t>
      </w:r>
      <w:proofErr w:type="gramEnd"/>
      <w:r w:rsidRPr="00523EF3">
        <w:rPr>
          <w:rFonts w:cs="Times New Roman" w:eastAsia="Times New Roman"/>
          <w:lang w:val="en-US"/>
        </w:rPr>
        <w:t xml:space="preserve"> stečajne mase do: 100.000,00 kuna, tada stečajni upravitelj ima pravo na nagradu u visini od 16% od unovčene stečajne mase. Na razliku od 100.000,01 do 300.000,00 kuna stečajni upravitelj ima pravo na nagradu u visini od 12%, na razliku od 300.000,01 do 500.000,00 kuna stečajni upravitelj ima pravo na nagradu u visini od 10%, itd. </w:t>
      </w:r>
      <w:r w:rsidRPr="00523EF3">
        <w:rPr>
          <w:rFonts w:cs="Times New Roman" w:eastAsia="Times New Roman"/>
          <w:lang w:val="fr-FR"/>
        </w:rPr>
        <w:t xml:space="preserve">Ovako određena nagrada određuje se u bruto iznosu, kako je to propisano člankom 15, </w:t>
      </w:r>
      <w:r w:rsidRPr="00523EF3">
        <w:rPr>
          <w:rFonts w:cs="Times New Roman" w:eastAsia="Times New Roman"/>
          <w:i/>
          <w:lang w:val="fr-FR"/>
        </w:rPr>
        <w:t>nove</w:t>
      </w:r>
      <w:r w:rsidRPr="00523EF3">
        <w:rPr>
          <w:rFonts w:cs="Times New Roman" w:eastAsia="Times New Roman"/>
          <w:lang w:val="fr-FR"/>
        </w:rPr>
        <w:t xml:space="preserve"> Uredbe.</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fr-FR"/>
        </w:rPr>
      </w:pPr>
      <w:r w:rsidRPr="00523EF3">
        <w:rPr>
          <w:rFonts w:cs="Times New Roman" w:eastAsia="Times New Roman"/>
          <w:lang w:val="en-US"/>
        </w:rPr>
        <w:t xml:space="preserve">            </w:t>
      </w:r>
      <w:r w:rsidRPr="00523EF3">
        <w:rPr>
          <w:rFonts w:cs="Times New Roman" w:eastAsia="Times New Roman"/>
          <w:b/>
          <w:lang w:val="en-US"/>
        </w:rPr>
        <w:t>10.</w:t>
      </w:r>
      <w:r w:rsidRPr="00523EF3">
        <w:rPr>
          <w:rFonts w:cs="Times New Roman" w:eastAsia="Times New Roman"/>
          <w:lang w:val="en-US"/>
        </w:rPr>
        <w:t xml:space="preserve">  </w:t>
      </w:r>
      <w:r w:rsidRPr="00523EF3">
        <w:rPr>
          <w:rFonts w:cs="Times New Roman" w:eastAsia="Times New Roman"/>
          <w:lang w:val="fr-FR"/>
        </w:rPr>
        <w:t xml:space="preserve">U ovome je stečajnom postupku, nakon stupanja </w:t>
      </w:r>
      <w:proofErr w:type="gramStart"/>
      <w:r w:rsidRPr="00523EF3">
        <w:rPr>
          <w:rFonts w:cs="Times New Roman" w:eastAsia="Times New Roman"/>
          <w:lang w:val="fr-FR"/>
        </w:rPr>
        <w:t>na</w:t>
      </w:r>
      <w:proofErr w:type="gramEnd"/>
      <w:r w:rsidRPr="00523EF3">
        <w:rPr>
          <w:rFonts w:cs="Times New Roman" w:eastAsia="Times New Roman"/>
          <w:lang w:val="fr-FR"/>
        </w:rPr>
        <w:t xml:space="preserve"> snagu </w:t>
      </w:r>
      <w:r w:rsidRPr="00523EF3">
        <w:rPr>
          <w:rFonts w:cs="Times New Roman" w:eastAsia="Times New Roman"/>
          <w:i/>
          <w:lang w:val="fr-FR"/>
        </w:rPr>
        <w:t>nove</w:t>
      </w:r>
      <w:r w:rsidRPr="00523EF3">
        <w:rPr>
          <w:rFonts w:cs="Times New Roman" w:eastAsia="Times New Roman"/>
          <w:lang w:val="fr-FR"/>
        </w:rPr>
        <w:t xml:space="preserve"> Uredbe, stečajna masa unovčena za iznos od: 354.116,26 kune pa sukladno tablici iz članka 7, </w:t>
      </w:r>
      <w:r w:rsidRPr="00523EF3">
        <w:rPr>
          <w:rFonts w:cs="Times New Roman" w:eastAsia="Times New Roman"/>
          <w:i/>
          <w:lang w:val="fr-FR"/>
        </w:rPr>
        <w:t>nove</w:t>
      </w:r>
      <w:r w:rsidRPr="00523EF3">
        <w:rPr>
          <w:rFonts w:cs="Times New Roman" w:eastAsia="Times New Roman"/>
          <w:lang w:val="fr-FR"/>
        </w:rPr>
        <w:t xml:space="preserve"> Uredbe, postotak nagrade Stečajnom upravitelju iznosi i pripada ga kako slijedi:</w:t>
      </w: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fr-FR"/>
        </w:rPr>
      </w:pPr>
      <w:r w:rsidRPr="00523EF3">
        <w:rPr>
          <w:rFonts w:cs="Times New Roman" w:eastAsia="Times New Roman"/>
          <w:lang w:val="fr-FR"/>
        </w:rPr>
        <w:t>16% od 100.000,00 kuna je:   16.000,00 kuna bruto,</w:t>
      </w:r>
    </w:p>
    <w:p w:rsidRDefault="00523EF3" w:rsidP="00523EF3" w:rsidR="00523EF3" w:rsidRPr="00523EF3">
      <w:pPr>
        <w:spacing w:after="0"/>
        <w:jc w:val="both"/>
        <w:rPr>
          <w:rFonts w:cs="Times New Roman" w:eastAsia="Times New Roman"/>
          <w:lang w:val="fr-FR"/>
        </w:rPr>
      </w:pPr>
      <w:r w:rsidRPr="00523EF3">
        <w:rPr>
          <w:rFonts w:cs="Times New Roman" w:eastAsia="Times New Roman"/>
          <w:lang w:val="fr-FR"/>
        </w:rPr>
        <w:t>12% od 200.000,00 kuna je:   24.000,00 kuna bruto,</w:t>
      </w:r>
    </w:p>
    <w:p w:rsidRDefault="00523EF3" w:rsidP="00523EF3" w:rsidR="00523EF3" w:rsidRPr="00523EF3">
      <w:pPr>
        <w:spacing w:after="0"/>
        <w:jc w:val="both"/>
        <w:rPr>
          <w:rFonts w:cs="Times New Roman" w:eastAsia="Times New Roman"/>
          <w:lang w:val="fr-FR"/>
        </w:rPr>
      </w:pPr>
      <w:r w:rsidRPr="00523EF3">
        <w:rPr>
          <w:rFonts w:cs="Times New Roman" w:eastAsia="Times New Roman"/>
          <w:lang w:val="fr-FR"/>
        </w:rPr>
        <w:t>10% od   54.116,26 kuna je:   5.411,62 kune bruto.</w:t>
      </w: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ind w:firstLine="720"/>
        <w:jc w:val="both"/>
        <w:rPr>
          <w:rFonts w:cs="Times New Roman" w:eastAsia="Times New Roman"/>
          <w:lang w:val="fr-FR"/>
        </w:rPr>
      </w:pPr>
      <w:r w:rsidRPr="00523EF3">
        <w:rPr>
          <w:rFonts w:cs="Times New Roman" w:eastAsia="Times New Roman"/>
          <w:lang w:val="fr-FR"/>
        </w:rPr>
        <w:t xml:space="preserve">Sveukupan iznos koji po </w:t>
      </w:r>
      <w:r w:rsidRPr="00523EF3">
        <w:rPr>
          <w:rFonts w:cs="Times New Roman" w:eastAsia="Times New Roman"/>
          <w:i/>
          <w:lang w:val="fr-FR"/>
        </w:rPr>
        <w:t>novoj</w:t>
      </w:r>
      <w:r w:rsidRPr="00523EF3">
        <w:rPr>
          <w:rFonts w:cs="Times New Roman" w:eastAsia="Times New Roman"/>
          <w:lang w:val="fr-FR"/>
        </w:rPr>
        <w:t xml:space="preserve"> Uredbi pripada Stečajnu upraviteljicu na ime nagrade je 45.411,62 kuna bruto a sama Stečajna upraviteljica je ispravljenom obračunu dostavljenom Sudu 28. srpnja 2017. predložila neznatno manji iznos, tj., iznos od : 43.541,16 kuna i koji predloženi iznos joj je Sud i odredio kao nagradu za obavljanje službe stečajne upraviteljice nakon stupanja na snagu </w:t>
      </w:r>
      <w:r w:rsidRPr="00523EF3">
        <w:rPr>
          <w:rFonts w:cs="Times New Roman" w:eastAsia="Times New Roman"/>
          <w:i/>
          <w:lang w:val="fr-FR"/>
        </w:rPr>
        <w:t>nove</w:t>
      </w:r>
      <w:r w:rsidRPr="00523EF3">
        <w:rPr>
          <w:rFonts w:cs="Times New Roman" w:eastAsia="Times New Roman"/>
          <w:lang w:val="fr-FR"/>
        </w:rPr>
        <w:t xml:space="preserve"> Uredbe. </w:t>
      </w: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 xml:space="preserve">11.  </w:t>
      </w:r>
      <w:r w:rsidRPr="00523EF3">
        <w:rPr>
          <w:rFonts w:cs="Times New Roman" w:eastAsia="Times New Roman"/>
          <w:lang w:val="en-US"/>
        </w:rPr>
        <w:t xml:space="preserve">Kako je Stečajna upraviteljica, za razdoblje obračuna nagrade po </w:t>
      </w:r>
      <w:r w:rsidRPr="00523EF3">
        <w:rPr>
          <w:rFonts w:cs="Times New Roman" w:eastAsia="Times New Roman"/>
          <w:i/>
          <w:lang w:val="en-US"/>
        </w:rPr>
        <w:t>novoj</w:t>
      </w:r>
      <w:r w:rsidRPr="00523EF3">
        <w:rPr>
          <w:rFonts w:cs="Times New Roman" w:eastAsia="Times New Roman"/>
          <w:lang w:val="en-US"/>
        </w:rPr>
        <w:t xml:space="preserve"> Uredbi, kroz isplaćene predujmove, isplatila si manji iznos nagrade od iznosa određenog ovim Rješenjem, tj., isplatila je sebi iznos nagrade od: 33.145,87 kune bruto (24.030</w:t>
      </w:r>
      <w:proofErr w:type="gramStart"/>
      <w:r w:rsidRPr="00523EF3">
        <w:rPr>
          <w:rFonts w:cs="Times New Roman" w:eastAsia="Times New Roman"/>
          <w:lang w:val="en-US"/>
        </w:rPr>
        <w:t>,76</w:t>
      </w:r>
      <w:proofErr w:type="gramEnd"/>
      <w:r w:rsidRPr="00523EF3">
        <w:rPr>
          <w:rFonts w:cs="Times New Roman" w:eastAsia="Times New Roman"/>
          <w:lang w:val="en-US"/>
        </w:rPr>
        <w:t xml:space="preserve"> kuna neto) a ovim joj je Rješenjem određen iznos nagrade od: 43.541,16 kuna bruto, to joj je za isplatu još preostao iznos nagrade od: 10.395,28 kuna bruto pa ju je Sud uputio isplatiti si neisplaćeni iznos nagrade za razdoblje od 01. </w:t>
      </w:r>
      <w:proofErr w:type="gramStart"/>
      <w:r w:rsidRPr="00523EF3">
        <w:rPr>
          <w:rFonts w:cs="Times New Roman" w:eastAsia="Times New Roman"/>
          <w:lang w:val="en-US"/>
        </w:rPr>
        <w:t>listopada</w:t>
      </w:r>
      <w:proofErr w:type="gramEnd"/>
      <w:r w:rsidRPr="00523EF3">
        <w:rPr>
          <w:rFonts w:cs="Times New Roman" w:eastAsia="Times New Roman"/>
          <w:lang w:val="en-US"/>
        </w:rPr>
        <w:t xml:space="preserve"> 2015. </w:t>
      </w:r>
      <w:proofErr w:type="gramStart"/>
      <w:r w:rsidRPr="00523EF3">
        <w:rPr>
          <w:rFonts w:cs="Times New Roman" w:eastAsia="Times New Roman"/>
          <w:lang w:val="en-US"/>
        </w:rPr>
        <w:t>do</w:t>
      </w:r>
      <w:proofErr w:type="gramEnd"/>
      <w:r w:rsidRPr="00523EF3">
        <w:rPr>
          <w:rFonts w:cs="Times New Roman" w:eastAsia="Times New Roman"/>
          <w:lang w:val="en-US"/>
        </w:rPr>
        <w:t xml:space="preserve"> 19. </w:t>
      </w:r>
      <w:proofErr w:type="gramStart"/>
      <w:r w:rsidRPr="00523EF3">
        <w:rPr>
          <w:rFonts w:cs="Times New Roman" w:eastAsia="Times New Roman"/>
          <w:lang w:val="en-US"/>
        </w:rPr>
        <w:t>lipnja</w:t>
      </w:r>
      <w:proofErr w:type="gramEnd"/>
      <w:r w:rsidRPr="00523EF3">
        <w:rPr>
          <w:rFonts w:cs="Times New Roman" w:eastAsia="Times New Roman"/>
          <w:lang w:val="en-US"/>
        </w:rPr>
        <w:t xml:space="preserve"> 2017. </w:t>
      </w:r>
      <w:proofErr w:type="gramStart"/>
      <w:r w:rsidRPr="00523EF3">
        <w:rPr>
          <w:rFonts w:cs="Times New Roman" w:eastAsia="Times New Roman"/>
          <w:lang w:val="en-US"/>
        </w:rPr>
        <w:t>u</w:t>
      </w:r>
      <w:proofErr w:type="gramEnd"/>
      <w:r w:rsidRPr="00523EF3">
        <w:rPr>
          <w:rFonts w:cs="Times New Roman" w:eastAsia="Times New Roman"/>
          <w:lang w:val="en-US"/>
        </w:rPr>
        <w:t xml:space="preserve"> iznosu od: 10.395,28 kuna bruto i to na način što će obračunate poreze, prireze i doprinose uplatiti na odgovarajuće računa proračunskih korisnika a preostali iznos neto nagrade za ovo razdoblje isplatiti/zadržati sebi, sve to u roku od osam dana nakon pravomoćnosti ovog Rješenja, kako je to i riješeno u točkama II.b.1. </w:t>
      </w:r>
      <w:proofErr w:type="gramStart"/>
      <w:r w:rsidRPr="00523EF3">
        <w:rPr>
          <w:rFonts w:cs="Times New Roman" w:eastAsia="Times New Roman"/>
          <w:lang w:val="en-US"/>
        </w:rPr>
        <w:t>i</w:t>
      </w:r>
      <w:proofErr w:type="gramEnd"/>
      <w:r w:rsidRPr="00523EF3">
        <w:rPr>
          <w:rFonts w:cs="Times New Roman" w:eastAsia="Times New Roman"/>
          <w:lang w:val="en-US"/>
        </w:rPr>
        <w:t xml:space="preserve"> II.b.2, izrijeke ovog Rješenja.</w:t>
      </w: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fr-FR"/>
        </w:rPr>
      </w:pPr>
    </w:p>
    <w:p w:rsidRDefault="00523EF3" w:rsidP="00523EF3" w:rsidR="00523EF3">
      <w:pPr>
        <w:spacing w:after="0"/>
        <w:jc w:val="both"/>
        <w:rPr>
          <w:rFonts w:cs="Times New Roman" w:eastAsia="Times New Roman"/>
          <w:lang w:val="fr-FR"/>
        </w:rPr>
      </w:pPr>
    </w:p>
    <w:p w:rsidRDefault="00523EF3" w:rsidP="00523EF3" w:rsidR="00523EF3">
      <w:pPr>
        <w:spacing w:after="0"/>
        <w:jc w:val="both"/>
        <w:rPr>
          <w:rFonts w:cs="Times New Roman" w:eastAsia="Times New Roman"/>
          <w:lang w:val="fr-FR"/>
        </w:rPr>
      </w:pPr>
    </w:p>
    <w:p w:rsidRDefault="00523EF3" w:rsidP="00523EF3" w:rsidR="00523EF3">
      <w:pPr>
        <w:spacing w:after="0"/>
        <w:jc w:val="both"/>
        <w:rPr>
          <w:rFonts w:cs="Times New Roman" w:eastAsia="Times New Roman"/>
          <w:lang w:val="fr-FR"/>
        </w:rPr>
      </w:pPr>
    </w:p>
    <w:p w:rsidRDefault="00523EF3" w:rsidP="00523EF3" w:rsid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rPr>
      </w:pPr>
      <w:r w:rsidRPr="00523EF3">
        <w:rPr>
          <w:rFonts w:cs="Times New Roman" w:eastAsia="Times New Roman"/>
        </w:rPr>
        <w:t xml:space="preserve">                                                              </w:t>
      </w:r>
      <w:r w:rsidRPr="00523EF3">
        <w:rPr>
          <w:rFonts w:cs="Times New Roman" w:eastAsia="Times New Roman"/>
          <w:b/>
        </w:rPr>
        <w:t>- 6 -</w:t>
      </w:r>
      <w:r w:rsidRPr="00523EF3">
        <w:rPr>
          <w:rFonts w:cs="Times New Roman" w:eastAsia="Times New Roman"/>
        </w:rPr>
        <w:t xml:space="preserve">                                 </w:t>
      </w:r>
      <w:r w:rsidRPr="00523EF3">
        <w:rPr>
          <w:rFonts w:cs="Times New Roman" w:eastAsia="Times New Roman"/>
          <w:b/>
        </w:rPr>
        <w:t>Broj:  14. St-62/2010.</w:t>
      </w: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fr-FR"/>
        </w:rPr>
      </w:pPr>
      <w:r w:rsidRPr="00523EF3">
        <w:rPr>
          <w:rFonts w:cs="Times New Roman" w:eastAsia="Times New Roman"/>
          <w:lang w:val="en-US"/>
        </w:rPr>
        <w:t xml:space="preserve">            </w:t>
      </w:r>
      <w:r w:rsidRPr="00523EF3">
        <w:rPr>
          <w:rFonts w:cs="Times New Roman" w:eastAsia="Times New Roman"/>
          <w:b/>
          <w:lang w:val="en-US"/>
        </w:rPr>
        <w:t>12.</w:t>
      </w:r>
      <w:r w:rsidRPr="00523EF3">
        <w:rPr>
          <w:rFonts w:cs="Times New Roman" w:eastAsia="Times New Roman"/>
          <w:lang w:val="en-US"/>
        </w:rPr>
        <w:t xml:space="preserve">  </w:t>
      </w:r>
      <w:r w:rsidRPr="00523EF3">
        <w:rPr>
          <w:rFonts w:cs="Times New Roman" w:eastAsia="Times New Roman"/>
          <w:lang w:val="fr-FR"/>
        </w:rPr>
        <w:t xml:space="preserve">Sukladno navedenome je Stečajna upraviteljica i predložila a Sud prihvatio odrediti joj nagradu u visini </w:t>
      </w:r>
      <w:proofErr w:type="gramStart"/>
      <w:r w:rsidRPr="00523EF3">
        <w:rPr>
          <w:rFonts w:cs="Times New Roman" w:eastAsia="Times New Roman"/>
          <w:lang w:val="fr-FR"/>
        </w:rPr>
        <w:t>od</w:t>
      </w:r>
      <w:proofErr w:type="gramEnd"/>
      <w:r w:rsidRPr="00523EF3">
        <w:rPr>
          <w:rFonts w:cs="Times New Roman" w:eastAsia="Times New Roman"/>
          <w:lang w:val="fr-FR"/>
        </w:rPr>
        <w:t xml:space="preserve"> unovčene stečajne mase i sukladno </w:t>
      </w:r>
      <w:r w:rsidRPr="00523EF3">
        <w:rPr>
          <w:rFonts w:cs="Times New Roman" w:eastAsia="Times New Roman"/>
          <w:i/>
          <w:lang w:val="fr-FR"/>
        </w:rPr>
        <w:t>staroj</w:t>
      </w:r>
      <w:r w:rsidRPr="00523EF3">
        <w:rPr>
          <w:rFonts w:cs="Times New Roman" w:eastAsia="Times New Roman"/>
          <w:lang w:val="fr-FR"/>
        </w:rPr>
        <w:t xml:space="preserve"> i </w:t>
      </w:r>
      <w:r w:rsidRPr="00523EF3">
        <w:rPr>
          <w:rFonts w:cs="Times New Roman" w:eastAsia="Times New Roman"/>
          <w:i/>
          <w:lang w:val="fr-FR"/>
        </w:rPr>
        <w:t>novoj</w:t>
      </w:r>
      <w:r w:rsidRPr="00523EF3">
        <w:rPr>
          <w:rFonts w:cs="Times New Roman" w:eastAsia="Times New Roman"/>
          <w:lang w:val="fr-FR"/>
        </w:rPr>
        <w:t xml:space="preserve"> Uredbi a kako je to gore i navedeno, ovisno kako je koji iznos stečajne mase unovčen, da li prije ili nakon stupanja na snagu </w:t>
      </w:r>
      <w:r w:rsidRPr="00523EF3">
        <w:rPr>
          <w:rFonts w:cs="Times New Roman" w:eastAsia="Times New Roman"/>
          <w:i/>
          <w:lang w:val="fr-FR"/>
        </w:rPr>
        <w:t>nove</w:t>
      </w:r>
      <w:r w:rsidRPr="00523EF3">
        <w:rPr>
          <w:rFonts w:cs="Times New Roman" w:eastAsia="Times New Roman"/>
          <w:lang w:val="fr-FR"/>
        </w:rPr>
        <w:t xml:space="preserve"> Uredbe (10. listopada 2015). </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fr-FR"/>
        </w:rPr>
      </w:pPr>
      <w:r w:rsidRPr="00523EF3">
        <w:rPr>
          <w:rFonts w:cs="Times New Roman" w:eastAsia="Times New Roman"/>
          <w:lang w:val="en-US"/>
        </w:rPr>
        <w:t xml:space="preserve">             </w:t>
      </w:r>
      <w:r w:rsidRPr="00523EF3">
        <w:rPr>
          <w:rFonts w:cs="Times New Roman" w:eastAsia="Times New Roman"/>
          <w:b/>
          <w:lang w:val="en-US"/>
        </w:rPr>
        <w:t>13.</w:t>
      </w:r>
      <w:r w:rsidRPr="00523EF3">
        <w:rPr>
          <w:rFonts w:cs="Times New Roman" w:eastAsia="Times New Roman"/>
          <w:lang w:val="en-US"/>
        </w:rPr>
        <w:t xml:space="preserve"> </w:t>
      </w:r>
      <w:r w:rsidRPr="00523EF3">
        <w:rPr>
          <w:rFonts w:cs="Times New Roman" w:eastAsia="Times New Roman"/>
          <w:lang w:val="fr-FR"/>
        </w:rPr>
        <w:t xml:space="preserve">Pri tome Sud ističe kako je Stečajna upraviteljica Ankica Čenić </w:t>
      </w:r>
      <w:proofErr w:type="gramStart"/>
      <w:r w:rsidRPr="00523EF3">
        <w:rPr>
          <w:rFonts w:cs="Times New Roman" w:eastAsia="Times New Roman"/>
          <w:lang w:val="fr-FR"/>
        </w:rPr>
        <w:t>na</w:t>
      </w:r>
      <w:proofErr w:type="gramEnd"/>
      <w:r w:rsidRPr="00523EF3">
        <w:rPr>
          <w:rFonts w:cs="Times New Roman" w:eastAsia="Times New Roman"/>
          <w:lang w:val="fr-FR"/>
        </w:rPr>
        <w:t xml:space="preserve"> tu dužnost imenovana Rješenjem o otvaranju stečajnog postupka od 25. veljače 2011, broj: gornji i tu dužnost obnaša sve do sada. Za vrijeme obnašanja dužnosti ista je unovčila svu imovinu Dužnika za iznose gore navedene, osim one imovine koju je odlučio prodavati razlučni vjerovnik u ovršnome postupku pokrenutom prije ovoga stečajnog postupka. Ista je obavila sve radnje vezane za ispitivanje tražbina, sređivanje i vođenje poslovnih knjiga</w:t>
      </w:r>
    </w:p>
    <w:p w:rsidRDefault="00523EF3" w:rsidP="00523EF3" w:rsidR="00523EF3" w:rsidRPr="00523EF3">
      <w:pPr>
        <w:spacing w:after="0"/>
        <w:jc w:val="both"/>
        <w:rPr>
          <w:rFonts w:cs="Times New Roman" w:eastAsia="Times New Roman"/>
          <w:lang w:val="fr-FR"/>
        </w:rPr>
      </w:pPr>
      <w:r w:rsidRPr="00523EF3">
        <w:rPr>
          <w:rFonts w:cs="Times New Roman" w:eastAsia="Times New Roman"/>
          <w:lang w:val="fr-FR"/>
        </w:rPr>
        <w:t>Dužnika, iz unovčene stečajne mase, nakon što su namirena razlučna prava u okvirima ostvarene kupovnine iz objekata razlučnog prava, podmireni su troškovi stečajnog postupka i ostale obveze stečajne mase, namireni su stečajni vjerovnici prvoga višega isplatnog reda u visini od 100% od utvrđenih im tražbina u ovome stečajnom postupku a i vjerovnici drugoga višega isplatnog reda jesu namireni u visini od 5,457802782% od utvrđenih im tražbina u ovome stečajnom postupku, sukladno Završnoj diobi. Sve su to činjenice koje Sud utvrđuju iz spisa predmeta.</w:t>
      </w:r>
    </w:p>
    <w:p w:rsidRDefault="00523EF3" w:rsidP="00523EF3" w:rsidR="00523EF3" w:rsidRPr="00523EF3">
      <w:pPr>
        <w:spacing w:after="0"/>
        <w:jc w:val="both"/>
        <w:rPr>
          <w:rFonts w:cs="Times New Roman" w:eastAsia="Times New Roman"/>
          <w:lang w:val="fr-FR"/>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14.</w:t>
      </w:r>
      <w:r w:rsidRPr="00523EF3">
        <w:rPr>
          <w:rFonts w:cs="Times New Roman" w:eastAsia="Times New Roman"/>
          <w:lang w:val="en-US"/>
        </w:rPr>
        <w:t xml:space="preserve"> </w:t>
      </w:r>
      <w:r w:rsidRPr="00523EF3">
        <w:rPr>
          <w:rFonts w:cs="Times New Roman" w:eastAsia="Times New Roman"/>
          <w:lang w:val="fr-FR"/>
        </w:rPr>
        <w:t xml:space="preserve">Sukladno vrijednosti unovčene stečajne mase i gore navedenim pozitivnim propisima, Stečajnu upraviteljicu </w:t>
      </w:r>
      <w:proofErr w:type="gramStart"/>
      <w:r w:rsidRPr="00523EF3">
        <w:rPr>
          <w:rFonts w:cs="Times New Roman" w:eastAsia="Times New Roman"/>
          <w:lang w:val="fr-FR"/>
        </w:rPr>
        <w:t>na</w:t>
      </w:r>
      <w:proofErr w:type="gramEnd"/>
      <w:r w:rsidRPr="00523EF3">
        <w:rPr>
          <w:rFonts w:cs="Times New Roman" w:eastAsia="Times New Roman"/>
          <w:lang w:val="fr-FR"/>
        </w:rPr>
        <w:t xml:space="preserve"> ime nagrade pripadaju gore navedeni postotci iz </w:t>
      </w:r>
      <w:r w:rsidRPr="00523EF3">
        <w:rPr>
          <w:rFonts w:cs="Times New Roman" w:eastAsia="Times New Roman"/>
          <w:i/>
          <w:lang w:val="fr-FR"/>
        </w:rPr>
        <w:t>stare</w:t>
      </w:r>
      <w:r w:rsidRPr="00523EF3">
        <w:rPr>
          <w:rFonts w:cs="Times New Roman" w:eastAsia="Times New Roman"/>
          <w:lang w:val="fr-FR"/>
        </w:rPr>
        <w:t xml:space="preserve"> i </w:t>
      </w:r>
      <w:r w:rsidRPr="00523EF3">
        <w:rPr>
          <w:rFonts w:cs="Times New Roman" w:eastAsia="Times New Roman"/>
          <w:i/>
          <w:lang w:val="fr-FR"/>
        </w:rPr>
        <w:t>nove</w:t>
      </w:r>
      <w:r w:rsidRPr="00523EF3">
        <w:rPr>
          <w:rFonts w:cs="Times New Roman" w:eastAsia="Times New Roman"/>
          <w:lang w:val="fr-FR"/>
        </w:rPr>
        <w:t xml:space="preserve"> Uredbe. </w:t>
      </w:r>
      <w:r w:rsidRPr="00523EF3">
        <w:rPr>
          <w:rFonts w:cs="Times New Roman" w:eastAsia="Times New Roman"/>
          <w:lang w:val="en-US"/>
        </w:rPr>
        <w:t xml:space="preserve">Zato je Sud i priznao istoj </w:t>
      </w:r>
      <w:proofErr w:type="gramStart"/>
      <w:r w:rsidRPr="00523EF3">
        <w:rPr>
          <w:rFonts w:cs="Times New Roman" w:eastAsia="Times New Roman"/>
          <w:lang w:val="en-US"/>
        </w:rPr>
        <w:t>na</w:t>
      </w:r>
      <w:proofErr w:type="gramEnd"/>
      <w:r w:rsidRPr="00523EF3">
        <w:rPr>
          <w:rFonts w:cs="Times New Roman" w:eastAsia="Times New Roman"/>
          <w:lang w:val="en-US"/>
        </w:rPr>
        <w:t xml:space="preserve"> ime nagrade zatražene iznose gore navedene. </w:t>
      </w:r>
      <w:proofErr w:type="gramStart"/>
      <w:r w:rsidRPr="00523EF3">
        <w:rPr>
          <w:rFonts w:cs="Times New Roman" w:eastAsia="Times New Roman"/>
          <w:lang w:val="en-US"/>
        </w:rPr>
        <w:t>Pri svemu tome je Sud imao u vidu i naprijed navedene utvrđene činjenice iz točke 13, obrazloženja.</w:t>
      </w:r>
      <w:proofErr w:type="gramEnd"/>
      <w:r w:rsidRPr="00523EF3">
        <w:rPr>
          <w:rFonts w:cs="Times New Roman" w:eastAsia="Times New Roman"/>
          <w:lang w:val="en-US"/>
        </w:rPr>
        <w:t xml:space="preserve"> </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15.</w:t>
      </w:r>
      <w:r w:rsidRPr="00523EF3">
        <w:rPr>
          <w:rFonts w:cs="Times New Roman" w:eastAsia="Times New Roman"/>
          <w:lang w:val="en-US"/>
        </w:rPr>
        <w:t xml:space="preserve"> Zbog svega navedenog je Sud ovim Rješenjem i odredio iznos nagrade Stečajne upraviteljice za cijelo razdoblje trajanja ovoga stečajnog postupka u iznosu kako je to i navedeno u izrijeci Rješenja.</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16.</w:t>
      </w:r>
      <w:r w:rsidRPr="00523EF3">
        <w:rPr>
          <w:rFonts w:cs="Times New Roman" w:eastAsia="Times New Roman"/>
          <w:lang w:val="en-US"/>
        </w:rPr>
        <w:t xml:space="preserve"> Stečajnoj su upraviteljici priznati i troškovi koje je ista imala u ovome stečajnom postupku. Pri tome je Sud prihvatio prijedlog Stečajne upraviteljice i priznao istoj na ime troškova zatraženi iznos od: 33.882,00 kuna neto, od čega joj je do sada kroz predujmove isplaćen iznos od: 25.669,00 kuna neto pa joj je za isplatu troškova preostao još iznos od: 8.213,00 kuna neto i koji neisplaćeni iznos ju je Sud uputio isplatiti si neto i prilikom isplate na ovaj određeni neto iznos naknade troškova obračunati poreze, prireze i doprinose i iste uplatiti na odgovarajuće računa proračunskih korisnika, sve to u roku od osam dana nakon pravomoćnosti ovog Rješenja, kako je to sve i riješeno točkama III.a, III.b. </w:t>
      </w:r>
      <w:proofErr w:type="gramStart"/>
      <w:r w:rsidRPr="00523EF3">
        <w:rPr>
          <w:rFonts w:cs="Times New Roman" w:eastAsia="Times New Roman"/>
          <w:lang w:val="en-US"/>
        </w:rPr>
        <w:t>i</w:t>
      </w:r>
      <w:proofErr w:type="gramEnd"/>
      <w:r w:rsidRPr="00523EF3">
        <w:rPr>
          <w:rFonts w:cs="Times New Roman" w:eastAsia="Times New Roman"/>
          <w:lang w:val="en-US"/>
        </w:rPr>
        <w:t xml:space="preserve"> III.c, izrijeke ovog Rješenja. </w:t>
      </w:r>
    </w:p>
    <w:p w:rsidRDefault="00523EF3" w:rsidP="00523EF3" w:rsidR="00523EF3" w:rsidRP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rPr>
      </w:pPr>
      <w:r w:rsidRPr="00523EF3">
        <w:rPr>
          <w:rFonts w:cs="Times New Roman" w:eastAsia="Times New Roman"/>
        </w:rPr>
        <w:t xml:space="preserve">                                                              </w:t>
      </w:r>
      <w:r w:rsidRPr="00523EF3">
        <w:rPr>
          <w:rFonts w:cs="Times New Roman" w:eastAsia="Times New Roman"/>
          <w:b/>
        </w:rPr>
        <w:t>- 7 -</w:t>
      </w:r>
      <w:r w:rsidRPr="00523EF3">
        <w:rPr>
          <w:rFonts w:cs="Times New Roman" w:eastAsia="Times New Roman"/>
        </w:rPr>
        <w:t xml:space="preserve">                                 </w:t>
      </w:r>
      <w:r w:rsidRPr="00523EF3">
        <w:rPr>
          <w:rFonts w:cs="Times New Roman" w:eastAsia="Times New Roman"/>
          <w:b/>
        </w:rPr>
        <w:t>Broj:  14. St-62/2010.</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rPr>
        <w:t xml:space="preserve">          </w:t>
      </w:r>
      <w:r w:rsidRPr="00523EF3">
        <w:rPr>
          <w:rFonts w:cs="Times New Roman" w:eastAsia="Times New Roman"/>
          <w:b/>
        </w:rPr>
        <w:t>17.</w:t>
      </w:r>
      <w:r w:rsidRPr="00523EF3">
        <w:rPr>
          <w:rFonts w:cs="Times New Roman" w:eastAsia="Times New Roman"/>
        </w:rPr>
        <w:t xml:space="preserve">  </w:t>
      </w:r>
      <w:r w:rsidRPr="00523EF3">
        <w:rPr>
          <w:rFonts w:cs="Times New Roman" w:eastAsia="Times New Roman"/>
          <w:lang w:val="en-US"/>
        </w:rPr>
        <w:t>O</w:t>
      </w:r>
      <w:r w:rsidRPr="00523EF3">
        <w:rPr>
          <w:rFonts w:cs="Times New Roman" w:eastAsia="Times New Roman"/>
        </w:rPr>
        <w:t xml:space="preserve"> </w:t>
      </w:r>
      <w:r w:rsidRPr="00523EF3">
        <w:rPr>
          <w:rFonts w:cs="Times New Roman" w:eastAsia="Times New Roman"/>
          <w:lang w:val="en-US"/>
        </w:rPr>
        <w:t>visini</w:t>
      </w:r>
      <w:r w:rsidRPr="00523EF3">
        <w:rPr>
          <w:rFonts w:cs="Times New Roman" w:eastAsia="Times New Roman"/>
        </w:rPr>
        <w:t xml:space="preserve"> </w:t>
      </w:r>
      <w:r w:rsidRPr="00523EF3">
        <w:rPr>
          <w:rFonts w:cs="Times New Roman" w:eastAsia="Times New Roman"/>
          <w:lang w:val="en-US"/>
        </w:rPr>
        <w:t>naknade</w:t>
      </w:r>
      <w:r w:rsidRPr="00523EF3">
        <w:rPr>
          <w:rFonts w:cs="Times New Roman" w:eastAsia="Times New Roman"/>
        </w:rPr>
        <w:t xml:space="preserve"> </w:t>
      </w:r>
      <w:r w:rsidRPr="00523EF3">
        <w:rPr>
          <w:rFonts w:cs="Times New Roman" w:eastAsia="Times New Roman"/>
          <w:lang w:val="en-US"/>
        </w:rPr>
        <w:t>tro</w:t>
      </w:r>
      <w:r w:rsidRPr="00523EF3">
        <w:rPr>
          <w:rFonts w:cs="Times New Roman" w:eastAsia="Times New Roman"/>
        </w:rPr>
        <w:t>š</w:t>
      </w:r>
      <w:r w:rsidRPr="00523EF3">
        <w:rPr>
          <w:rFonts w:cs="Times New Roman" w:eastAsia="Times New Roman"/>
          <w:lang w:val="en-US"/>
        </w:rPr>
        <w:t>kova</w:t>
      </w:r>
      <w:r w:rsidRPr="00523EF3">
        <w:rPr>
          <w:rFonts w:cs="Times New Roman" w:eastAsia="Times New Roman"/>
        </w:rPr>
        <w:t xml:space="preserve"> </w:t>
      </w:r>
      <w:r w:rsidRPr="00523EF3">
        <w:rPr>
          <w:rFonts w:cs="Times New Roman" w:eastAsia="Times New Roman"/>
          <w:lang w:val="en-US"/>
        </w:rPr>
        <w:t>Sud</w:t>
      </w:r>
      <w:r w:rsidRPr="00523EF3">
        <w:rPr>
          <w:rFonts w:cs="Times New Roman" w:eastAsia="Times New Roman"/>
        </w:rPr>
        <w:t xml:space="preserve"> </w:t>
      </w:r>
      <w:r w:rsidRPr="00523EF3">
        <w:rPr>
          <w:rFonts w:cs="Times New Roman" w:eastAsia="Times New Roman"/>
          <w:lang w:val="en-US"/>
        </w:rPr>
        <w:t>je</w:t>
      </w:r>
      <w:r w:rsidRPr="00523EF3">
        <w:rPr>
          <w:rFonts w:cs="Times New Roman" w:eastAsia="Times New Roman"/>
        </w:rPr>
        <w:t xml:space="preserve"> </w:t>
      </w:r>
      <w:r w:rsidRPr="00523EF3">
        <w:rPr>
          <w:rFonts w:cs="Times New Roman" w:eastAsia="Times New Roman"/>
          <w:lang w:val="en-US"/>
        </w:rPr>
        <w:t>odlu</w:t>
      </w:r>
      <w:r w:rsidRPr="00523EF3">
        <w:rPr>
          <w:rFonts w:cs="Times New Roman" w:eastAsia="Times New Roman"/>
        </w:rPr>
        <w:t>č</w:t>
      </w:r>
      <w:r w:rsidRPr="00523EF3">
        <w:rPr>
          <w:rFonts w:cs="Times New Roman" w:eastAsia="Times New Roman"/>
          <w:lang w:val="en-US"/>
        </w:rPr>
        <w:t>io</w:t>
      </w:r>
      <w:r w:rsidRPr="00523EF3">
        <w:rPr>
          <w:rFonts w:cs="Times New Roman" w:eastAsia="Times New Roman"/>
        </w:rPr>
        <w:t xml:space="preserve"> </w:t>
      </w:r>
      <w:r w:rsidRPr="00523EF3">
        <w:rPr>
          <w:rFonts w:cs="Times New Roman" w:eastAsia="Times New Roman"/>
          <w:lang w:val="en-US"/>
        </w:rPr>
        <w:t>po</w:t>
      </w:r>
      <w:r w:rsidRPr="00523EF3">
        <w:rPr>
          <w:rFonts w:cs="Times New Roman" w:eastAsia="Times New Roman"/>
        </w:rPr>
        <w:t xml:space="preserve"> </w:t>
      </w:r>
      <w:r w:rsidRPr="00523EF3">
        <w:rPr>
          <w:rFonts w:cs="Times New Roman" w:eastAsia="Times New Roman"/>
          <w:lang w:val="en-US"/>
        </w:rPr>
        <w:t>slobodnoj</w:t>
      </w:r>
      <w:r w:rsidRPr="00523EF3">
        <w:rPr>
          <w:rFonts w:cs="Times New Roman" w:eastAsia="Times New Roman"/>
        </w:rPr>
        <w:t xml:space="preserve"> </w:t>
      </w:r>
      <w:r w:rsidRPr="00523EF3">
        <w:rPr>
          <w:rFonts w:cs="Times New Roman" w:eastAsia="Times New Roman"/>
          <w:lang w:val="en-US"/>
        </w:rPr>
        <w:t>procjeni</w:t>
      </w:r>
      <w:r w:rsidRPr="00523EF3">
        <w:rPr>
          <w:rFonts w:cs="Times New Roman" w:eastAsia="Times New Roman"/>
        </w:rPr>
        <w:t xml:space="preserve">, </w:t>
      </w:r>
      <w:r w:rsidRPr="00523EF3">
        <w:rPr>
          <w:rFonts w:cs="Times New Roman" w:eastAsia="Times New Roman"/>
          <w:lang w:val="en-US"/>
        </w:rPr>
        <w:t>prihvativ</w:t>
      </w:r>
      <w:r w:rsidRPr="00523EF3">
        <w:rPr>
          <w:rFonts w:cs="Times New Roman" w:eastAsia="Times New Roman"/>
        </w:rPr>
        <w:t>š</w:t>
      </w:r>
      <w:r w:rsidRPr="00523EF3">
        <w:rPr>
          <w:rFonts w:cs="Times New Roman" w:eastAsia="Times New Roman"/>
          <w:lang w:val="en-US"/>
        </w:rPr>
        <w:t>i</w:t>
      </w:r>
      <w:r w:rsidRPr="00523EF3">
        <w:rPr>
          <w:rFonts w:cs="Times New Roman" w:eastAsia="Times New Roman"/>
        </w:rPr>
        <w:t xml:space="preserve"> </w:t>
      </w:r>
      <w:r w:rsidRPr="00523EF3">
        <w:rPr>
          <w:rFonts w:cs="Times New Roman" w:eastAsia="Times New Roman"/>
          <w:lang w:val="en-US"/>
        </w:rPr>
        <w:t>iskazani iznos</w:t>
      </w:r>
      <w:r w:rsidRPr="00523EF3">
        <w:rPr>
          <w:rFonts w:cs="Times New Roman" w:eastAsia="Times New Roman"/>
        </w:rPr>
        <w:t xml:space="preserve"> </w:t>
      </w:r>
      <w:r w:rsidRPr="00523EF3">
        <w:rPr>
          <w:rFonts w:cs="Times New Roman" w:eastAsia="Times New Roman"/>
          <w:lang w:val="en-US"/>
        </w:rPr>
        <w:t>tro</w:t>
      </w:r>
      <w:r w:rsidRPr="00523EF3">
        <w:rPr>
          <w:rFonts w:cs="Times New Roman" w:eastAsia="Times New Roman"/>
        </w:rPr>
        <w:t>š</w:t>
      </w:r>
      <w:r w:rsidRPr="00523EF3">
        <w:rPr>
          <w:rFonts w:cs="Times New Roman" w:eastAsia="Times New Roman"/>
          <w:lang w:val="en-US"/>
        </w:rPr>
        <w:t>kova</w:t>
      </w:r>
      <w:r w:rsidRPr="00523EF3">
        <w:rPr>
          <w:rFonts w:cs="Times New Roman" w:eastAsia="Times New Roman"/>
        </w:rPr>
        <w:t xml:space="preserve"> </w:t>
      </w:r>
      <w:r w:rsidRPr="00523EF3">
        <w:rPr>
          <w:rFonts w:cs="Times New Roman" w:eastAsia="Times New Roman"/>
          <w:lang w:val="en-US"/>
        </w:rPr>
        <w:t>koje</w:t>
      </w:r>
      <w:r w:rsidRPr="00523EF3">
        <w:rPr>
          <w:rFonts w:cs="Times New Roman" w:eastAsia="Times New Roman"/>
        </w:rPr>
        <w:t xml:space="preserve"> </w:t>
      </w:r>
      <w:r w:rsidRPr="00523EF3">
        <w:rPr>
          <w:rFonts w:cs="Times New Roman" w:eastAsia="Times New Roman"/>
          <w:lang w:val="en-US"/>
        </w:rPr>
        <w:t>je</w:t>
      </w:r>
      <w:r w:rsidRPr="00523EF3">
        <w:rPr>
          <w:rFonts w:cs="Times New Roman" w:eastAsia="Times New Roman"/>
        </w:rPr>
        <w:t xml:space="preserve"> </w:t>
      </w:r>
      <w:r w:rsidRPr="00523EF3">
        <w:rPr>
          <w:rFonts w:cs="Times New Roman" w:eastAsia="Times New Roman"/>
          <w:lang w:val="en-US"/>
        </w:rPr>
        <w:t>Ste</w:t>
      </w:r>
      <w:r w:rsidRPr="00523EF3">
        <w:rPr>
          <w:rFonts w:cs="Times New Roman" w:eastAsia="Times New Roman"/>
        </w:rPr>
        <w:t>č</w:t>
      </w:r>
      <w:r w:rsidRPr="00523EF3">
        <w:rPr>
          <w:rFonts w:cs="Times New Roman" w:eastAsia="Times New Roman"/>
          <w:lang w:val="en-US"/>
        </w:rPr>
        <w:t>ajna</w:t>
      </w:r>
      <w:r w:rsidRPr="00523EF3">
        <w:rPr>
          <w:rFonts w:cs="Times New Roman" w:eastAsia="Times New Roman"/>
        </w:rPr>
        <w:t xml:space="preserve"> </w:t>
      </w:r>
      <w:r w:rsidRPr="00523EF3">
        <w:rPr>
          <w:rFonts w:cs="Times New Roman" w:eastAsia="Times New Roman"/>
          <w:lang w:val="en-US"/>
        </w:rPr>
        <w:t>upraviteljica</w:t>
      </w:r>
      <w:r w:rsidRPr="00523EF3">
        <w:rPr>
          <w:rFonts w:cs="Times New Roman" w:eastAsia="Times New Roman"/>
        </w:rPr>
        <w:t xml:space="preserve"> </w:t>
      </w:r>
      <w:r w:rsidRPr="00523EF3">
        <w:rPr>
          <w:rFonts w:cs="Times New Roman" w:eastAsia="Times New Roman"/>
          <w:lang w:val="en-US"/>
        </w:rPr>
        <w:t>navela</w:t>
      </w:r>
      <w:r w:rsidRPr="00523EF3">
        <w:rPr>
          <w:rFonts w:cs="Times New Roman" w:eastAsia="Times New Roman"/>
        </w:rPr>
        <w:t xml:space="preserve"> </w:t>
      </w:r>
      <w:r w:rsidRPr="00523EF3">
        <w:rPr>
          <w:rFonts w:cs="Times New Roman" w:eastAsia="Times New Roman"/>
          <w:lang w:val="en-US"/>
        </w:rPr>
        <w:t>u</w:t>
      </w:r>
      <w:r w:rsidRPr="00523EF3">
        <w:rPr>
          <w:rFonts w:cs="Times New Roman" w:eastAsia="Times New Roman"/>
        </w:rPr>
        <w:t xml:space="preserve"> </w:t>
      </w:r>
      <w:r w:rsidRPr="00523EF3">
        <w:rPr>
          <w:rFonts w:cs="Times New Roman" w:eastAsia="Times New Roman"/>
          <w:lang w:val="en-US"/>
        </w:rPr>
        <w:t>podnesku zaprimljenom u Sudu</w:t>
      </w:r>
      <w:r w:rsidRPr="00523EF3">
        <w:rPr>
          <w:rFonts w:cs="Times New Roman" w:eastAsia="Times New Roman"/>
        </w:rPr>
        <w:t xml:space="preserve"> </w:t>
      </w:r>
      <w:r w:rsidRPr="00523EF3">
        <w:rPr>
          <w:rFonts w:cs="Times New Roman" w:eastAsia="Times New Roman"/>
          <w:lang w:val="en-US"/>
        </w:rPr>
        <w:t>0</w:t>
      </w:r>
      <w:r w:rsidRPr="00523EF3">
        <w:rPr>
          <w:rFonts w:cs="Times New Roman" w:eastAsia="Times New Roman"/>
        </w:rPr>
        <w:t xml:space="preserve">4. </w:t>
      </w:r>
      <w:r w:rsidRPr="00523EF3">
        <w:rPr>
          <w:rFonts w:cs="Times New Roman" w:eastAsia="Times New Roman"/>
          <w:lang w:val="en-US"/>
        </w:rPr>
        <w:t>svibnja</w:t>
      </w:r>
      <w:r w:rsidRPr="00523EF3">
        <w:rPr>
          <w:rFonts w:cs="Times New Roman" w:eastAsia="Times New Roman"/>
        </w:rPr>
        <w:t xml:space="preserve"> 2017, </w:t>
      </w:r>
      <w:r w:rsidRPr="00523EF3">
        <w:rPr>
          <w:rFonts w:cs="Times New Roman" w:eastAsia="Times New Roman"/>
          <w:lang w:val="en-US"/>
        </w:rPr>
        <w:t>smatraju</w:t>
      </w:r>
      <w:r w:rsidRPr="00523EF3">
        <w:rPr>
          <w:rFonts w:cs="Times New Roman" w:eastAsia="Times New Roman"/>
        </w:rPr>
        <w:t>ć</w:t>
      </w:r>
      <w:r w:rsidRPr="00523EF3">
        <w:rPr>
          <w:rFonts w:cs="Times New Roman" w:eastAsia="Times New Roman"/>
          <w:lang w:val="en-US"/>
        </w:rPr>
        <w:t>i</w:t>
      </w:r>
      <w:r w:rsidRPr="00523EF3">
        <w:rPr>
          <w:rFonts w:cs="Times New Roman" w:eastAsia="Times New Roman"/>
        </w:rPr>
        <w:t xml:space="preserve"> </w:t>
      </w:r>
      <w:r w:rsidRPr="00523EF3">
        <w:rPr>
          <w:rFonts w:cs="Times New Roman" w:eastAsia="Times New Roman"/>
          <w:lang w:val="en-US"/>
        </w:rPr>
        <w:t>iste</w:t>
      </w:r>
      <w:r w:rsidRPr="00523EF3">
        <w:rPr>
          <w:rFonts w:cs="Times New Roman" w:eastAsia="Times New Roman"/>
        </w:rPr>
        <w:t xml:space="preserve"> </w:t>
      </w:r>
      <w:r w:rsidRPr="00523EF3">
        <w:rPr>
          <w:rFonts w:cs="Times New Roman" w:eastAsia="Times New Roman"/>
          <w:lang w:val="en-US"/>
        </w:rPr>
        <w:t>tro</w:t>
      </w:r>
      <w:r w:rsidRPr="00523EF3">
        <w:rPr>
          <w:rFonts w:cs="Times New Roman" w:eastAsia="Times New Roman"/>
        </w:rPr>
        <w:t>š</w:t>
      </w:r>
      <w:r w:rsidRPr="00523EF3">
        <w:rPr>
          <w:rFonts w:cs="Times New Roman" w:eastAsia="Times New Roman"/>
          <w:lang w:val="en-US"/>
        </w:rPr>
        <w:t>kove</w:t>
      </w:r>
      <w:r w:rsidRPr="00523EF3">
        <w:rPr>
          <w:rFonts w:cs="Times New Roman" w:eastAsia="Times New Roman"/>
        </w:rPr>
        <w:t xml:space="preserve"> </w:t>
      </w:r>
      <w:r w:rsidRPr="00523EF3">
        <w:rPr>
          <w:rFonts w:cs="Times New Roman" w:eastAsia="Times New Roman"/>
          <w:lang w:val="en-US"/>
        </w:rPr>
        <w:t>opravdanim i razmjernim duljini trajanja ovoga stečajnog postupka, imajući pri tome u vidu kako se je imovina Dužnika jednim dijelom nalazila u Dicmu, dakle, izvan grada Splita kao sjedišta Dužnika, pri čemu je Stečajna upraviteljica ne mali broj puta trebala putovati u Dicmo</w:t>
      </w:r>
      <w:r w:rsidRPr="00523EF3">
        <w:rPr>
          <w:rFonts w:cs="Times New Roman" w:eastAsia="Times New Roman"/>
        </w:rPr>
        <w:t>. Zato Sud smatra kako bi u</w:t>
      </w:r>
      <w:r w:rsidRPr="00523EF3">
        <w:rPr>
          <w:rFonts w:cs="Times New Roman" w:eastAsia="Times New Roman"/>
          <w:lang w:val="en-US"/>
        </w:rPr>
        <w:t>tvrđivanje točnog iznosa tih izdataka-troškova Sudu oduzelo i previše vremena. Radi toga je ovaj Sud stajališta kako je mnogo razumnije, ratio-nalnije i primjerenije, paušalno odrediti visinu izdataka i troška Stečajne upraviteljice u zatraženom iznosu od: 33.382,00 kuna neto, koji iznos ovaj Sud smatra razumnim i prihvatljivim, radi čega joj je isti iznos i priznao na ime izdataka i troškova koje je Stečajna upraviteljica imala u obavljanju dužnosti stečajnog upravitelja u ovome stečajnom postupku. Ovakvo stajalište Sud temelji na analognoj primjeni odredbe članka 223, Zakona o parničnom postupku (</w:t>
      </w:r>
      <w:r w:rsidRPr="00523EF3">
        <w:rPr>
          <w:rFonts w:cs="Times New Roman" w:eastAsia="Times New Roman"/>
          <w:i/>
          <w:lang w:val="en-US"/>
        </w:rPr>
        <w:t>Narodne novine,</w:t>
      </w:r>
      <w:r w:rsidRPr="00523EF3">
        <w:rPr>
          <w:rFonts w:cs="Times New Roman" w:eastAsia="Times New Roman"/>
          <w:lang w:val="en-US"/>
        </w:rPr>
        <w:t xml:space="preserve"> br.: 148/11.-pročišćeni tekst, 25/13. i 89/14.-Odluka USRH, br.: U-I-885/2013., dalje: ZPP), koji se u ovome stečajnom postupku podredno primjenjuje temeljem članka 10, SZ, prema kojoj odredbi je sud ovlašten o novčanoj svoti odlučiti prema slobodnoj procjeni ako nađe da stranci pripada pravo na novčanu svotu ali se visina svote ne može utvrditi ili bi se mogla utvrditi samo s nerazmjernim teškoćama</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lang w:val="en-US"/>
        </w:rPr>
        <w:t xml:space="preserve">             </w:t>
      </w:r>
      <w:r w:rsidRPr="00523EF3">
        <w:rPr>
          <w:rFonts w:cs="Times New Roman" w:eastAsia="Times New Roman"/>
          <w:b/>
          <w:lang w:val="en-US"/>
        </w:rPr>
        <w:t>18.</w:t>
      </w:r>
      <w:r w:rsidRPr="00523EF3">
        <w:rPr>
          <w:rFonts w:cs="Times New Roman" w:eastAsia="Times New Roman"/>
          <w:lang w:val="en-US"/>
        </w:rPr>
        <w:t xml:space="preserve"> Sukladno svemu navedenom i temeljem navedenih odredaba pozitivnih propisa, riješeno je kao u izrijeci Rješenja.</w:t>
      </w:r>
    </w:p>
    <w:p w:rsidRDefault="00523EF3" w:rsidP="00523EF3" w:rsidR="00523EF3" w:rsidRPr="00523EF3">
      <w:pPr>
        <w:spacing w:after="0"/>
        <w:rPr>
          <w:rFonts w:cs="Times New Roman" w:eastAsia="Times New Roman"/>
          <w:lang w:val="en-US"/>
        </w:rPr>
      </w:pPr>
    </w:p>
    <w:p w:rsidRDefault="00523EF3" w:rsidP="00523EF3" w:rsidR="00523EF3" w:rsidRPr="00523EF3">
      <w:pPr>
        <w:spacing w:after="0"/>
        <w:rPr>
          <w:rFonts w:cs="Times New Roman" w:eastAsia="Times New Roman"/>
          <w:lang w:val="en-US"/>
        </w:rPr>
      </w:pPr>
    </w:p>
    <w:p w:rsidRDefault="00523EF3" w:rsidP="00523EF3" w:rsidR="00523EF3" w:rsidRPr="00523EF3">
      <w:pPr>
        <w:spacing w:after="0"/>
        <w:jc w:val="center"/>
        <w:rPr>
          <w:rFonts w:cs="Times New Roman" w:eastAsia="Times New Roman"/>
          <w:lang w:val="en-US"/>
        </w:rPr>
      </w:pPr>
      <w:proofErr w:type="gramStart"/>
      <w:r w:rsidRPr="00523EF3">
        <w:rPr>
          <w:rFonts w:cs="Times New Roman" w:eastAsia="Times New Roman"/>
          <w:lang w:val="en-US"/>
        </w:rPr>
        <w:t>U Splitu, 06.</w:t>
      </w:r>
      <w:proofErr w:type="gramEnd"/>
      <w:r w:rsidRPr="00523EF3">
        <w:rPr>
          <w:rFonts w:cs="Times New Roman" w:eastAsia="Times New Roman"/>
          <w:lang w:val="en-US"/>
        </w:rPr>
        <w:t xml:space="preserve"> </w:t>
      </w:r>
      <w:proofErr w:type="gramStart"/>
      <w:r w:rsidRPr="00523EF3">
        <w:rPr>
          <w:rFonts w:cs="Times New Roman" w:eastAsia="Times New Roman"/>
          <w:lang w:val="en-US"/>
        </w:rPr>
        <w:t>rujna</w:t>
      </w:r>
      <w:proofErr w:type="gramEnd"/>
      <w:r w:rsidRPr="00523EF3">
        <w:rPr>
          <w:rFonts w:cs="Times New Roman" w:eastAsia="Times New Roman"/>
          <w:lang w:val="en-US"/>
        </w:rPr>
        <w:t xml:space="preserve"> 2017.</w:t>
      </w:r>
    </w:p>
    <w:p w:rsidRDefault="00523EF3" w:rsidP="00523EF3" w:rsidR="00523EF3" w:rsidRPr="00523EF3">
      <w:pPr>
        <w:spacing w:after="0"/>
        <w:jc w:val="both"/>
        <w:rPr>
          <w:rFonts w:cs="Times New Roman" w:eastAsia="Times New Roman"/>
          <w:lang w:val="en-US"/>
        </w:rPr>
      </w:pPr>
    </w:p>
    <w:p w:rsidRDefault="00523EF3" w:rsidP="00523EF3" w:rsidR="00523EF3" w:rsidRPr="00523EF3">
      <w:pPr>
        <w:spacing w:after="0"/>
        <w:rPr>
          <w:rFonts w:cs="Times New Roman" w:eastAsia="Times New Roman"/>
          <w:lang w:val="en-US"/>
        </w:rPr>
      </w:pPr>
      <w:r w:rsidRPr="00523EF3">
        <w:rPr>
          <w:rFonts w:cs="Times New Roman" w:eastAsia="Times New Roman"/>
          <w:lang w:val="en-US"/>
        </w:rPr>
        <w:t xml:space="preserve">                                                                                                           STEČAJNI SUDAC:</w:t>
      </w:r>
    </w:p>
    <w:p w:rsidRDefault="00523EF3" w:rsidP="00523EF3" w:rsidR="00523EF3" w:rsidRPr="00523EF3">
      <w:pPr>
        <w:spacing w:after="0"/>
        <w:rPr>
          <w:rFonts w:cs="Times New Roman" w:eastAsia="Times New Roman"/>
          <w:lang w:val="en-US"/>
        </w:rPr>
      </w:pPr>
      <w:r w:rsidRPr="00523EF3">
        <w:rPr>
          <w:rFonts w:cs="Times New Roman" w:eastAsia="Times New Roman"/>
          <w:lang w:val="en-US"/>
        </w:rPr>
        <w:t xml:space="preserve">                                                                                                                </w:t>
      </w:r>
      <w:smartTag w:element="PersonName" w:uri="urn:schemas-microsoft-com:office:smarttags">
        <w:r w:rsidRPr="00523EF3">
          <w:rPr>
            <w:rFonts w:cs="Times New Roman" w:eastAsia="Times New Roman"/>
            <w:lang w:val="en-US"/>
          </w:rPr>
          <w:t>Jozo Ćaleta</w:t>
        </w:r>
      </w:smartTag>
      <w:r w:rsidRPr="00523EF3">
        <w:rPr>
          <w:rFonts w:cs="Times New Roman" w:eastAsia="Times New Roman"/>
          <w:lang w:val="en-US"/>
        </w:rPr>
        <w:t>, v.r</w:t>
      </w:r>
      <w:proofErr w:type="gramStart"/>
      <w:r w:rsidRPr="00523EF3">
        <w:rPr>
          <w:rFonts w:cs="Times New Roman" w:eastAsia="Times New Roman"/>
          <w:lang w:val="en-US"/>
        </w:rPr>
        <w:t>.,</w:t>
      </w:r>
      <w:proofErr w:type="gramEnd"/>
    </w:p>
    <w:p w:rsidRDefault="00523EF3" w:rsidP="00523EF3" w:rsidR="00523EF3" w:rsidRPr="00523EF3">
      <w:pPr>
        <w:spacing w:after="0"/>
        <w:rPr>
          <w:rFonts w:cs="Times New Roman" w:eastAsia="Times New Roman"/>
          <w:lang w:val="en-US"/>
        </w:rPr>
      </w:pPr>
    </w:p>
    <w:p w:rsidRDefault="00523EF3" w:rsidP="00523EF3" w:rsidR="00523EF3" w:rsidRPr="00523EF3">
      <w:pPr>
        <w:spacing w:after="0"/>
        <w:jc w:val="both"/>
        <w:rPr>
          <w:rFonts w:cs="Times New Roman" w:eastAsia="Times New Roman"/>
          <w:u w:val="single"/>
          <w:lang w:val="en-US"/>
        </w:rPr>
      </w:pPr>
    </w:p>
    <w:p w:rsidRDefault="00523EF3" w:rsidP="00523EF3" w:rsidR="00523EF3" w:rsidRPr="00523EF3">
      <w:pPr>
        <w:spacing w:after="0"/>
        <w:jc w:val="both"/>
        <w:rPr>
          <w:rFonts w:cs="Times New Roman" w:eastAsia="Times New Roman"/>
          <w:u w:val="single"/>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u w:val="single"/>
          <w:lang w:val="en-US"/>
        </w:rPr>
        <w:t>Pravna pouka:</w:t>
      </w:r>
      <w:r w:rsidRPr="00523EF3">
        <w:rPr>
          <w:rFonts w:cs="Times New Roman" w:eastAsia="Times New Roman"/>
          <w:lang w:val="en-US"/>
        </w:rPr>
        <w:t xml:space="preserve"> Protiv ovog Rješenja može se izjaviti žalba u roku </w:t>
      </w:r>
      <w:proofErr w:type="gramStart"/>
      <w:r w:rsidRPr="00523EF3">
        <w:rPr>
          <w:rFonts w:cs="Times New Roman" w:eastAsia="Times New Roman"/>
          <w:lang w:val="en-US"/>
        </w:rPr>
        <w:t>od</w:t>
      </w:r>
      <w:proofErr w:type="gramEnd"/>
      <w:r w:rsidRPr="00523EF3">
        <w:rPr>
          <w:rFonts w:cs="Times New Roman" w:eastAsia="Times New Roman"/>
          <w:lang w:val="en-US"/>
        </w:rPr>
        <w:t xml:space="preserve"> osam dana. Žalba se podnosi u tri primjeraka i dostavlja ovom Sudu </w:t>
      </w:r>
      <w:proofErr w:type="gramStart"/>
      <w:r w:rsidRPr="00523EF3">
        <w:rPr>
          <w:rFonts w:cs="Times New Roman" w:eastAsia="Times New Roman"/>
          <w:lang w:val="en-US"/>
        </w:rPr>
        <w:t>a</w:t>
      </w:r>
      <w:proofErr w:type="gramEnd"/>
      <w:r w:rsidRPr="00523EF3">
        <w:rPr>
          <w:rFonts w:cs="Times New Roman" w:eastAsia="Times New Roman"/>
          <w:lang w:val="en-US"/>
        </w:rPr>
        <w:t xml:space="preserve"> o istoj žalbi u drugom stupnju odlučuje Visoki trgovački sud Republike Hrvatske u Zagrebu.</w:t>
      </w:r>
    </w:p>
    <w:p w:rsidRDefault="00523EF3" w:rsidP="00523EF3" w:rsidR="00523EF3" w:rsidRPr="00523EF3">
      <w:pPr>
        <w:spacing w:after="0"/>
        <w:jc w:val="both"/>
        <w:rPr>
          <w:rFonts w:cs="Times New Roman" w:eastAsia="Times New Roman"/>
          <w:b/>
          <w:lang w:val="en-US"/>
        </w:rPr>
      </w:pPr>
    </w:p>
    <w:p w:rsidRDefault="00523EF3" w:rsidP="00523EF3" w:rsidR="00523EF3" w:rsidRPr="00523EF3">
      <w:pPr>
        <w:spacing w:after="0"/>
        <w:jc w:val="both"/>
        <w:rPr>
          <w:rFonts w:cs="Times New Roman" w:eastAsia="Times New Roman"/>
          <w:b/>
          <w:lang w:val="en-US"/>
        </w:rPr>
      </w:pPr>
    </w:p>
    <w:p w:rsidRDefault="00523EF3" w:rsidP="00523EF3" w:rsidR="00523EF3" w:rsidRPr="00523EF3">
      <w:pPr>
        <w:spacing w:after="0"/>
        <w:jc w:val="both"/>
        <w:rPr>
          <w:rFonts w:cs="Times New Roman" w:eastAsia="Times New Roman"/>
          <w:lang w:val="en-US"/>
        </w:rPr>
      </w:pPr>
      <w:r w:rsidRPr="00523EF3">
        <w:rPr>
          <w:rFonts w:cs="Times New Roman" w:eastAsia="Times New Roman"/>
          <w:b/>
          <w:bCs/>
          <w:lang w:val="en-US"/>
        </w:rPr>
        <w:t xml:space="preserve">DNA:  </w:t>
      </w:r>
      <w:r w:rsidRPr="00523EF3">
        <w:rPr>
          <w:rFonts w:cs="Times New Roman" w:eastAsia="Times New Roman"/>
          <w:bCs/>
          <w:lang w:val="en-US"/>
        </w:rPr>
        <w:t xml:space="preserve">  1</w:t>
      </w:r>
      <w:proofErr w:type="gramStart"/>
      <w:r w:rsidRPr="00523EF3">
        <w:rPr>
          <w:rFonts w:cs="Times New Roman" w:eastAsia="Times New Roman"/>
          <w:bCs/>
          <w:lang w:val="en-US"/>
        </w:rPr>
        <w:t>.</w:t>
      </w:r>
      <w:r w:rsidRPr="00523EF3">
        <w:rPr>
          <w:rFonts w:cs="Times New Roman" w:eastAsia="Times New Roman"/>
          <w:b/>
          <w:bCs/>
          <w:lang w:val="en-US"/>
        </w:rPr>
        <w:t xml:space="preserve">  </w:t>
      </w:r>
      <w:r w:rsidRPr="00523EF3">
        <w:rPr>
          <w:rFonts w:cs="Times New Roman" w:eastAsia="Times New Roman"/>
          <w:bCs/>
          <w:lang w:val="en-US"/>
        </w:rPr>
        <w:t>Stečajna</w:t>
      </w:r>
      <w:proofErr w:type="gramEnd"/>
      <w:r w:rsidRPr="00523EF3">
        <w:rPr>
          <w:rFonts w:cs="Times New Roman" w:eastAsia="Times New Roman"/>
          <w:bCs/>
          <w:lang w:val="en-US"/>
        </w:rPr>
        <w:t xml:space="preserve"> upraviteljica </w:t>
      </w:r>
      <w:r w:rsidRPr="00523EF3">
        <w:rPr>
          <w:rFonts w:cs="Times New Roman" w:eastAsia="Times New Roman"/>
          <w:lang w:val="en-US"/>
        </w:rPr>
        <w:t>Ankica Čenić, iz Splita, Pupačićeva 1/3,</w:t>
      </w:r>
    </w:p>
    <w:p w:rsidRDefault="00523EF3" w:rsidP="00523EF3" w:rsidR="00523EF3" w:rsidRPr="00523EF3">
      <w:pPr>
        <w:spacing w:after="0"/>
        <w:jc w:val="both"/>
        <w:rPr>
          <w:rFonts w:cs="Times New Roman" w:eastAsia="Times New Roman"/>
          <w:bCs/>
          <w:lang w:val="en-US"/>
        </w:rPr>
      </w:pPr>
      <w:r w:rsidRPr="00523EF3">
        <w:rPr>
          <w:rFonts w:cs="Times New Roman" w:eastAsia="Times New Roman"/>
          <w:bCs/>
          <w:lang w:val="en-US"/>
        </w:rPr>
        <w:t xml:space="preserve">              2.  Mrežna stranica e- Oglasna ploča sudova - rok: 20. </w:t>
      </w:r>
      <w:proofErr w:type="gramStart"/>
      <w:r w:rsidRPr="00523EF3">
        <w:rPr>
          <w:rFonts w:cs="Times New Roman" w:eastAsia="Times New Roman"/>
          <w:bCs/>
          <w:lang w:val="en-US"/>
        </w:rPr>
        <w:t>dana</w:t>
      </w:r>
      <w:proofErr w:type="gramEnd"/>
      <w:r w:rsidRPr="00523EF3">
        <w:rPr>
          <w:rFonts w:cs="Times New Roman" w:eastAsia="Times New Roman"/>
          <w:bCs/>
          <w:lang w:val="en-US"/>
        </w:rPr>
        <w:t>,</w:t>
      </w:r>
    </w:p>
    <w:p w:rsidRDefault="00523EF3" w:rsidP="00523EF3" w:rsidR="00523EF3" w:rsidRPr="00523EF3">
      <w:pPr>
        <w:spacing w:after="0"/>
        <w:jc w:val="both"/>
        <w:rPr>
          <w:rFonts w:cs="Times New Roman" w:eastAsia="Times New Roman"/>
          <w:bCs/>
          <w:lang w:val="en-US"/>
        </w:rPr>
      </w:pPr>
      <w:r w:rsidRPr="00523EF3">
        <w:rPr>
          <w:rFonts w:cs="Times New Roman" w:eastAsia="Times New Roman"/>
          <w:bCs/>
          <w:lang w:val="en-US"/>
        </w:rPr>
        <w:t xml:space="preserve">              3.  Spis.</w:t>
      </w:r>
    </w:p>
    <w:p w:rsidRDefault="00523EF3" w:rsidP="00523EF3" w:rsidR="00523EF3" w:rsidRPr="00523EF3">
      <w:pPr>
        <w:spacing w:after="0"/>
        <w:jc w:val="both"/>
        <w:rPr>
          <w:rFonts w:cs="Times New Roman" w:eastAsia="Times New Roman"/>
          <w:bCs/>
          <w:lang w:val="en-US"/>
        </w:rPr>
      </w:pPr>
    </w:p>
    <w:p w:rsidRDefault="00523EF3" w:rsidP="00523EF3" w:rsidR="00523EF3" w:rsidRPr="00523EF3">
      <w:pPr>
        <w:spacing w:after="0"/>
        <w:jc w:val="both"/>
        <w:rPr>
          <w:rFonts w:cs="Times New Roman" w:eastAsia="Times New Roman"/>
          <w:bCs/>
          <w:lang w:val="en-US"/>
        </w:rPr>
      </w:pPr>
      <w:proofErr w:type="gramStart"/>
      <w:r w:rsidRPr="00523EF3">
        <w:rPr>
          <w:rFonts w:cs="Times New Roman" w:eastAsia="Times New Roman"/>
          <w:bCs/>
          <w:lang w:val="en-US"/>
        </w:rPr>
        <w:t xml:space="preserve">Split, </w:t>
      </w:r>
      <w:r w:rsidRPr="00523EF3">
        <w:rPr>
          <w:rFonts w:cs="Times New Roman" w:eastAsia="Times New Roman"/>
          <w:lang w:val="en-US"/>
        </w:rPr>
        <w:t>06.</w:t>
      </w:r>
      <w:proofErr w:type="gramEnd"/>
      <w:r w:rsidRPr="00523EF3">
        <w:rPr>
          <w:rFonts w:cs="Times New Roman" w:eastAsia="Times New Roman"/>
          <w:lang w:val="en-US"/>
        </w:rPr>
        <w:t xml:space="preserve"> </w:t>
      </w:r>
      <w:proofErr w:type="gramStart"/>
      <w:r w:rsidRPr="00523EF3">
        <w:rPr>
          <w:rFonts w:cs="Times New Roman" w:eastAsia="Times New Roman"/>
          <w:lang w:val="en-US"/>
        </w:rPr>
        <w:t>rujna</w:t>
      </w:r>
      <w:proofErr w:type="gramEnd"/>
      <w:r w:rsidRPr="00523EF3">
        <w:rPr>
          <w:rFonts w:cs="Times New Roman" w:eastAsia="Times New Roman"/>
          <w:lang w:val="en-US"/>
        </w:rPr>
        <w:t xml:space="preserve"> 2017</w:t>
      </w:r>
      <w:r w:rsidRPr="00523EF3">
        <w:rPr>
          <w:rFonts w:cs="Times New Roman" w:eastAsia="Times New Roman"/>
          <w:bCs/>
          <w:lang w:val="en-US"/>
        </w:rPr>
        <w:t>.                                             Sudac: Jozo Ćaleta,</w:t>
      </w:r>
    </w:p>
    <w:sectPr w:rsidSect="0032366B" w:rsidR="00523EF3" w:rsidRPr="00523EF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0B0FB0"/>
    <w:multiLevelType w:val="hybridMultilevel"/>
    <w:tmpl w:val="9C42032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3EF3"/>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79346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St-62/2010-605</izvorni_sadrzaj>
    <derivirana_varijabla naziv="DomainObject.Oznaka_1">St-62/2010-605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lipnja 2017.</izvorni_sadrzaj>
    <derivirana_varijabla naziv="DomainObject.Predmet.DatumRjesavanja_1">19.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KEMILAK d.o.o za trgovinu i usluge "u stečaju"</izvorni_sadrzaj>
    <derivirana_varijabla naziv="DomainObject.Predmet.ProtustrankaFormated_1">  KEMILAK d.o.o za trgovinu i usluge "u stečaju"</derivirana_varijabla>
  </DomainObject.Predmet.ProtustrankaFormated>
  <DomainObject.Predmet.ProtustrankaFormatedOIB>
    <izvorni_sadrzaj>  KEMILAK d.o.o za trgovinu i usluge "u stečaju", OIB 21601841088</izvorni_sadrzaj>
    <derivirana_varijabla naziv="DomainObject.Predmet.ProtustrankaFormatedOIB_1">  KEMILAK d.o.o za trgovinu i usluge "u stečaju", OIB 21601841088</derivirana_varijabla>
  </DomainObject.Predmet.ProtustrankaFormatedOIB>
  <DomainObject.Predmet.ProtustrankaFormatedWithAdress>
    <izvorni_sadrzaj> KEMILAK d.o.o za trgovinu i usluge "u stečaju", Dubrovačka Ulica,25-27, 21000 Split</izvorni_sadrzaj>
    <derivirana_varijabla naziv="DomainObject.Predmet.ProtustrankaFormatedWithAdress_1"> KEMILAK d.o.o za trgovinu i usluge "u stečaju", Dubrovačka Ulica,25-27, 21000 Split</derivirana_varijabla>
  </DomainObject.Predmet.ProtustrankaFormatedWithAdress>
  <DomainObject.Predmet.ProtustrankaFormatedWithAdressOIB>
    <izvorni_sadrzaj> KEMILAK d.o.o za trgovinu i usluge "u stečaju", OIB 21601841088, Dubrovačka Ulica,25-27, 21000 Split</izvorni_sadrzaj>
    <derivirana_varijabla naziv="DomainObject.Predmet.ProtustrankaFormatedWithAdressOIB_1"> KEMILAK d.o.o za trgovinu i usluge "u stečaju", OIB 21601841088, Dubrovačka Ulica,25-27, 21000 Split</derivirana_varijabla>
  </DomainObject.Predmet.ProtustrankaFormatedWithAdressOIB>
  <DomainObject.Predmet.ProtustrankaWithAdress>
    <izvorni_sadrzaj>KEMILAK d.o.o za trgovinu i usluge "u stečaju" Dubrovačka Ulica,25-27, 21000 Split</izvorni_sadrzaj>
    <derivirana_varijabla naziv="DomainObject.Predmet.ProtustrankaWithAdress_1">KEMILAK d.o.o za trgovinu i usluge "u stečaju" Dubrovačka Ulica,25-27, 21000 Split</derivirana_varijabla>
  </DomainObject.Predmet.ProtustrankaWithAdress>
  <DomainObject.Predmet.ProtustrankaWithAdressOIB>
    <izvorni_sadrzaj>KEMILAK d.o.o za trgovinu i usluge "u stečaju", OIB 21601841088, Dubrovačka Ulica,25-27, 21000 Split</izvorni_sadrzaj>
    <derivirana_varijabla naziv="DomainObject.Predmet.ProtustrankaWithAdressOIB_1">KEMILAK d.o.o za trgovinu i usluge "u stečaju", OIB 21601841088, Dubrovačka Ulica,25-27, 21000 Split</derivirana_varijabla>
  </DomainObject.Predmet.ProtustrankaWithAdressOIB>
  <DomainObject.Predmet.ProtustrankaNazivFormated>
    <izvorni_sadrzaj>KEMILAK d.o.o za trgovinu i usluge "u stečaju"</izvorni_sadrzaj>
    <derivirana_varijabla naziv="DomainObject.Predmet.ProtustrankaNazivFormated_1">KEMILAK d.o.o za trgovinu i usluge "u stečaju"</derivirana_varijabla>
  </DomainObject.Predmet.ProtustrankaNazivFormated>
  <DomainObject.Predmet.ProtustrankaNazivFormatedOIB>
    <izvorni_sadrzaj>KEMILAK d.o.o za trgovinu i usluge "u stečaju", OIB 21601841088</izvorni_sadrzaj>
    <derivirana_varijabla naziv="DomainObject.Predmet.ProtustrankaNazivFormatedOIB_1">KEMILAK d.o.o za trgovinu i usluge "u stečaju",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 za trgovinu i usluge "u stečaju"</item>
    </izvorni_sadrzaj>
    <derivirana_varijabla naziv="DomainObject.Predmet.ProtuStrankaListFormated_1">
      <item>KEMILAK d.o.o za trgovinu i usluge "u stečaju"</item>
    </derivirana_varijabla>
  </DomainObject.Predmet.ProtuStrankaListFormated>
  <DomainObject.Predmet.ProtuStrankaListFormatedOIB>
    <izvorni_sadrzaj>
      <item>KEMILAK d.o.o za trgovinu i usluge "u stečaju", OIB 21601841088</item>
    </izvorni_sadrzaj>
    <derivirana_varijabla naziv="DomainObject.Predmet.ProtuStrankaListFormatedOIB_1">
      <item>KEMILAK d.o.o za trgovinu i usluge "u stečaju", OIB 21601841088</item>
    </derivirana_varijabla>
  </DomainObject.Predmet.ProtuStrankaListFormatedOIB>
  <DomainObject.Predmet.ProtuStrankaListFormatedWithAdress>
    <izvorni_sadrzaj>
      <item>KEMILAK d.o.o za trgovinu i usluge "u stečaju", Dubrovačka Ulica,25-27, 21000 Split</item>
    </izvorni_sadrzaj>
    <derivirana_varijabla naziv="DomainObject.Predmet.ProtuStrankaListFormatedWithAdress_1">
      <item>KEMILAK d.o.o za trgovinu i usluge "u stečaju", Dubrovačka Ulica,25-27, 21000 Split</item>
    </derivirana_varijabla>
  </DomainObject.Predmet.ProtuStrankaListFormatedWithAdress>
  <DomainObject.Predmet.ProtuStrankaListFormatedWithAdressOIB>
    <izvorni_sadrzaj>
      <item>KEMILAK d.o.o za trgovinu i usluge "u stečaju", OIB 21601841088, Dubrovačka Ulica,25-27, 21000 Split</item>
    </izvorni_sadrzaj>
    <derivirana_varijabla naziv="DomainObject.Predmet.ProtuStrankaListFormatedWithAdressOIB_1">
      <item>KEMILAK d.o.o za trgovinu i usluge "u stečaju", OIB 21601841088, Dubrovačka Ulica,25-27, 21000 Split</item>
    </derivirana_varijabla>
  </DomainObject.Predmet.ProtuStrankaListFormatedWithAdressOIB>
  <DomainObject.Predmet.ProtuStrankaListNazivFormated>
    <izvorni_sadrzaj>
      <item>KEMILAK d.o.o za trgovinu i usluge "u stečaju"</item>
    </izvorni_sadrzaj>
    <derivirana_varijabla naziv="DomainObject.Predmet.ProtuStrankaListNazivFormated_1">
      <item>KEMILAK d.o.o za trgovinu i usluge "u stečaju"</item>
    </derivirana_varijabla>
  </DomainObject.Predmet.ProtuStrankaListNazivFormated>
  <DomainObject.Predmet.ProtuStrankaListNazivFormatedOIB>
    <izvorni_sadrzaj>
      <item>KEMILAK d.o.o za trgovinu i usluge "u stečaju", OIB 21601841088</item>
    </izvorni_sadrzaj>
    <derivirana_varijabla naziv="DomainObject.Predmet.ProtuStrankaListNazivFormatedOIB_1">
      <item>KEMILAK d.o.o za trgovinu i usluge "u stečaju",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St-62/2010-605</izvorni_sadrzaj>
    <derivirana_varijabla naziv="DomainObject.PoslovniBrojDokumenta_1">St-62/2010-605</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 za trgovinu i usluge "u stečaju"</izvorni_sadrzaj>
    <derivirana_varijabla naziv="DomainObject.Predmet.ProtustrankaIDrugi_1">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za trgovinu i usluge "u stečaju", OIB 21601841088, Dubrovačka Ulica,25-27, 21000 Split</izvorni_sadrzaj>
    <derivirana_varijabla naziv="DomainObject.Predmet.ProtustrankaIDrugiAdressOIB_1">KEMILAK d.o.o za trgovinu i usluge "u stečaju", OIB 21601841088, Dubrovačka Ulica,25-27,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lipnja 2017.</izvorni_sadrzaj>
    <derivirana_varijabla naziv="DomainObject.Predmet.OdlukaRjesenje.DatumDonosenjaOdluke_1">19. lipnja 2017.</derivirana_varijabla>
  </DomainObject.Predmet.OdlukaRjesenje.DatumDonosenjaOdluke>
  <DomainObject.Predmet.OdlukaRjesenje.DatumPravomocnosti>
    <izvorni_sadrzaj>6. srpnja 2017.</izvorni_sadrzaj>
    <derivirana_varijabla naziv="DomainObject.Predmet.OdlukaRjesenje.DatumPravomocnosti_1">6. srpnja 2017.</derivirana_varijabla>
  </DomainObject.Predmet.OdlukaRjesenje.DatumPravomocnosti>
  <DomainObject.Predmet.OdlukaRjesenje.Oznaka>
    <izvorni_sadrzaj>St-62/2010-598</izvorni_sadrzaj>
    <derivirana_varijabla naziv="DomainObject.Predmet.OdlukaRjesenje.Oznaka_1">St-62/2010-598</derivirana_varijabla>
  </DomainObject.Predmet.OdlukaRjesenje.Oznaka>
  <DomainObject.Predmet.SudioniciListNaziv>
    <izvorni_sadrzaj>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BB0C69-A09E-4408-B429-46DCCB5013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2673</properties:Words>
  <properties:Characters>14374</properties:Characters>
  <properties:Lines>336</properties:Lines>
  <properties:Paragraphs>61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2017-09-06T08:30:00Z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St-62/2010-605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